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88" w:rsidRDefault="00BB49A4" w:rsidP="004068DA">
      <w:pPr>
        <w:pStyle w:val="lfej"/>
        <w:ind w:left="-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5253355</wp:posOffset>
            </wp:positionH>
            <wp:positionV relativeFrom="margin">
              <wp:posOffset>-274955</wp:posOffset>
            </wp:positionV>
            <wp:extent cx="856615" cy="1059180"/>
            <wp:effectExtent l="19050" t="0" r="635" b="0"/>
            <wp:wrapSquare wrapText="bothSides"/>
            <wp:docPr id="3" name="Kép 4" descr="Helsinki Logo Hun 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sinki Logo Hun Kics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8DA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3493135</wp:posOffset>
            </wp:positionH>
            <wp:positionV relativeFrom="margin">
              <wp:posOffset>-274955</wp:posOffset>
            </wp:positionV>
            <wp:extent cx="1565910" cy="952500"/>
            <wp:effectExtent l="19050" t="0" r="0" b="0"/>
            <wp:wrapSquare wrapText="bothSides"/>
            <wp:docPr id="7" name="Kép 1" descr="MDA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AC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310088">
        <w:rPr>
          <w:rFonts w:ascii="Tahoma" w:hAnsi="Tahoma" w:cs="Tahoma"/>
          <w:sz w:val="20"/>
          <w:szCs w:val="20"/>
        </w:rPr>
        <w:t>időpont</w:t>
      </w:r>
      <w:proofErr w:type="gramEnd"/>
      <w:r w:rsidR="00310088">
        <w:rPr>
          <w:rFonts w:ascii="Tahoma" w:hAnsi="Tahoma" w:cs="Tahoma"/>
          <w:sz w:val="20"/>
          <w:szCs w:val="20"/>
        </w:rPr>
        <w:t>:</w:t>
      </w:r>
      <w:r w:rsidR="008F40FB">
        <w:rPr>
          <w:rFonts w:ascii="Tahoma" w:hAnsi="Tahoma" w:cs="Tahoma"/>
          <w:sz w:val="20"/>
          <w:szCs w:val="20"/>
        </w:rPr>
        <w:t xml:space="preserve"> </w:t>
      </w:r>
      <w:r w:rsidR="00310088">
        <w:rPr>
          <w:rFonts w:ascii="Tahoma" w:hAnsi="Tahoma" w:cs="Tahoma"/>
          <w:sz w:val="20"/>
          <w:szCs w:val="20"/>
        </w:rPr>
        <w:t>2012. május 14.</w:t>
      </w:r>
    </w:p>
    <w:p w:rsidR="00C03B6D" w:rsidRDefault="00310088" w:rsidP="00914D3C">
      <w:pPr>
        <w:spacing w:line="276" w:lineRule="auto"/>
        <w:ind w:left="-567" w:right="-426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sz w:val="20"/>
          <w:szCs w:val="20"/>
        </w:rPr>
        <w:t>helyszín</w:t>
      </w:r>
      <w:proofErr w:type="gramEnd"/>
      <w:r>
        <w:rPr>
          <w:rFonts w:ascii="Tahoma" w:hAnsi="Tahoma" w:cs="Tahoma"/>
          <w:sz w:val="20"/>
          <w:szCs w:val="20"/>
        </w:rPr>
        <w:t xml:space="preserve">: </w:t>
      </w:r>
      <w:r w:rsidRPr="00E406EE">
        <w:rPr>
          <w:rFonts w:ascii="Tahoma" w:hAnsi="Tahoma" w:cs="Tahoma"/>
          <w:sz w:val="20"/>
          <w:szCs w:val="20"/>
        </w:rPr>
        <w:t>Európai Ifjúsági Központ (1024 Zivatar u. 1-3.)</w:t>
      </w:r>
      <w:r w:rsidR="008F40FB" w:rsidRPr="008F40FB">
        <w:rPr>
          <w:rFonts w:ascii="Tahoma" w:hAnsi="Tahoma" w:cs="Tahoma"/>
          <w:noProof/>
          <w:sz w:val="20"/>
          <w:szCs w:val="20"/>
        </w:rPr>
        <w:t xml:space="preserve"> </w:t>
      </w:r>
    </w:p>
    <w:p w:rsidR="00914D3C" w:rsidRDefault="00914D3C" w:rsidP="00624C94">
      <w:pPr>
        <w:spacing w:line="276" w:lineRule="auto"/>
        <w:ind w:left="-567" w:right="-709"/>
        <w:rPr>
          <w:rFonts w:ascii="Tahoma" w:hAnsi="Tahoma" w:cs="Tahoma"/>
          <w:b/>
          <w:sz w:val="22"/>
          <w:szCs w:val="22"/>
        </w:rPr>
      </w:pPr>
    </w:p>
    <w:p w:rsidR="00B46E87" w:rsidRDefault="00B46E87" w:rsidP="00624C94">
      <w:pPr>
        <w:spacing w:line="276" w:lineRule="auto"/>
        <w:ind w:right="-709" w:hanging="567"/>
        <w:rPr>
          <w:rFonts w:ascii="Tahoma" w:hAnsi="Tahoma" w:cs="Tahoma"/>
          <w:b/>
          <w:sz w:val="22"/>
          <w:szCs w:val="22"/>
        </w:rPr>
      </w:pPr>
    </w:p>
    <w:p w:rsidR="00914D3C" w:rsidRPr="002147E6" w:rsidRDefault="00914D3C" w:rsidP="00624C94">
      <w:pPr>
        <w:pBdr>
          <w:bottom w:val="single" w:sz="12" w:space="1" w:color="FFC000"/>
        </w:pBdr>
        <w:spacing w:after="120" w:line="276" w:lineRule="auto"/>
        <w:ind w:right="-709" w:hanging="567"/>
        <w:rPr>
          <w:rFonts w:ascii="Tahoma" w:hAnsi="Tahoma" w:cs="Tahoma"/>
          <w:b/>
          <w:sz w:val="22"/>
          <w:szCs w:val="22"/>
          <w:lang w:val="en-US"/>
        </w:rPr>
      </w:pPr>
    </w:p>
    <w:p w:rsidR="00914D3C" w:rsidRDefault="00914D3C" w:rsidP="00624C94">
      <w:pPr>
        <w:ind w:right="-709" w:hanging="567"/>
        <w:rPr>
          <w:rFonts w:ascii="Tahoma" w:hAnsi="Tahoma" w:cs="Tahoma"/>
          <w:b/>
          <w:sz w:val="22"/>
          <w:szCs w:val="22"/>
          <w:lang w:val="en-GB"/>
        </w:rPr>
      </w:pPr>
    </w:p>
    <w:p w:rsidR="00914D3C" w:rsidRDefault="00914D3C" w:rsidP="00624C94">
      <w:pPr>
        <w:ind w:right="-709" w:hanging="567"/>
        <w:jc w:val="center"/>
        <w:rPr>
          <w:rFonts w:ascii="Tahoma" w:hAnsi="Tahoma" w:cs="Tahoma"/>
          <w:b/>
          <w:lang w:val="en-GB"/>
        </w:rPr>
      </w:pPr>
      <w:r w:rsidRPr="00B76FC6">
        <w:rPr>
          <w:rFonts w:ascii="Tahoma" w:hAnsi="Tahoma" w:cs="Tahoma"/>
          <w:b/>
          <w:sz w:val="22"/>
          <w:szCs w:val="22"/>
        </w:rPr>
        <w:t>Monitoring a kínzás megelőzése érdekében</w:t>
      </w:r>
      <w:r>
        <w:rPr>
          <w:rFonts w:ascii="Tahoma" w:hAnsi="Tahoma" w:cs="Tahoma"/>
          <w:b/>
          <w:sz w:val="22"/>
          <w:szCs w:val="22"/>
        </w:rPr>
        <w:br/>
        <w:t>– M</w:t>
      </w:r>
      <w:r w:rsidRPr="00B76FC6">
        <w:rPr>
          <w:rFonts w:ascii="Tahoma" w:hAnsi="Tahoma" w:cs="Tahoma"/>
          <w:b/>
          <w:sz w:val="22"/>
          <w:szCs w:val="22"/>
        </w:rPr>
        <w:t>agyarország felkészülése a</w:t>
      </w:r>
      <w:r>
        <w:rPr>
          <w:rFonts w:ascii="Tahoma" w:hAnsi="Tahoma" w:cs="Tahoma"/>
          <w:b/>
          <w:sz w:val="22"/>
          <w:szCs w:val="22"/>
        </w:rPr>
        <w:t xml:space="preserve"> Nemzeti Megelőző Mechanizmus működtetésére</w:t>
      </w:r>
      <w:r>
        <w:rPr>
          <w:rFonts w:ascii="Tahoma" w:hAnsi="Tahoma" w:cs="Tahoma"/>
          <w:b/>
          <w:sz w:val="22"/>
          <w:szCs w:val="22"/>
          <w:lang w:val="en-GB"/>
        </w:rPr>
        <w:t xml:space="preserve"> </w:t>
      </w:r>
    </w:p>
    <w:p w:rsidR="00914D3C" w:rsidRPr="002147E6" w:rsidRDefault="00914D3C" w:rsidP="00624C94">
      <w:pPr>
        <w:pBdr>
          <w:bottom w:val="single" w:sz="12" w:space="1" w:color="FFC000"/>
        </w:pBdr>
        <w:spacing w:after="120" w:line="276" w:lineRule="auto"/>
        <w:ind w:right="-709" w:hanging="567"/>
        <w:rPr>
          <w:rFonts w:ascii="Tahoma" w:hAnsi="Tahoma" w:cs="Tahoma"/>
          <w:b/>
          <w:sz w:val="22"/>
          <w:szCs w:val="22"/>
          <w:lang w:val="en-US"/>
        </w:rPr>
      </w:pPr>
    </w:p>
    <w:p w:rsidR="0007114E" w:rsidRDefault="0007114E" w:rsidP="00624C94">
      <w:pPr>
        <w:spacing w:line="276" w:lineRule="auto"/>
        <w:ind w:left="-567" w:right="-709"/>
        <w:jc w:val="both"/>
        <w:rPr>
          <w:rFonts w:ascii="Tahoma" w:hAnsi="Tahoma" w:cs="Tahoma"/>
          <w:b/>
          <w:sz w:val="22"/>
          <w:szCs w:val="22"/>
        </w:rPr>
      </w:pPr>
    </w:p>
    <w:p w:rsidR="0017742B" w:rsidRPr="00D06677" w:rsidRDefault="0017742B" w:rsidP="00624C94">
      <w:pPr>
        <w:spacing w:line="276" w:lineRule="auto"/>
        <w:ind w:left="-567" w:right="-709"/>
        <w:jc w:val="both"/>
        <w:rPr>
          <w:rFonts w:ascii="Tahoma" w:hAnsi="Tahoma" w:cs="Tahoma"/>
          <w:b/>
          <w:sz w:val="21"/>
          <w:szCs w:val="21"/>
        </w:rPr>
      </w:pPr>
      <w:r w:rsidRPr="00D06677">
        <w:rPr>
          <w:rFonts w:ascii="Tahoma" w:hAnsi="Tahoma" w:cs="Tahoma"/>
          <w:b/>
          <w:sz w:val="21"/>
          <w:szCs w:val="21"/>
        </w:rPr>
        <w:t>8.30 – 9.00</w:t>
      </w:r>
      <w:r w:rsidRPr="00D06677">
        <w:rPr>
          <w:rFonts w:ascii="Tahoma" w:hAnsi="Tahoma" w:cs="Tahoma"/>
          <w:b/>
          <w:sz w:val="21"/>
          <w:szCs w:val="21"/>
        </w:rPr>
        <w:tab/>
      </w:r>
      <w:r w:rsidRPr="00D06677">
        <w:rPr>
          <w:rFonts w:ascii="Tahoma" w:hAnsi="Tahoma" w:cs="Tahoma"/>
          <w:b/>
          <w:sz w:val="21"/>
          <w:szCs w:val="21"/>
        </w:rPr>
        <w:tab/>
        <w:t>érkezés, regisztráció</w:t>
      </w:r>
    </w:p>
    <w:p w:rsidR="0017742B" w:rsidRPr="00C03B6D" w:rsidRDefault="0017742B" w:rsidP="00624C94">
      <w:pPr>
        <w:spacing w:line="276" w:lineRule="auto"/>
        <w:ind w:left="-567" w:right="-709"/>
        <w:jc w:val="both"/>
        <w:rPr>
          <w:rFonts w:ascii="Tahoma" w:hAnsi="Tahoma" w:cs="Tahoma"/>
          <w:b/>
          <w:sz w:val="21"/>
          <w:szCs w:val="21"/>
          <w:lang w:val="en-GB"/>
        </w:rPr>
      </w:pPr>
    </w:p>
    <w:p w:rsidR="0017742B" w:rsidRPr="00C03B6D" w:rsidRDefault="0017742B" w:rsidP="00624C94">
      <w:pPr>
        <w:spacing w:line="276" w:lineRule="auto"/>
        <w:ind w:left="-567" w:right="-709"/>
        <w:jc w:val="both"/>
        <w:rPr>
          <w:rFonts w:ascii="Tahoma" w:hAnsi="Tahoma" w:cs="Tahoma"/>
          <w:b/>
          <w:sz w:val="21"/>
          <w:szCs w:val="21"/>
        </w:rPr>
      </w:pPr>
      <w:r w:rsidRPr="00C03B6D">
        <w:rPr>
          <w:rFonts w:ascii="Tahoma" w:hAnsi="Tahoma" w:cs="Tahoma"/>
          <w:b/>
          <w:sz w:val="21"/>
          <w:szCs w:val="21"/>
        </w:rPr>
        <w:t>9.00 – 9.30</w:t>
      </w:r>
      <w:r w:rsidRPr="00C03B6D">
        <w:rPr>
          <w:rFonts w:ascii="Tahoma" w:hAnsi="Tahoma" w:cs="Tahoma"/>
          <w:b/>
          <w:sz w:val="21"/>
          <w:szCs w:val="21"/>
        </w:rPr>
        <w:tab/>
      </w:r>
      <w:r w:rsidRPr="00C03B6D">
        <w:rPr>
          <w:rFonts w:ascii="Tahoma" w:hAnsi="Tahoma" w:cs="Tahoma"/>
          <w:b/>
          <w:sz w:val="21"/>
          <w:szCs w:val="21"/>
        </w:rPr>
        <w:tab/>
        <w:t>bemutatkozás, bevezető</w:t>
      </w:r>
    </w:p>
    <w:p w:rsidR="0017742B" w:rsidRPr="00C03B6D" w:rsidRDefault="0017742B" w:rsidP="00624C94">
      <w:pPr>
        <w:spacing w:line="276" w:lineRule="auto"/>
        <w:ind w:left="-567" w:right="-709"/>
        <w:jc w:val="both"/>
        <w:rPr>
          <w:rFonts w:ascii="Tahoma" w:hAnsi="Tahoma" w:cs="Tahoma"/>
          <w:b/>
          <w:sz w:val="21"/>
          <w:szCs w:val="21"/>
        </w:rPr>
      </w:pPr>
    </w:p>
    <w:p w:rsidR="00026FD0" w:rsidRDefault="0017742B" w:rsidP="00624C94">
      <w:pPr>
        <w:pStyle w:val="Nincstrkz"/>
        <w:spacing w:line="276" w:lineRule="auto"/>
        <w:ind w:left="-567" w:right="-709"/>
        <w:jc w:val="both"/>
        <w:rPr>
          <w:rFonts w:ascii="Tahoma" w:hAnsi="Tahoma" w:cs="Tahoma"/>
          <w:i/>
          <w:sz w:val="21"/>
          <w:szCs w:val="21"/>
        </w:rPr>
      </w:pPr>
      <w:proofErr w:type="gramStart"/>
      <w:r w:rsidRPr="00C03B6D">
        <w:rPr>
          <w:rFonts w:ascii="Tahoma" w:hAnsi="Tahoma" w:cs="Tahoma"/>
          <w:b/>
          <w:sz w:val="21"/>
          <w:szCs w:val="21"/>
        </w:rPr>
        <w:t>elnök</w:t>
      </w:r>
      <w:proofErr w:type="gramEnd"/>
      <w:r w:rsidRPr="00C03B6D">
        <w:rPr>
          <w:rFonts w:ascii="Tahoma" w:hAnsi="Tahoma" w:cs="Tahoma"/>
          <w:b/>
          <w:sz w:val="21"/>
          <w:szCs w:val="21"/>
        </w:rPr>
        <w:t>:</w:t>
      </w:r>
      <w:r w:rsidRPr="00C03B6D">
        <w:rPr>
          <w:rFonts w:ascii="Tahoma" w:hAnsi="Tahoma" w:cs="Tahoma"/>
          <w:b/>
          <w:sz w:val="21"/>
          <w:szCs w:val="21"/>
        </w:rPr>
        <w:tab/>
      </w:r>
      <w:r w:rsidRPr="00C03B6D">
        <w:rPr>
          <w:rFonts w:ascii="Tahoma" w:hAnsi="Tahoma" w:cs="Tahoma"/>
          <w:b/>
          <w:sz w:val="21"/>
          <w:szCs w:val="21"/>
        </w:rPr>
        <w:tab/>
      </w:r>
      <w:r w:rsidRPr="00C03B6D">
        <w:rPr>
          <w:rFonts w:ascii="Tahoma" w:hAnsi="Tahoma" w:cs="Tahoma"/>
          <w:b/>
          <w:i/>
          <w:sz w:val="21"/>
          <w:szCs w:val="21"/>
        </w:rPr>
        <w:t xml:space="preserve">Thomas </w:t>
      </w:r>
      <w:proofErr w:type="spellStart"/>
      <w:r w:rsidRPr="00C03B6D">
        <w:rPr>
          <w:rFonts w:ascii="Tahoma" w:hAnsi="Tahoma" w:cs="Tahoma"/>
          <w:b/>
          <w:i/>
          <w:sz w:val="21"/>
          <w:szCs w:val="21"/>
        </w:rPr>
        <w:t>Hammarberg</w:t>
      </w:r>
      <w:proofErr w:type="spellEnd"/>
      <w:r w:rsidRPr="00C03B6D">
        <w:rPr>
          <w:rFonts w:ascii="Tahoma" w:hAnsi="Tahoma" w:cs="Tahoma"/>
          <w:i/>
          <w:sz w:val="21"/>
          <w:szCs w:val="21"/>
        </w:rPr>
        <w:t xml:space="preserve"> </w:t>
      </w:r>
      <w:r w:rsidRPr="004E61F8">
        <w:rPr>
          <w:rFonts w:ascii="Tahoma" w:hAnsi="Tahoma" w:cs="Tahoma"/>
          <w:i/>
          <w:sz w:val="21"/>
          <w:szCs w:val="21"/>
        </w:rPr>
        <w:t xml:space="preserve">az Európa Tanács korábbi </w:t>
      </w:r>
      <w:r w:rsidR="006E6C30" w:rsidRPr="004E61F8">
        <w:rPr>
          <w:rFonts w:ascii="Tahoma" w:hAnsi="Tahoma" w:cs="Tahoma"/>
          <w:i/>
          <w:sz w:val="21"/>
          <w:szCs w:val="21"/>
        </w:rPr>
        <w:t>emberi jogi biztosa</w:t>
      </w:r>
    </w:p>
    <w:p w:rsidR="00624C94" w:rsidRPr="002147E6" w:rsidRDefault="00624C94" w:rsidP="00624C94">
      <w:pPr>
        <w:pBdr>
          <w:bottom w:val="single" w:sz="12" w:space="1" w:color="FFC000"/>
        </w:pBdr>
        <w:spacing w:after="120" w:line="276" w:lineRule="auto"/>
        <w:ind w:right="-709" w:hanging="567"/>
        <w:rPr>
          <w:rFonts w:ascii="Tahoma" w:hAnsi="Tahoma" w:cs="Tahoma"/>
          <w:b/>
          <w:sz w:val="22"/>
          <w:szCs w:val="22"/>
          <w:lang w:val="en-US"/>
        </w:rPr>
      </w:pPr>
    </w:p>
    <w:p w:rsidR="00624C94" w:rsidRDefault="00624C94" w:rsidP="00624C94">
      <w:pPr>
        <w:spacing w:line="276" w:lineRule="auto"/>
        <w:ind w:left="-567" w:right="-709"/>
        <w:jc w:val="both"/>
        <w:rPr>
          <w:rFonts w:ascii="Tahoma" w:hAnsi="Tahoma" w:cs="Tahoma"/>
          <w:b/>
          <w:sz w:val="22"/>
          <w:szCs w:val="22"/>
        </w:rPr>
      </w:pPr>
    </w:p>
    <w:p w:rsidR="0017742B" w:rsidRPr="00C03B6D" w:rsidRDefault="0017742B" w:rsidP="00624C94">
      <w:pPr>
        <w:pStyle w:val="Nincstrkz"/>
        <w:spacing w:line="276" w:lineRule="auto"/>
        <w:ind w:left="-567" w:right="-709"/>
        <w:jc w:val="both"/>
        <w:rPr>
          <w:rFonts w:ascii="Tahoma" w:hAnsi="Tahoma" w:cs="Tahoma"/>
          <w:b/>
          <w:sz w:val="21"/>
          <w:szCs w:val="21"/>
        </w:rPr>
      </w:pPr>
      <w:r w:rsidRPr="00C03B6D">
        <w:rPr>
          <w:rFonts w:ascii="Tahoma" w:hAnsi="Tahoma" w:cs="Tahoma"/>
          <w:b/>
          <w:sz w:val="21"/>
          <w:szCs w:val="21"/>
        </w:rPr>
        <w:t>A KÍNZÁS ELLENI EGYEZMÉNY FAKULTATÍV JEGYZŐKÖNYVBŐL SZÁRMAZÓ KÖTELEZETTSÉGEK</w:t>
      </w:r>
    </w:p>
    <w:p w:rsidR="0017742B" w:rsidRPr="00C03B6D" w:rsidRDefault="0017742B" w:rsidP="00624C94">
      <w:pPr>
        <w:pStyle w:val="Nincstrkz"/>
        <w:spacing w:line="276" w:lineRule="auto"/>
        <w:ind w:left="-567" w:right="-709"/>
        <w:jc w:val="both"/>
        <w:rPr>
          <w:rFonts w:ascii="Tahoma" w:hAnsi="Tahoma" w:cs="Tahoma"/>
          <w:b/>
          <w:sz w:val="21"/>
          <w:szCs w:val="21"/>
        </w:rPr>
      </w:pPr>
    </w:p>
    <w:p w:rsidR="00DA325E" w:rsidRDefault="0017742B" w:rsidP="00624C94">
      <w:pPr>
        <w:pStyle w:val="Nincstrkz"/>
        <w:spacing w:line="276" w:lineRule="auto"/>
        <w:ind w:left="-567" w:right="-709"/>
        <w:jc w:val="both"/>
        <w:rPr>
          <w:rFonts w:ascii="Tahoma" w:hAnsi="Tahoma" w:cs="Tahoma"/>
          <w:b/>
          <w:i/>
          <w:sz w:val="21"/>
          <w:szCs w:val="21"/>
        </w:rPr>
      </w:pPr>
      <w:r w:rsidRPr="00C03B6D">
        <w:rPr>
          <w:rFonts w:ascii="Tahoma" w:hAnsi="Tahoma" w:cs="Tahoma"/>
          <w:b/>
          <w:sz w:val="21"/>
          <w:szCs w:val="21"/>
        </w:rPr>
        <w:t>9.30 – 9.55</w:t>
      </w:r>
      <w:r w:rsidRPr="00C03B6D">
        <w:rPr>
          <w:rFonts w:ascii="Tahoma" w:hAnsi="Tahoma" w:cs="Tahoma"/>
          <w:b/>
          <w:sz w:val="21"/>
          <w:szCs w:val="21"/>
        </w:rPr>
        <w:tab/>
      </w:r>
      <w:r w:rsidRPr="00C03B6D">
        <w:rPr>
          <w:rFonts w:ascii="Tahoma" w:hAnsi="Tahoma" w:cs="Tahoma"/>
          <w:b/>
          <w:sz w:val="21"/>
          <w:szCs w:val="21"/>
        </w:rPr>
        <w:tab/>
      </w:r>
      <w:r w:rsidR="009E7065">
        <w:rPr>
          <w:rFonts w:ascii="Tahoma" w:hAnsi="Tahoma" w:cs="Tahoma"/>
          <w:b/>
          <w:i/>
          <w:sz w:val="21"/>
          <w:szCs w:val="21"/>
        </w:rPr>
        <w:t>Prof</w:t>
      </w:r>
      <w:r w:rsidR="00CE3A5B">
        <w:rPr>
          <w:rFonts w:ascii="Tahoma" w:hAnsi="Tahoma" w:cs="Tahoma"/>
          <w:b/>
          <w:i/>
          <w:sz w:val="21"/>
          <w:szCs w:val="21"/>
        </w:rPr>
        <w:t>.</w:t>
      </w:r>
      <w:r w:rsidRPr="00C03B6D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C03B6D">
        <w:rPr>
          <w:rFonts w:ascii="Tahoma" w:hAnsi="Tahoma" w:cs="Tahoma"/>
          <w:b/>
          <w:i/>
          <w:sz w:val="21"/>
          <w:szCs w:val="21"/>
        </w:rPr>
        <w:t>Malcolm</w:t>
      </w:r>
      <w:proofErr w:type="spellEnd"/>
      <w:r w:rsidRPr="00C03B6D">
        <w:rPr>
          <w:rFonts w:ascii="Tahoma" w:hAnsi="Tahoma" w:cs="Tahoma"/>
          <w:b/>
          <w:i/>
          <w:sz w:val="21"/>
          <w:szCs w:val="21"/>
        </w:rPr>
        <w:t xml:space="preserve"> Evans </w:t>
      </w:r>
      <w:r w:rsidRPr="004E61F8">
        <w:rPr>
          <w:rFonts w:ascii="Tahoma" w:hAnsi="Tahoma" w:cs="Tahoma"/>
          <w:i/>
          <w:sz w:val="21"/>
          <w:szCs w:val="21"/>
        </w:rPr>
        <w:t>elnök,</w:t>
      </w:r>
    </w:p>
    <w:p w:rsidR="0017742B" w:rsidRPr="00C03B6D" w:rsidRDefault="0017742B" w:rsidP="00624C94">
      <w:pPr>
        <w:pStyle w:val="Nincstrkz"/>
        <w:spacing w:after="120" w:line="276" w:lineRule="auto"/>
        <w:ind w:left="1418" w:right="-709"/>
        <w:jc w:val="both"/>
        <w:rPr>
          <w:rFonts w:ascii="Tahoma" w:hAnsi="Tahoma" w:cs="Tahoma"/>
          <w:i/>
          <w:sz w:val="21"/>
          <w:szCs w:val="21"/>
        </w:rPr>
      </w:pPr>
      <w:r w:rsidRPr="00C03B6D">
        <w:rPr>
          <w:rFonts w:ascii="Tahoma" w:hAnsi="Tahoma" w:cs="Tahoma"/>
          <w:i/>
          <w:sz w:val="21"/>
          <w:szCs w:val="21"/>
        </w:rPr>
        <w:t>ENSZ Megelőzési Albizottság:</w:t>
      </w:r>
    </w:p>
    <w:p w:rsidR="0017742B" w:rsidRPr="00C03B6D" w:rsidRDefault="0017742B" w:rsidP="00624C94">
      <w:pPr>
        <w:pStyle w:val="Nincstrkz"/>
        <w:spacing w:line="276" w:lineRule="auto"/>
        <w:ind w:left="1418" w:right="-709"/>
        <w:jc w:val="both"/>
        <w:rPr>
          <w:rFonts w:ascii="Tahoma" w:hAnsi="Tahoma" w:cs="Tahoma"/>
          <w:sz w:val="21"/>
          <w:szCs w:val="21"/>
        </w:rPr>
      </w:pPr>
      <w:r w:rsidRPr="00C03B6D">
        <w:rPr>
          <w:rFonts w:ascii="Tahoma" w:hAnsi="Tahoma" w:cs="Tahoma"/>
          <w:sz w:val="21"/>
          <w:szCs w:val="21"/>
        </w:rPr>
        <w:t>Mi a Nemzeti Megelőző Mechanizmus? Miért fontos a mechanizmus szerepe az állami intézményeknek?</w:t>
      </w:r>
      <w:r w:rsidR="00054CBD">
        <w:rPr>
          <w:rFonts w:ascii="Tahoma" w:hAnsi="Tahoma" w:cs="Tahoma"/>
          <w:sz w:val="21"/>
          <w:szCs w:val="21"/>
        </w:rPr>
        <w:t xml:space="preserve"> </w:t>
      </w:r>
      <w:r w:rsidR="00054CBD" w:rsidRPr="00054CBD">
        <w:rPr>
          <w:rFonts w:ascii="Tahoma" w:hAnsi="Tahoma" w:cs="Tahoma"/>
          <w:i/>
          <w:sz w:val="21"/>
          <w:szCs w:val="21"/>
        </w:rPr>
        <w:t xml:space="preserve">– háttéranyag: </w:t>
      </w:r>
      <w:hyperlink r:id="rId10" w:history="1">
        <w:r w:rsidR="00054CBD" w:rsidRPr="00054CBD">
          <w:rPr>
            <w:rStyle w:val="Hiperhivatkozs"/>
            <w:rFonts w:ascii="Tahoma" w:hAnsi="Tahoma" w:cs="Tahoma"/>
            <w:i/>
            <w:sz w:val="21"/>
            <w:szCs w:val="21"/>
          </w:rPr>
          <w:t>A Megelőzési Albizottság Iránymutatásai</w:t>
        </w:r>
      </w:hyperlink>
    </w:p>
    <w:p w:rsidR="0017742B" w:rsidRPr="00C03B6D" w:rsidRDefault="0017742B" w:rsidP="00624C94">
      <w:pPr>
        <w:pStyle w:val="Nincstrkz"/>
        <w:spacing w:line="276" w:lineRule="auto"/>
        <w:ind w:left="-567" w:right="-709"/>
        <w:jc w:val="both"/>
        <w:rPr>
          <w:rFonts w:ascii="Tahoma" w:hAnsi="Tahoma" w:cs="Tahoma"/>
          <w:sz w:val="21"/>
          <w:szCs w:val="21"/>
        </w:rPr>
      </w:pPr>
    </w:p>
    <w:p w:rsidR="0017742B" w:rsidRPr="00C03B6D" w:rsidRDefault="0017742B" w:rsidP="00624C94">
      <w:pPr>
        <w:pStyle w:val="Nincstrkz"/>
        <w:spacing w:line="276" w:lineRule="auto"/>
        <w:ind w:left="-567" w:right="-709"/>
        <w:jc w:val="both"/>
        <w:rPr>
          <w:rFonts w:ascii="Tahoma" w:hAnsi="Tahoma" w:cs="Tahoma"/>
          <w:b/>
          <w:i/>
          <w:sz w:val="21"/>
          <w:szCs w:val="21"/>
        </w:rPr>
      </w:pPr>
      <w:r w:rsidRPr="00C03B6D">
        <w:rPr>
          <w:rFonts w:ascii="Tahoma" w:hAnsi="Tahoma" w:cs="Tahoma"/>
          <w:b/>
          <w:sz w:val="21"/>
          <w:szCs w:val="21"/>
        </w:rPr>
        <w:t>9.55 – 10.20</w:t>
      </w:r>
      <w:r w:rsidRPr="00C03B6D">
        <w:rPr>
          <w:rFonts w:ascii="Tahoma" w:hAnsi="Tahoma" w:cs="Tahoma"/>
          <w:b/>
          <w:sz w:val="21"/>
          <w:szCs w:val="21"/>
        </w:rPr>
        <w:tab/>
      </w:r>
      <w:r w:rsidR="00827ADF" w:rsidRPr="00827ADF">
        <w:rPr>
          <w:rFonts w:ascii="Tahoma" w:hAnsi="Tahoma" w:cs="Tahoma"/>
          <w:b/>
          <w:i/>
          <w:sz w:val="21"/>
          <w:szCs w:val="21"/>
        </w:rPr>
        <w:t>Dr.</w:t>
      </w:r>
      <w:r w:rsidR="00827ADF">
        <w:rPr>
          <w:rFonts w:ascii="Tahoma" w:hAnsi="Tahoma" w:cs="Tahoma"/>
          <w:b/>
          <w:sz w:val="21"/>
          <w:szCs w:val="21"/>
        </w:rPr>
        <w:t xml:space="preserve"> </w:t>
      </w:r>
      <w:r w:rsidRPr="00C03B6D">
        <w:rPr>
          <w:rFonts w:ascii="Tahoma" w:hAnsi="Tahoma" w:cs="Tahoma"/>
          <w:b/>
          <w:i/>
          <w:sz w:val="21"/>
          <w:szCs w:val="21"/>
        </w:rPr>
        <w:t xml:space="preserve">Matthew Pringle </w:t>
      </w:r>
      <w:r w:rsidRPr="004E61F8">
        <w:rPr>
          <w:rFonts w:ascii="Tahoma" w:hAnsi="Tahoma" w:cs="Tahoma"/>
          <w:i/>
          <w:sz w:val="21"/>
          <w:szCs w:val="21"/>
        </w:rPr>
        <w:t>programvezető,</w:t>
      </w:r>
    </w:p>
    <w:p w:rsidR="0017742B" w:rsidRPr="00C03B6D" w:rsidRDefault="0017742B" w:rsidP="00624C94">
      <w:pPr>
        <w:pStyle w:val="Nincstrkz"/>
        <w:spacing w:after="120" w:line="276" w:lineRule="auto"/>
        <w:ind w:left="1418" w:right="-709"/>
        <w:jc w:val="both"/>
        <w:rPr>
          <w:rFonts w:ascii="Tahoma" w:hAnsi="Tahoma" w:cs="Tahoma"/>
          <w:i/>
          <w:sz w:val="21"/>
          <w:szCs w:val="21"/>
        </w:rPr>
      </w:pPr>
      <w:proofErr w:type="spellStart"/>
      <w:r w:rsidRPr="00C03B6D">
        <w:rPr>
          <w:rFonts w:ascii="Tahoma" w:hAnsi="Tahoma" w:cs="Tahoma"/>
          <w:i/>
          <w:sz w:val="21"/>
          <w:szCs w:val="21"/>
        </w:rPr>
        <w:t>Association</w:t>
      </w:r>
      <w:proofErr w:type="spellEnd"/>
      <w:r w:rsidRPr="00C03B6D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C03B6D">
        <w:rPr>
          <w:rFonts w:ascii="Tahoma" w:hAnsi="Tahoma" w:cs="Tahoma"/>
          <w:i/>
          <w:sz w:val="21"/>
          <w:szCs w:val="21"/>
        </w:rPr>
        <w:t>for</w:t>
      </w:r>
      <w:proofErr w:type="spellEnd"/>
      <w:r w:rsidRPr="00C03B6D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C03B6D">
        <w:rPr>
          <w:rFonts w:ascii="Tahoma" w:hAnsi="Tahoma" w:cs="Tahoma"/>
          <w:i/>
          <w:sz w:val="21"/>
          <w:szCs w:val="21"/>
        </w:rPr>
        <w:t>the</w:t>
      </w:r>
      <w:proofErr w:type="spellEnd"/>
      <w:r w:rsidRPr="00C03B6D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C03B6D">
        <w:rPr>
          <w:rFonts w:ascii="Tahoma" w:hAnsi="Tahoma" w:cs="Tahoma"/>
          <w:i/>
          <w:sz w:val="21"/>
          <w:szCs w:val="21"/>
        </w:rPr>
        <w:t>Prevention</w:t>
      </w:r>
      <w:proofErr w:type="spellEnd"/>
      <w:r w:rsidRPr="00C03B6D">
        <w:rPr>
          <w:rFonts w:ascii="Tahoma" w:hAnsi="Tahoma" w:cs="Tahoma"/>
          <w:i/>
          <w:sz w:val="21"/>
          <w:szCs w:val="21"/>
        </w:rPr>
        <w:t xml:space="preserve"> of </w:t>
      </w:r>
      <w:proofErr w:type="spellStart"/>
      <w:r w:rsidRPr="00C03B6D">
        <w:rPr>
          <w:rFonts w:ascii="Tahoma" w:hAnsi="Tahoma" w:cs="Tahoma"/>
          <w:i/>
          <w:sz w:val="21"/>
          <w:szCs w:val="21"/>
        </w:rPr>
        <w:t>Torture</w:t>
      </w:r>
      <w:proofErr w:type="spellEnd"/>
      <w:r w:rsidRPr="00C03B6D">
        <w:rPr>
          <w:rFonts w:ascii="Tahoma" w:hAnsi="Tahoma" w:cs="Tahoma"/>
          <w:i/>
          <w:sz w:val="21"/>
          <w:szCs w:val="21"/>
        </w:rPr>
        <w:t>:</w:t>
      </w:r>
    </w:p>
    <w:p w:rsidR="0017742B" w:rsidRPr="00C03B6D" w:rsidRDefault="0017742B" w:rsidP="00624C94">
      <w:pPr>
        <w:pStyle w:val="Nincstrkz"/>
        <w:spacing w:line="276" w:lineRule="auto"/>
        <w:ind w:left="1418" w:right="-709"/>
        <w:jc w:val="both"/>
        <w:rPr>
          <w:rFonts w:ascii="Tahoma" w:hAnsi="Tahoma" w:cs="Tahoma"/>
          <w:sz w:val="21"/>
          <w:szCs w:val="21"/>
        </w:rPr>
      </w:pPr>
      <w:r w:rsidRPr="00C03B6D">
        <w:rPr>
          <w:rFonts w:ascii="Tahoma" w:hAnsi="Tahoma" w:cs="Tahoma"/>
          <w:sz w:val="21"/>
          <w:szCs w:val="21"/>
        </w:rPr>
        <w:t>Milyen lépések szükségesek a Nemzeti Megelőző Mechanizmus hatékony működéséhez? Jó nemzetközi gyakorlatok</w:t>
      </w:r>
      <w:r w:rsidR="00054CBD">
        <w:rPr>
          <w:rFonts w:ascii="Tahoma" w:hAnsi="Tahoma" w:cs="Tahoma"/>
          <w:sz w:val="21"/>
          <w:szCs w:val="21"/>
        </w:rPr>
        <w:t xml:space="preserve"> </w:t>
      </w:r>
      <w:r w:rsidR="00054CBD" w:rsidRPr="00054CBD">
        <w:rPr>
          <w:rFonts w:ascii="Tahoma" w:hAnsi="Tahoma" w:cs="Tahoma"/>
          <w:i/>
          <w:sz w:val="21"/>
          <w:szCs w:val="21"/>
        </w:rPr>
        <w:t xml:space="preserve">– </w:t>
      </w:r>
      <w:hyperlink r:id="rId11" w:history="1">
        <w:r w:rsidR="00054CBD" w:rsidRPr="00054CBD">
          <w:rPr>
            <w:rStyle w:val="Hiperhivatkozs"/>
            <w:rFonts w:ascii="Tahoma" w:hAnsi="Tahoma" w:cs="Tahoma"/>
            <w:i/>
            <w:sz w:val="21"/>
            <w:szCs w:val="21"/>
          </w:rPr>
          <w:t>a prezentáció anyaga</w:t>
        </w:r>
      </w:hyperlink>
    </w:p>
    <w:p w:rsidR="0017742B" w:rsidRPr="00C03B6D" w:rsidRDefault="0017742B" w:rsidP="00624C94">
      <w:pPr>
        <w:pStyle w:val="Nincstrkz"/>
        <w:spacing w:line="276" w:lineRule="auto"/>
        <w:ind w:left="-567" w:right="-709"/>
        <w:jc w:val="both"/>
        <w:rPr>
          <w:rFonts w:ascii="Tahoma" w:hAnsi="Tahoma" w:cs="Tahoma"/>
          <w:sz w:val="21"/>
          <w:szCs w:val="21"/>
        </w:rPr>
      </w:pPr>
    </w:p>
    <w:p w:rsidR="0017742B" w:rsidRPr="00C03B6D" w:rsidRDefault="0017742B" w:rsidP="00624C94">
      <w:pPr>
        <w:pStyle w:val="Nincstrkz"/>
        <w:spacing w:line="276" w:lineRule="auto"/>
        <w:ind w:left="-567" w:right="-709"/>
        <w:jc w:val="both"/>
        <w:rPr>
          <w:rFonts w:ascii="Tahoma" w:hAnsi="Tahoma" w:cs="Tahoma"/>
          <w:b/>
          <w:sz w:val="21"/>
          <w:szCs w:val="21"/>
        </w:rPr>
      </w:pPr>
      <w:r w:rsidRPr="00C03B6D">
        <w:rPr>
          <w:rFonts w:ascii="Tahoma" w:hAnsi="Tahoma" w:cs="Tahoma"/>
          <w:b/>
          <w:sz w:val="21"/>
          <w:szCs w:val="21"/>
        </w:rPr>
        <w:t>10.20 – 10.45</w:t>
      </w:r>
      <w:r w:rsidR="00B76FC6" w:rsidRPr="00C03B6D">
        <w:rPr>
          <w:rFonts w:ascii="Tahoma" w:hAnsi="Tahoma" w:cs="Tahoma"/>
          <w:b/>
          <w:sz w:val="21"/>
          <w:szCs w:val="21"/>
        </w:rPr>
        <w:tab/>
      </w:r>
      <w:r w:rsidRPr="00C03B6D">
        <w:rPr>
          <w:rFonts w:ascii="Tahoma" w:hAnsi="Tahoma" w:cs="Tahoma"/>
          <w:b/>
          <w:sz w:val="21"/>
          <w:szCs w:val="21"/>
        </w:rPr>
        <w:t>beszélgetés a résztvevőkkel</w:t>
      </w:r>
    </w:p>
    <w:p w:rsidR="0017742B" w:rsidRDefault="0017742B" w:rsidP="00624C94">
      <w:pPr>
        <w:pStyle w:val="Nincstrkz"/>
        <w:spacing w:line="276" w:lineRule="auto"/>
        <w:ind w:left="-567" w:right="-709"/>
        <w:jc w:val="both"/>
        <w:rPr>
          <w:rFonts w:ascii="Tahoma" w:hAnsi="Tahoma" w:cs="Tahoma"/>
          <w:b/>
          <w:sz w:val="21"/>
          <w:szCs w:val="21"/>
        </w:rPr>
      </w:pPr>
    </w:p>
    <w:p w:rsidR="00026FD0" w:rsidRPr="00C03B6D" w:rsidRDefault="00026FD0" w:rsidP="00624C94">
      <w:pPr>
        <w:pStyle w:val="Nincstrkz"/>
        <w:pBdr>
          <w:bottom w:val="single" w:sz="4" w:space="1" w:color="FFC000"/>
        </w:pBdr>
        <w:spacing w:line="276" w:lineRule="auto"/>
        <w:ind w:left="-567" w:right="-709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10.45 – 11.15</w:t>
      </w:r>
      <w:r>
        <w:rPr>
          <w:rFonts w:ascii="Tahoma" w:hAnsi="Tahoma" w:cs="Tahoma"/>
          <w:b/>
          <w:sz w:val="21"/>
          <w:szCs w:val="21"/>
        </w:rPr>
        <w:tab/>
        <w:t>szünet</w:t>
      </w:r>
    </w:p>
    <w:p w:rsidR="00026FD0" w:rsidRDefault="00026FD0" w:rsidP="00624C94">
      <w:pPr>
        <w:pStyle w:val="Nincstrkz"/>
        <w:spacing w:line="276" w:lineRule="auto"/>
        <w:ind w:left="-567" w:right="-709"/>
        <w:jc w:val="both"/>
        <w:rPr>
          <w:rFonts w:ascii="Tahoma" w:hAnsi="Tahoma" w:cs="Tahoma"/>
          <w:b/>
          <w:sz w:val="21"/>
          <w:szCs w:val="21"/>
        </w:rPr>
      </w:pPr>
    </w:p>
    <w:p w:rsidR="0017742B" w:rsidRPr="00C03B6D" w:rsidRDefault="0017742B" w:rsidP="00624C94">
      <w:pPr>
        <w:pStyle w:val="Nincstrkz"/>
        <w:spacing w:line="276" w:lineRule="auto"/>
        <w:ind w:left="-567" w:right="-709"/>
        <w:jc w:val="both"/>
        <w:rPr>
          <w:rFonts w:ascii="Tahoma" w:hAnsi="Tahoma" w:cs="Tahoma"/>
          <w:b/>
          <w:sz w:val="21"/>
          <w:szCs w:val="21"/>
        </w:rPr>
      </w:pPr>
      <w:r w:rsidRPr="00C03B6D">
        <w:rPr>
          <w:rFonts w:ascii="Tahoma" w:hAnsi="Tahoma" w:cs="Tahoma"/>
          <w:b/>
          <w:sz w:val="21"/>
          <w:szCs w:val="21"/>
        </w:rPr>
        <w:t>A MAGYAR HELYZET</w:t>
      </w:r>
    </w:p>
    <w:p w:rsidR="0017742B" w:rsidRPr="00C03B6D" w:rsidRDefault="0017742B" w:rsidP="00624C94">
      <w:pPr>
        <w:pStyle w:val="Nincstrkz"/>
        <w:spacing w:line="276" w:lineRule="auto"/>
        <w:ind w:left="-567" w:right="-709"/>
        <w:jc w:val="both"/>
        <w:rPr>
          <w:rFonts w:ascii="Tahoma" w:hAnsi="Tahoma" w:cs="Tahoma"/>
          <w:b/>
          <w:sz w:val="21"/>
          <w:szCs w:val="21"/>
        </w:rPr>
      </w:pPr>
    </w:p>
    <w:p w:rsidR="0017742B" w:rsidRPr="00C03B6D" w:rsidRDefault="0017742B" w:rsidP="00624C94">
      <w:pPr>
        <w:pStyle w:val="Nincstrkz"/>
        <w:spacing w:after="120" w:line="276" w:lineRule="auto"/>
        <w:ind w:left="-567" w:right="-709"/>
        <w:jc w:val="both"/>
        <w:rPr>
          <w:rFonts w:ascii="Tahoma" w:hAnsi="Tahoma" w:cs="Tahoma"/>
          <w:b/>
          <w:i/>
          <w:sz w:val="21"/>
          <w:szCs w:val="21"/>
        </w:rPr>
      </w:pPr>
      <w:r w:rsidRPr="00C03B6D">
        <w:rPr>
          <w:rFonts w:ascii="Tahoma" w:hAnsi="Tahoma" w:cs="Tahoma"/>
          <w:b/>
          <w:sz w:val="21"/>
          <w:szCs w:val="21"/>
        </w:rPr>
        <w:t>11.15 – 11.35</w:t>
      </w:r>
      <w:r w:rsidRPr="00C03B6D">
        <w:rPr>
          <w:rFonts w:ascii="Tahoma" w:hAnsi="Tahoma" w:cs="Tahoma"/>
          <w:b/>
          <w:sz w:val="21"/>
          <w:szCs w:val="21"/>
        </w:rPr>
        <w:tab/>
      </w:r>
      <w:r w:rsidR="00962EA0">
        <w:rPr>
          <w:rFonts w:ascii="Tahoma" w:hAnsi="Tahoma" w:cs="Tahoma"/>
          <w:b/>
          <w:i/>
          <w:sz w:val="21"/>
          <w:szCs w:val="21"/>
        </w:rPr>
        <w:t>Prof. D</w:t>
      </w:r>
      <w:r w:rsidRPr="00C03B6D">
        <w:rPr>
          <w:rFonts w:ascii="Tahoma" w:hAnsi="Tahoma" w:cs="Tahoma"/>
          <w:b/>
          <w:i/>
          <w:sz w:val="21"/>
          <w:szCs w:val="21"/>
        </w:rPr>
        <w:t>r. Szabó Máté</w:t>
      </w:r>
      <w:r w:rsidRPr="004E61F8">
        <w:rPr>
          <w:rFonts w:ascii="Tahoma" w:hAnsi="Tahoma" w:cs="Tahoma"/>
          <w:i/>
          <w:sz w:val="21"/>
          <w:szCs w:val="21"/>
        </w:rPr>
        <w:t xml:space="preserve"> az alapvető jogok biztosa</w:t>
      </w:r>
      <w:r w:rsidR="0073041B">
        <w:rPr>
          <w:rFonts w:ascii="Tahoma" w:hAnsi="Tahoma" w:cs="Tahoma"/>
          <w:i/>
          <w:sz w:val="21"/>
          <w:szCs w:val="21"/>
        </w:rPr>
        <w:t>:</w:t>
      </w:r>
    </w:p>
    <w:p w:rsidR="0017742B" w:rsidRPr="00C03B6D" w:rsidRDefault="0017742B" w:rsidP="00624C94">
      <w:pPr>
        <w:pStyle w:val="Nincstrkz"/>
        <w:spacing w:line="276" w:lineRule="auto"/>
        <w:ind w:left="1418" w:right="-709"/>
        <w:jc w:val="both"/>
        <w:rPr>
          <w:rFonts w:ascii="Tahoma" w:hAnsi="Tahoma" w:cs="Tahoma"/>
          <w:sz w:val="21"/>
          <w:szCs w:val="21"/>
        </w:rPr>
      </w:pPr>
      <w:r w:rsidRPr="00C03B6D">
        <w:rPr>
          <w:rFonts w:ascii="Tahoma" w:hAnsi="Tahoma" w:cs="Tahoma"/>
          <w:sz w:val="21"/>
          <w:szCs w:val="21"/>
        </w:rPr>
        <w:t>Felkészülés a magyar Nemzeti Meg</w:t>
      </w:r>
      <w:r w:rsidR="00DA325E">
        <w:rPr>
          <w:rFonts w:ascii="Tahoma" w:hAnsi="Tahoma" w:cs="Tahoma"/>
          <w:sz w:val="21"/>
          <w:szCs w:val="21"/>
        </w:rPr>
        <w:t xml:space="preserve">előző Mechanizmus működtetésére </w:t>
      </w:r>
      <w:r w:rsidRPr="00C03B6D">
        <w:rPr>
          <w:rFonts w:ascii="Tahoma" w:hAnsi="Tahoma" w:cs="Tahoma"/>
          <w:sz w:val="21"/>
          <w:szCs w:val="21"/>
        </w:rPr>
        <w:t>2012-2015-ben</w:t>
      </w:r>
    </w:p>
    <w:p w:rsidR="0017742B" w:rsidRPr="00C03B6D" w:rsidRDefault="0017742B" w:rsidP="00624C94">
      <w:pPr>
        <w:pStyle w:val="Nincstrkz"/>
        <w:spacing w:line="276" w:lineRule="auto"/>
        <w:ind w:left="-567" w:right="-709"/>
        <w:jc w:val="both"/>
        <w:rPr>
          <w:rFonts w:ascii="Tahoma" w:hAnsi="Tahoma" w:cs="Tahoma"/>
          <w:sz w:val="21"/>
          <w:szCs w:val="21"/>
        </w:rPr>
      </w:pPr>
    </w:p>
    <w:p w:rsidR="00942047" w:rsidRPr="004E61F8" w:rsidRDefault="0017742B" w:rsidP="00624C94">
      <w:pPr>
        <w:pStyle w:val="Nincstrkz"/>
        <w:spacing w:line="276" w:lineRule="auto"/>
        <w:ind w:left="-567" w:right="-709"/>
        <w:jc w:val="both"/>
        <w:rPr>
          <w:rFonts w:ascii="Tahoma" w:hAnsi="Tahoma" w:cs="Tahoma"/>
          <w:i/>
          <w:sz w:val="21"/>
          <w:szCs w:val="21"/>
        </w:rPr>
      </w:pPr>
      <w:r w:rsidRPr="00C03B6D">
        <w:rPr>
          <w:rFonts w:ascii="Tahoma" w:hAnsi="Tahoma" w:cs="Tahoma"/>
          <w:b/>
          <w:sz w:val="21"/>
          <w:szCs w:val="21"/>
        </w:rPr>
        <w:t>11.35 – 11.55</w:t>
      </w:r>
      <w:r w:rsidRPr="00C03B6D">
        <w:rPr>
          <w:rFonts w:ascii="Tahoma" w:hAnsi="Tahoma" w:cs="Tahoma"/>
          <w:b/>
          <w:sz w:val="21"/>
          <w:szCs w:val="21"/>
        </w:rPr>
        <w:tab/>
      </w:r>
      <w:r w:rsidRPr="00C03B6D">
        <w:rPr>
          <w:rFonts w:ascii="Tahoma" w:hAnsi="Tahoma" w:cs="Tahoma"/>
          <w:b/>
          <w:i/>
          <w:sz w:val="21"/>
          <w:szCs w:val="21"/>
        </w:rPr>
        <w:t xml:space="preserve">dr. Kádár András Kristóf </w:t>
      </w:r>
      <w:r w:rsidRPr="004E61F8">
        <w:rPr>
          <w:rFonts w:ascii="Tahoma" w:hAnsi="Tahoma" w:cs="Tahoma"/>
          <w:i/>
          <w:sz w:val="21"/>
          <w:szCs w:val="21"/>
        </w:rPr>
        <w:t>társelnök,</w:t>
      </w:r>
    </w:p>
    <w:p w:rsidR="0017742B" w:rsidRPr="00C03B6D" w:rsidRDefault="0017742B" w:rsidP="00624C94">
      <w:pPr>
        <w:pStyle w:val="Nincstrkz"/>
        <w:spacing w:after="120" w:line="276" w:lineRule="auto"/>
        <w:ind w:left="142" w:right="-709" w:firstLine="1276"/>
        <w:jc w:val="both"/>
        <w:rPr>
          <w:rFonts w:ascii="Tahoma" w:hAnsi="Tahoma" w:cs="Tahoma"/>
          <w:i/>
          <w:sz w:val="21"/>
          <w:szCs w:val="21"/>
        </w:rPr>
      </w:pPr>
      <w:r w:rsidRPr="00C03B6D">
        <w:rPr>
          <w:rFonts w:ascii="Tahoma" w:hAnsi="Tahoma" w:cs="Tahoma"/>
          <w:i/>
          <w:sz w:val="21"/>
          <w:szCs w:val="21"/>
        </w:rPr>
        <w:t>Magyar Helsinki Bizottság:</w:t>
      </w:r>
    </w:p>
    <w:p w:rsidR="0017742B" w:rsidRPr="00C03B6D" w:rsidRDefault="0017742B" w:rsidP="00624C94">
      <w:pPr>
        <w:pStyle w:val="Nincstrkz"/>
        <w:spacing w:line="276" w:lineRule="auto"/>
        <w:ind w:left="1418" w:right="-709"/>
        <w:jc w:val="both"/>
        <w:rPr>
          <w:rFonts w:ascii="Tahoma" w:hAnsi="Tahoma" w:cs="Tahoma"/>
          <w:sz w:val="21"/>
          <w:szCs w:val="21"/>
        </w:rPr>
      </w:pPr>
      <w:r w:rsidRPr="00C03B6D">
        <w:rPr>
          <w:rFonts w:ascii="Tahoma" w:hAnsi="Tahoma" w:cs="Tahoma"/>
          <w:sz w:val="21"/>
          <w:szCs w:val="21"/>
        </w:rPr>
        <w:t>A hatályos magyar szabályozás civil szemmel</w:t>
      </w:r>
      <w:r w:rsidR="00054CBD">
        <w:rPr>
          <w:rFonts w:ascii="Tahoma" w:hAnsi="Tahoma" w:cs="Tahoma"/>
          <w:sz w:val="21"/>
          <w:szCs w:val="21"/>
        </w:rPr>
        <w:t xml:space="preserve"> </w:t>
      </w:r>
      <w:r w:rsidR="00054CBD" w:rsidRPr="00054CBD">
        <w:rPr>
          <w:rFonts w:ascii="Tahoma" w:hAnsi="Tahoma" w:cs="Tahoma"/>
          <w:i/>
          <w:sz w:val="21"/>
          <w:szCs w:val="21"/>
        </w:rPr>
        <w:t>– az előadás anyaga</w:t>
      </w:r>
    </w:p>
    <w:p w:rsidR="0017742B" w:rsidRPr="00C03B6D" w:rsidRDefault="0017742B" w:rsidP="00624C94">
      <w:pPr>
        <w:pStyle w:val="Nincstrkz"/>
        <w:ind w:left="-567" w:right="-709"/>
        <w:jc w:val="both"/>
        <w:rPr>
          <w:rFonts w:ascii="Tahoma" w:hAnsi="Tahoma" w:cs="Tahoma"/>
          <w:sz w:val="21"/>
          <w:szCs w:val="21"/>
        </w:rPr>
      </w:pPr>
    </w:p>
    <w:p w:rsidR="0017742B" w:rsidRPr="00C03B6D" w:rsidRDefault="0017742B" w:rsidP="00624C94">
      <w:pPr>
        <w:pStyle w:val="Nincstrkz"/>
        <w:ind w:left="-567" w:right="-709"/>
        <w:jc w:val="both"/>
        <w:rPr>
          <w:rFonts w:ascii="Tahoma" w:hAnsi="Tahoma" w:cs="Tahoma"/>
          <w:b/>
          <w:sz w:val="21"/>
          <w:szCs w:val="21"/>
        </w:rPr>
      </w:pPr>
      <w:r w:rsidRPr="00C03B6D">
        <w:rPr>
          <w:rFonts w:ascii="Tahoma" w:hAnsi="Tahoma" w:cs="Tahoma"/>
          <w:b/>
          <w:sz w:val="21"/>
          <w:szCs w:val="21"/>
        </w:rPr>
        <w:t>11.55 – 12.25</w:t>
      </w:r>
      <w:r w:rsidRPr="00C03B6D">
        <w:rPr>
          <w:rFonts w:ascii="Tahoma" w:hAnsi="Tahoma" w:cs="Tahoma"/>
          <w:b/>
          <w:sz w:val="21"/>
          <w:szCs w:val="21"/>
          <w:lang w:eastAsia="en-US"/>
        </w:rPr>
        <w:tab/>
      </w:r>
      <w:r w:rsidRPr="00C03B6D">
        <w:rPr>
          <w:rFonts w:ascii="Tahoma" w:hAnsi="Tahoma" w:cs="Tahoma"/>
          <w:b/>
          <w:sz w:val="21"/>
          <w:szCs w:val="21"/>
        </w:rPr>
        <w:t>beszélgetés a résztvevőkkel</w:t>
      </w:r>
    </w:p>
    <w:p w:rsidR="0017742B" w:rsidRDefault="0017742B" w:rsidP="00624C94">
      <w:pPr>
        <w:pStyle w:val="Nincstrkz"/>
        <w:ind w:left="-567" w:right="-709"/>
        <w:jc w:val="both"/>
        <w:rPr>
          <w:rFonts w:ascii="Tahoma" w:hAnsi="Tahoma" w:cs="Tahoma"/>
          <w:b/>
          <w:sz w:val="21"/>
          <w:szCs w:val="21"/>
        </w:rPr>
      </w:pPr>
    </w:p>
    <w:p w:rsidR="00026FD0" w:rsidRPr="00C03B6D" w:rsidRDefault="00026FD0" w:rsidP="00624C94">
      <w:pPr>
        <w:pStyle w:val="Nincstrkz"/>
        <w:pBdr>
          <w:bottom w:val="single" w:sz="4" w:space="1" w:color="FFC000"/>
        </w:pBdr>
        <w:ind w:left="-567" w:right="-709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12.25 – 13.45</w:t>
      </w:r>
      <w:r>
        <w:rPr>
          <w:rFonts w:ascii="Tahoma" w:hAnsi="Tahoma" w:cs="Tahoma"/>
          <w:b/>
          <w:sz w:val="21"/>
          <w:szCs w:val="21"/>
        </w:rPr>
        <w:tab/>
        <w:t>ebéd</w:t>
      </w:r>
    </w:p>
    <w:p w:rsidR="00C03B6D" w:rsidRPr="00C03B6D" w:rsidRDefault="00C03B6D" w:rsidP="00624C94">
      <w:pPr>
        <w:spacing w:after="200" w:line="276" w:lineRule="auto"/>
        <w:ind w:left="-567" w:right="-709"/>
        <w:rPr>
          <w:rFonts w:ascii="Tahoma" w:hAnsi="Tahoma" w:cs="Tahoma"/>
          <w:b/>
          <w:sz w:val="21"/>
          <w:szCs w:val="21"/>
          <w:lang w:eastAsia="en-US"/>
        </w:rPr>
      </w:pPr>
      <w:r w:rsidRPr="00C03B6D">
        <w:rPr>
          <w:rFonts w:ascii="Tahoma" w:hAnsi="Tahoma" w:cs="Tahoma"/>
          <w:b/>
          <w:sz w:val="21"/>
          <w:szCs w:val="21"/>
          <w:lang w:eastAsia="en-US"/>
        </w:rPr>
        <w:br w:type="page"/>
      </w:r>
    </w:p>
    <w:p w:rsidR="0017742B" w:rsidRPr="00C03B6D" w:rsidRDefault="00B76FC6" w:rsidP="00624C94">
      <w:pPr>
        <w:pStyle w:val="Nincstrkz"/>
        <w:ind w:left="-567" w:right="-709"/>
        <w:jc w:val="both"/>
        <w:rPr>
          <w:rFonts w:ascii="Tahoma" w:hAnsi="Tahoma" w:cs="Tahoma"/>
          <w:b/>
          <w:sz w:val="21"/>
          <w:szCs w:val="21"/>
        </w:rPr>
      </w:pPr>
      <w:r w:rsidRPr="00C03B6D">
        <w:rPr>
          <w:rFonts w:ascii="Tahoma" w:hAnsi="Tahoma" w:cs="Tahoma"/>
          <w:b/>
          <w:sz w:val="21"/>
          <w:szCs w:val="21"/>
        </w:rPr>
        <w:lastRenderedPageBreak/>
        <w:t>NEMZETKÖZI PÉLDÁK</w:t>
      </w:r>
      <w:r w:rsidR="00493DDB">
        <w:rPr>
          <w:rFonts w:ascii="Tahoma" w:hAnsi="Tahoma" w:cs="Tahoma"/>
          <w:b/>
          <w:sz w:val="21"/>
          <w:szCs w:val="21"/>
        </w:rPr>
        <w:t xml:space="preserve">: KIHÍVÁSOK </w:t>
      </w:r>
      <w:proofErr w:type="gramStart"/>
      <w:r w:rsidR="00493DDB">
        <w:rPr>
          <w:rFonts w:ascii="Tahoma" w:hAnsi="Tahoma" w:cs="Tahoma"/>
          <w:b/>
          <w:sz w:val="21"/>
          <w:szCs w:val="21"/>
        </w:rPr>
        <w:t>ÉS</w:t>
      </w:r>
      <w:proofErr w:type="gramEnd"/>
      <w:r w:rsidR="00493DDB">
        <w:rPr>
          <w:rFonts w:ascii="Tahoma" w:hAnsi="Tahoma" w:cs="Tahoma"/>
          <w:b/>
          <w:sz w:val="21"/>
          <w:szCs w:val="21"/>
        </w:rPr>
        <w:t xml:space="preserve"> JÓ GYAKORLATOK</w:t>
      </w:r>
    </w:p>
    <w:p w:rsidR="00B76FC6" w:rsidRPr="00C03B6D" w:rsidRDefault="00B76FC6" w:rsidP="00624C94">
      <w:pPr>
        <w:pStyle w:val="Nincstrkz"/>
        <w:ind w:left="-567" w:right="-709"/>
        <w:jc w:val="both"/>
        <w:rPr>
          <w:rFonts w:ascii="Tahoma" w:hAnsi="Tahoma" w:cs="Tahoma"/>
          <w:b/>
          <w:sz w:val="21"/>
          <w:szCs w:val="21"/>
        </w:rPr>
      </w:pPr>
    </w:p>
    <w:p w:rsidR="00B76FC6" w:rsidRPr="004E61F8" w:rsidRDefault="00B76FC6" w:rsidP="00624C94">
      <w:pPr>
        <w:pStyle w:val="Nincstrkz"/>
        <w:spacing w:line="276" w:lineRule="auto"/>
        <w:ind w:left="-567" w:right="-709"/>
        <w:jc w:val="both"/>
        <w:rPr>
          <w:rFonts w:ascii="Tahoma" w:hAnsi="Tahoma" w:cs="Tahoma"/>
          <w:i/>
          <w:sz w:val="21"/>
          <w:szCs w:val="21"/>
        </w:rPr>
      </w:pPr>
      <w:r w:rsidRPr="00C03B6D">
        <w:rPr>
          <w:rFonts w:ascii="Tahoma" w:hAnsi="Tahoma" w:cs="Tahoma"/>
          <w:b/>
          <w:sz w:val="21"/>
          <w:szCs w:val="21"/>
        </w:rPr>
        <w:t>13.45 – 14.10</w:t>
      </w:r>
      <w:r w:rsidRPr="00C03B6D">
        <w:rPr>
          <w:rFonts w:ascii="Tahoma" w:hAnsi="Tahoma" w:cs="Tahoma"/>
          <w:b/>
          <w:sz w:val="21"/>
          <w:szCs w:val="21"/>
        </w:rPr>
        <w:tab/>
      </w:r>
      <w:r w:rsidR="009E7065">
        <w:rPr>
          <w:rFonts w:ascii="Tahoma" w:hAnsi="Tahoma" w:cs="Tahoma"/>
          <w:b/>
          <w:i/>
          <w:sz w:val="21"/>
          <w:szCs w:val="21"/>
        </w:rPr>
        <w:t>Dr</w:t>
      </w:r>
      <w:r w:rsidR="00DA325E">
        <w:rPr>
          <w:rFonts w:ascii="Tahoma" w:hAnsi="Tahoma" w:cs="Tahoma"/>
          <w:b/>
          <w:i/>
          <w:sz w:val="21"/>
          <w:szCs w:val="21"/>
        </w:rPr>
        <w:t>.</w:t>
      </w:r>
      <w:r w:rsidRPr="00C03B6D">
        <w:rPr>
          <w:rFonts w:ascii="Tahoma" w:hAnsi="Tahoma" w:cs="Tahoma"/>
          <w:b/>
          <w:i/>
          <w:sz w:val="21"/>
          <w:szCs w:val="21"/>
        </w:rPr>
        <w:t xml:space="preserve"> Rachel Murray </w:t>
      </w:r>
      <w:r w:rsidRPr="004E61F8">
        <w:rPr>
          <w:rFonts w:ascii="Tahoma" w:hAnsi="Tahoma" w:cs="Tahoma"/>
          <w:i/>
          <w:sz w:val="21"/>
          <w:szCs w:val="21"/>
        </w:rPr>
        <w:t>igazgató,</w:t>
      </w:r>
    </w:p>
    <w:p w:rsidR="00B76FC6" w:rsidRPr="00C03B6D" w:rsidRDefault="00B76FC6" w:rsidP="00624C94">
      <w:pPr>
        <w:pStyle w:val="Nincstrkz"/>
        <w:spacing w:after="120" w:line="276" w:lineRule="auto"/>
        <w:ind w:left="1418" w:right="-709"/>
        <w:jc w:val="both"/>
        <w:rPr>
          <w:rFonts w:ascii="Tahoma" w:hAnsi="Tahoma" w:cs="Tahoma"/>
          <w:i/>
          <w:sz w:val="21"/>
          <w:szCs w:val="21"/>
        </w:rPr>
      </w:pPr>
      <w:r w:rsidRPr="00C03B6D">
        <w:rPr>
          <w:rFonts w:ascii="Tahoma" w:hAnsi="Tahoma" w:cs="Tahoma"/>
          <w:i/>
          <w:sz w:val="21"/>
          <w:szCs w:val="21"/>
        </w:rPr>
        <w:t>Bristoli Egyetem Emberi Jogok Érvényesítési Központja:</w:t>
      </w:r>
    </w:p>
    <w:p w:rsidR="00B76FC6" w:rsidRPr="00C03B6D" w:rsidRDefault="00B76FC6" w:rsidP="00624C94">
      <w:pPr>
        <w:pStyle w:val="Nincstrkz"/>
        <w:spacing w:line="276" w:lineRule="auto"/>
        <w:ind w:left="1418" w:right="-709"/>
        <w:jc w:val="both"/>
        <w:rPr>
          <w:rFonts w:ascii="Tahoma" w:hAnsi="Tahoma" w:cs="Tahoma"/>
          <w:sz w:val="21"/>
          <w:szCs w:val="21"/>
        </w:rPr>
      </w:pPr>
      <w:r w:rsidRPr="00C03B6D">
        <w:rPr>
          <w:rFonts w:ascii="Tahoma" w:hAnsi="Tahoma" w:cs="Tahoma"/>
          <w:sz w:val="21"/>
          <w:szCs w:val="21"/>
        </w:rPr>
        <w:t>A különböző összetételben működő Nemzeti Megelőző Mechanizmus kihívásai és jó gyakorlatai</w:t>
      </w:r>
      <w:r w:rsidR="00054CBD">
        <w:rPr>
          <w:rFonts w:ascii="Tahoma" w:hAnsi="Tahoma" w:cs="Tahoma"/>
          <w:sz w:val="21"/>
          <w:szCs w:val="21"/>
        </w:rPr>
        <w:t xml:space="preserve"> </w:t>
      </w:r>
      <w:r w:rsidR="00054CBD" w:rsidRPr="00054CBD">
        <w:rPr>
          <w:rFonts w:ascii="Tahoma" w:hAnsi="Tahoma" w:cs="Tahoma"/>
          <w:i/>
          <w:sz w:val="21"/>
          <w:szCs w:val="21"/>
        </w:rPr>
        <w:t xml:space="preserve">– </w:t>
      </w:r>
      <w:hyperlink r:id="rId12" w:history="1">
        <w:r w:rsidR="00054CBD" w:rsidRPr="00054CBD">
          <w:rPr>
            <w:rStyle w:val="Hiperhivatkozs"/>
            <w:rFonts w:ascii="Tahoma" w:hAnsi="Tahoma" w:cs="Tahoma"/>
            <w:i/>
            <w:sz w:val="21"/>
            <w:szCs w:val="21"/>
          </w:rPr>
          <w:t>az előadás anyaga</w:t>
        </w:r>
      </w:hyperlink>
    </w:p>
    <w:p w:rsidR="00B76FC6" w:rsidRPr="00C03B6D" w:rsidRDefault="00B76FC6" w:rsidP="00624C94">
      <w:pPr>
        <w:pStyle w:val="Nincstrkz"/>
        <w:ind w:left="-567" w:right="-709"/>
        <w:jc w:val="both"/>
        <w:rPr>
          <w:rFonts w:ascii="Tahoma" w:hAnsi="Tahoma" w:cs="Tahoma"/>
          <w:sz w:val="21"/>
          <w:szCs w:val="21"/>
        </w:rPr>
      </w:pPr>
    </w:p>
    <w:p w:rsidR="00B76FC6" w:rsidRPr="004E61F8" w:rsidRDefault="00B76FC6" w:rsidP="00624C94">
      <w:pPr>
        <w:pStyle w:val="Nincstrkz"/>
        <w:spacing w:line="276" w:lineRule="auto"/>
        <w:ind w:left="-567" w:right="-709"/>
        <w:jc w:val="both"/>
        <w:rPr>
          <w:rFonts w:ascii="Tahoma" w:hAnsi="Tahoma" w:cs="Tahoma"/>
          <w:i/>
          <w:sz w:val="21"/>
          <w:szCs w:val="21"/>
        </w:rPr>
      </w:pPr>
      <w:r w:rsidRPr="00C03B6D">
        <w:rPr>
          <w:rFonts w:ascii="Tahoma" w:hAnsi="Tahoma" w:cs="Tahoma"/>
          <w:b/>
          <w:sz w:val="21"/>
          <w:szCs w:val="21"/>
        </w:rPr>
        <w:t>14.10 – 14.35</w:t>
      </w:r>
      <w:r w:rsidRPr="00C03B6D">
        <w:rPr>
          <w:rFonts w:ascii="Tahoma" w:hAnsi="Tahoma" w:cs="Tahoma"/>
          <w:b/>
          <w:sz w:val="21"/>
          <w:szCs w:val="21"/>
        </w:rPr>
        <w:tab/>
      </w:r>
      <w:r w:rsidRPr="00C03B6D">
        <w:rPr>
          <w:rFonts w:ascii="Tahoma" w:hAnsi="Tahoma" w:cs="Tahoma"/>
          <w:b/>
          <w:i/>
          <w:sz w:val="21"/>
          <w:szCs w:val="21"/>
        </w:rPr>
        <w:t xml:space="preserve">Ivan </w:t>
      </w:r>
      <w:proofErr w:type="spellStart"/>
      <w:r w:rsidRPr="00C03B6D">
        <w:rPr>
          <w:rFonts w:ascii="Tahoma" w:hAnsi="Tahoma" w:cs="Tahoma"/>
          <w:b/>
          <w:i/>
          <w:sz w:val="21"/>
          <w:szCs w:val="21"/>
        </w:rPr>
        <w:t>Selih</w:t>
      </w:r>
      <w:proofErr w:type="spellEnd"/>
      <w:r w:rsidRPr="00C03B6D">
        <w:rPr>
          <w:rFonts w:ascii="Tahoma" w:hAnsi="Tahoma" w:cs="Tahoma"/>
          <w:b/>
          <w:i/>
          <w:sz w:val="21"/>
          <w:szCs w:val="21"/>
        </w:rPr>
        <w:t xml:space="preserve"> </w:t>
      </w:r>
      <w:r w:rsidRPr="004E61F8">
        <w:rPr>
          <w:rFonts w:ascii="Tahoma" w:hAnsi="Tahoma" w:cs="Tahoma"/>
          <w:i/>
          <w:sz w:val="21"/>
          <w:szCs w:val="21"/>
        </w:rPr>
        <w:t>helyettes ombudsman,</w:t>
      </w:r>
    </w:p>
    <w:p w:rsidR="00B76FC6" w:rsidRPr="00C03B6D" w:rsidRDefault="00B76FC6" w:rsidP="00624C94">
      <w:pPr>
        <w:pStyle w:val="Nincstrkz"/>
        <w:spacing w:after="120" w:line="276" w:lineRule="auto"/>
        <w:ind w:left="1418" w:right="-709"/>
        <w:jc w:val="both"/>
        <w:rPr>
          <w:rFonts w:ascii="Tahoma" w:hAnsi="Tahoma" w:cs="Tahoma"/>
          <w:i/>
          <w:sz w:val="21"/>
          <w:szCs w:val="21"/>
        </w:rPr>
      </w:pPr>
      <w:proofErr w:type="gramStart"/>
      <w:r w:rsidRPr="00C03B6D">
        <w:rPr>
          <w:rFonts w:ascii="Tahoma" w:hAnsi="Tahoma" w:cs="Tahoma"/>
          <w:i/>
          <w:sz w:val="21"/>
          <w:szCs w:val="21"/>
        </w:rPr>
        <w:t>a</w:t>
      </w:r>
      <w:proofErr w:type="gramEnd"/>
      <w:r w:rsidRPr="00C03B6D">
        <w:rPr>
          <w:rFonts w:ascii="Tahoma" w:hAnsi="Tahoma" w:cs="Tahoma"/>
          <w:i/>
          <w:sz w:val="21"/>
          <w:szCs w:val="21"/>
        </w:rPr>
        <w:t xml:space="preserve"> Nemzeti Megelőző Mechanizmus vezetője:</w:t>
      </w:r>
    </w:p>
    <w:p w:rsidR="00B76FC6" w:rsidRPr="00C03B6D" w:rsidRDefault="00B76FC6" w:rsidP="00624C94">
      <w:pPr>
        <w:pStyle w:val="Nincstrkz"/>
        <w:spacing w:line="276" w:lineRule="auto"/>
        <w:ind w:left="1418" w:right="-709"/>
        <w:jc w:val="both"/>
        <w:rPr>
          <w:rFonts w:ascii="Tahoma" w:hAnsi="Tahoma" w:cs="Tahoma"/>
          <w:sz w:val="21"/>
          <w:szCs w:val="21"/>
        </w:rPr>
      </w:pPr>
      <w:r w:rsidRPr="00C03B6D">
        <w:rPr>
          <w:rFonts w:ascii="Tahoma" w:hAnsi="Tahoma" w:cs="Tahoma"/>
          <w:sz w:val="21"/>
          <w:szCs w:val="21"/>
        </w:rPr>
        <w:t>A szlovén modell</w:t>
      </w:r>
      <w:r w:rsidR="00054CBD">
        <w:rPr>
          <w:rFonts w:ascii="Tahoma" w:hAnsi="Tahoma" w:cs="Tahoma"/>
          <w:sz w:val="21"/>
          <w:szCs w:val="21"/>
        </w:rPr>
        <w:t xml:space="preserve"> – </w:t>
      </w:r>
      <w:hyperlink r:id="rId13" w:history="1">
        <w:r w:rsidR="00054CBD" w:rsidRPr="00054CBD">
          <w:rPr>
            <w:rStyle w:val="Hiperhivatkozs"/>
            <w:rFonts w:ascii="Tahoma" w:hAnsi="Tahoma" w:cs="Tahoma"/>
            <w:i/>
            <w:sz w:val="21"/>
            <w:szCs w:val="21"/>
          </w:rPr>
          <w:t>a prezentáció</w:t>
        </w:r>
      </w:hyperlink>
    </w:p>
    <w:p w:rsidR="00B76FC6" w:rsidRPr="00C03B6D" w:rsidRDefault="00B76FC6" w:rsidP="00624C94">
      <w:pPr>
        <w:pStyle w:val="Nincstrkz"/>
        <w:ind w:left="-567" w:right="-709"/>
        <w:jc w:val="both"/>
        <w:rPr>
          <w:rFonts w:ascii="Tahoma" w:hAnsi="Tahoma" w:cs="Tahoma"/>
          <w:sz w:val="21"/>
          <w:szCs w:val="21"/>
        </w:rPr>
      </w:pPr>
    </w:p>
    <w:p w:rsidR="00B76FC6" w:rsidRPr="00C03B6D" w:rsidRDefault="00B76FC6" w:rsidP="00624C94">
      <w:pPr>
        <w:pStyle w:val="Nincstrkz"/>
        <w:ind w:left="-567" w:right="-709"/>
        <w:jc w:val="both"/>
        <w:rPr>
          <w:rFonts w:ascii="Tahoma" w:hAnsi="Tahoma" w:cs="Tahoma"/>
          <w:b/>
          <w:sz w:val="21"/>
          <w:szCs w:val="21"/>
        </w:rPr>
      </w:pPr>
      <w:r w:rsidRPr="00C03B6D">
        <w:rPr>
          <w:rFonts w:ascii="Tahoma" w:hAnsi="Tahoma" w:cs="Tahoma"/>
          <w:b/>
          <w:sz w:val="21"/>
          <w:szCs w:val="21"/>
        </w:rPr>
        <w:t>14.35 – 15.00</w:t>
      </w:r>
      <w:r w:rsidRPr="00C03B6D">
        <w:rPr>
          <w:rFonts w:ascii="Tahoma" w:hAnsi="Tahoma" w:cs="Tahoma"/>
          <w:b/>
          <w:sz w:val="21"/>
          <w:szCs w:val="21"/>
        </w:rPr>
        <w:tab/>
        <w:t>beszélgetés a résztvevőkkel</w:t>
      </w:r>
    </w:p>
    <w:p w:rsidR="00B76FC6" w:rsidRPr="00C03B6D" w:rsidRDefault="00B76FC6" w:rsidP="00624C94">
      <w:pPr>
        <w:pStyle w:val="Nincstrkz"/>
        <w:ind w:left="-567" w:right="-709"/>
        <w:jc w:val="both"/>
        <w:rPr>
          <w:rFonts w:ascii="Tahoma" w:hAnsi="Tahoma" w:cs="Tahoma"/>
          <w:b/>
          <w:sz w:val="21"/>
          <w:szCs w:val="21"/>
        </w:rPr>
      </w:pPr>
    </w:p>
    <w:p w:rsidR="00026FD0" w:rsidRPr="00C03B6D" w:rsidRDefault="00026FD0" w:rsidP="00624C94">
      <w:pPr>
        <w:pStyle w:val="Nincstrkz"/>
        <w:pBdr>
          <w:bottom w:val="single" w:sz="4" w:space="1" w:color="FFC000"/>
        </w:pBdr>
        <w:ind w:left="-567" w:right="-709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15.00 – 15.30</w:t>
      </w:r>
      <w:r>
        <w:rPr>
          <w:rFonts w:ascii="Tahoma" w:hAnsi="Tahoma" w:cs="Tahoma"/>
          <w:b/>
          <w:sz w:val="21"/>
          <w:szCs w:val="21"/>
        </w:rPr>
        <w:tab/>
        <w:t>szünet</w:t>
      </w:r>
    </w:p>
    <w:p w:rsidR="00026FD0" w:rsidRDefault="00026FD0" w:rsidP="00624C94">
      <w:pPr>
        <w:pStyle w:val="Nincstrkz"/>
        <w:ind w:left="-567" w:right="-709"/>
        <w:jc w:val="both"/>
        <w:rPr>
          <w:rFonts w:ascii="Tahoma" w:hAnsi="Tahoma" w:cs="Tahoma"/>
          <w:b/>
          <w:sz w:val="21"/>
          <w:szCs w:val="21"/>
        </w:rPr>
      </w:pPr>
    </w:p>
    <w:p w:rsidR="00B76FC6" w:rsidRPr="00C03B6D" w:rsidRDefault="00B76FC6" w:rsidP="00624C94">
      <w:pPr>
        <w:pStyle w:val="Nincstrkz"/>
        <w:ind w:left="-567" w:right="-709"/>
        <w:jc w:val="both"/>
        <w:rPr>
          <w:rFonts w:ascii="Tahoma" w:hAnsi="Tahoma" w:cs="Tahoma"/>
          <w:b/>
          <w:sz w:val="21"/>
          <w:szCs w:val="21"/>
        </w:rPr>
      </w:pPr>
      <w:r w:rsidRPr="00C03B6D">
        <w:rPr>
          <w:rFonts w:ascii="Tahoma" w:hAnsi="Tahoma" w:cs="Tahoma"/>
          <w:b/>
          <w:sz w:val="21"/>
          <w:szCs w:val="21"/>
        </w:rPr>
        <w:t>EGYÜTTMŰKÖDÉSEK KIALAKÍTÁSA</w:t>
      </w:r>
    </w:p>
    <w:p w:rsidR="00B76FC6" w:rsidRPr="00C03B6D" w:rsidRDefault="00B76FC6" w:rsidP="00624C94">
      <w:pPr>
        <w:pStyle w:val="Nincstrkz"/>
        <w:ind w:left="-567" w:right="-709"/>
        <w:jc w:val="both"/>
        <w:rPr>
          <w:rFonts w:ascii="Tahoma" w:hAnsi="Tahoma" w:cs="Tahoma"/>
          <w:b/>
          <w:sz w:val="21"/>
          <w:szCs w:val="21"/>
        </w:rPr>
      </w:pPr>
    </w:p>
    <w:p w:rsidR="00DA325E" w:rsidRPr="004E61F8" w:rsidRDefault="00B76FC6" w:rsidP="00624C94">
      <w:pPr>
        <w:pStyle w:val="Nincstrkz"/>
        <w:spacing w:line="276" w:lineRule="auto"/>
        <w:ind w:left="-567" w:right="-709"/>
        <w:jc w:val="both"/>
        <w:rPr>
          <w:rFonts w:ascii="Tahoma" w:hAnsi="Tahoma" w:cs="Tahoma"/>
          <w:i/>
          <w:sz w:val="21"/>
          <w:szCs w:val="21"/>
        </w:rPr>
      </w:pPr>
      <w:r w:rsidRPr="00C03B6D">
        <w:rPr>
          <w:rFonts w:ascii="Tahoma" w:hAnsi="Tahoma" w:cs="Tahoma"/>
          <w:b/>
          <w:sz w:val="21"/>
          <w:szCs w:val="21"/>
        </w:rPr>
        <w:t>15.30 – 15.45</w:t>
      </w:r>
      <w:r w:rsidRPr="00C03B6D">
        <w:rPr>
          <w:rFonts w:ascii="Tahoma" w:hAnsi="Tahoma" w:cs="Tahoma"/>
          <w:b/>
          <w:sz w:val="21"/>
          <w:szCs w:val="21"/>
        </w:rPr>
        <w:tab/>
      </w:r>
      <w:r w:rsidR="009E7065">
        <w:rPr>
          <w:rFonts w:ascii="Tahoma" w:hAnsi="Tahoma" w:cs="Tahoma"/>
          <w:b/>
          <w:i/>
          <w:sz w:val="21"/>
          <w:szCs w:val="21"/>
        </w:rPr>
        <w:t>Prof</w:t>
      </w:r>
      <w:r w:rsidR="00CE3A5B">
        <w:rPr>
          <w:rFonts w:ascii="Tahoma" w:hAnsi="Tahoma" w:cs="Tahoma"/>
          <w:b/>
          <w:i/>
          <w:sz w:val="21"/>
          <w:szCs w:val="21"/>
        </w:rPr>
        <w:t>.</w:t>
      </w:r>
      <w:r w:rsidRPr="00C03B6D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C03B6D">
        <w:rPr>
          <w:rFonts w:ascii="Tahoma" w:hAnsi="Tahoma" w:cs="Tahoma"/>
          <w:b/>
          <w:i/>
          <w:sz w:val="21"/>
          <w:szCs w:val="21"/>
        </w:rPr>
        <w:t>Malcolm</w:t>
      </w:r>
      <w:proofErr w:type="spellEnd"/>
      <w:r w:rsidRPr="00C03B6D">
        <w:rPr>
          <w:rFonts w:ascii="Tahoma" w:hAnsi="Tahoma" w:cs="Tahoma"/>
          <w:b/>
          <w:i/>
          <w:sz w:val="21"/>
          <w:szCs w:val="21"/>
        </w:rPr>
        <w:t xml:space="preserve"> Evans </w:t>
      </w:r>
      <w:r w:rsidRPr="004E61F8">
        <w:rPr>
          <w:rFonts w:ascii="Tahoma" w:hAnsi="Tahoma" w:cs="Tahoma"/>
          <w:i/>
          <w:sz w:val="21"/>
          <w:szCs w:val="21"/>
        </w:rPr>
        <w:t>elnök,</w:t>
      </w:r>
    </w:p>
    <w:p w:rsidR="00B76FC6" w:rsidRPr="00C03B6D" w:rsidRDefault="00B76FC6" w:rsidP="00624C94">
      <w:pPr>
        <w:pStyle w:val="Nincstrkz"/>
        <w:spacing w:after="120" w:line="276" w:lineRule="auto"/>
        <w:ind w:left="1418" w:right="-709"/>
        <w:jc w:val="both"/>
        <w:rPr>
          <w:rFonts w:ascii="Tahoma" w:hAnsi="Tahoma" w:cs="Tahoma"/>
          <w:i/>
          <w:sz w:val="21"/>
          <w:szCs w:val="21"/>
        </w:rPr>
      </w:pPr>
      <w:r w:rsidRPr="00C03B6D">
        <w:rPr>
          <w:rFonts w:ascii="Tahoma" w:hAnsi="Tahoma" w:cs="Tahoma"/>
          <w:i/>
          <w:sz w:val="21"/>
          <w:szCs w:val="21"/>
        </w:rPr>
        <w:t>ENSZ Megelőzési Albizottság:</w:t>
      </w:r>
    </w:p>
    <w:p w:rsidR="00B76FC6" w:rsidRPr="00C03B6D" w:rsidRDefault="00B76FC6" w:rsidP="00624C94">
      <w:pPr>
        <w:pStyle w:val="Nincstrkz"/>
        <w:spacing w:line="276" w:lineRule="auto"/>
        <w:ind w:left="1418" w:right="-709"/>
        <w:jc w:val="both"/>
        <w:rPr>
          <w:rFonts w:ascii="Tahoma" w:hAnsi="Tahoma" w:cs="Tahoma"/>
          <w:sz w:val="21"/>
          <w:szCs w:val="21"/>
        </w:rPr>
      </w:pPr>
      <w:r w:rsidRPr="00C03B6D">
        <w:rPr>
          <w:rFonts w:ascii="Tahoma" w:hAnsi="Tahoma" w:cs="Tahoma"/>
          <w:sz w:val="21"/>
          <w:szCs w:val="21"/>
        </w:rPr>
        <w:t>Az ENSZ Megelőzési Albizottsága, a Nemzeti Megelőző Mechanizmus és a kormány közötti együttműködés</w:t>
      </w:r>
      <w:r w:rsidR="00054CBD">
        <w:rPr>
          <w:rFonts w:ascii="Tahoma" w:hAnsi="Tahoma" w:cs="Tahoma"/>
          <w:sz w:val="21"/>
          <w:szCs w:val="21"/>
        </w:rPr>
        <w:t xml:space="preserve"> – </w:t>
      </w:r>
      <w:r w:rsidR="00054CBD" w:rsidRPr="00054CBD">
        <w:rPr>
          <w:rFonts w:ascii="Tahoma" w:hAnsi="Tahoma" w:cs="Tahoma"/>
          <w:i/>
          <w:sz w:val="21"/>
          <w:szCs w:val="21"/>
        </w:rPr>
        <w:t xml:space="preserve">háttéranyag: </w:t>
      </w:r>
      <w:hyperlink r:id="rId14" w:history="1">
        <w:r w:rsidR="00054CBD" w:rsidRPr="00054CBD">
          <w:rPr>
            <w:rStyle w:val="Hiperhivatkozs"/>
            <w:rFonts w:ascii="Tahoma" w:hAnsi="Tahoma" w:cs="Tahoma"/>
            <w:i/>
            <w:sz w:val="21"/>
            <w:szCs w:val="21"/>
          </w:rPr>
          <w:t xml:space="preserve">az </w:t>
        </w:r>
        <w:proofErr w:type="spellStart"/>
        <w:r w:rsidR="00054CBD" w:rsidRPr="00054CBD">
          <w:rPr>
            <w:rStyle w:val="Hiperhivatkozs"/>
            <w:rFonts w:ascii="Tahoma" w:hAnsi="Tahoma" w:cs="Tahoma"/>
            <w:i/>
            <w:sz w:val="21"/>
            <w:szCs w:val="21"/>
          </w:rPr>
          <w:t>NPM-ek</w:t>
        </w:r>
        <w:proofErr w:type="spellEnd"/>
        <w:r w:rsidR="00054CBD" w:rsidRPr="00054CBD">
          <w:rPr>
            <w:rStyle w:val="Hiperhivatkozs"/>
            <w:rFonts w:ascii="Tahoma" w:hAnsi="Tahoma" w:cs="Tahoma"/>
            <w:i/>
            <w:sz w:val="21"/>
            <w:szCs w:val="21"/>
          </w:rPr>
          <w:t xml:space="preserve"> önértékelésének módszertana</w:t>
        </w:r>
      </w:hyperlink>
    </w:p>
    <w:p w:rsidR="00B76FC6" w:rsidRPr="00C03B6D" w:rsidRDefault="00B76FC6" w:rsidP="00624C94">
      <w:pPr>
        <w:pStyle w:val="Nincstrkz"/>
        <w:spacing w:line="276" w:lineRule="auto"/>
        <w:ind w:left="-567" w:right="-709"/>
        <w:jc w:val="both"/>
        <w:rPr>
          <w:rFonts w:ascii="Tahoma" w:hAnsi="Tahoma" w:cs="Tahoma"/>
          <w:sz w:val="21"/>
          <w:szCs w:val="21"/>
        </w:rPr>
      </w:pPr>
    </w:p>
    <w:p w:rsidR="00B76FC6" w:rsidRPr="004E61F8" w:rsidRDefault="00B76FC6" w:rsidP="00624C94">
      <w:pPr>
        <w:pStyle w:val="Nincstrkz"/>
        <w:spacing w:line="276" w:lineRule="auto"/>
        <w:ind w:left="-567" w:right="-709"/>
        <w:jc w:val="both"/>
        <w:rPr>
          <w:rFonts w:ascii="Tahoma" w:hAnsi="Tahoma" w:cs="Tahoma"/>
          <w:i/>
          <w:sz w:val="21"/>
          <w:szCs w:val="21"/>
        </w:rPr>
      </w:pPr>
      <w:r w:rsidRPr="00C03B6D">
        <w:rPr>
          <w:rFonts w:ascii="Tahoma" w:hAnsi="Tahoma" w:cs="Tahoma"/>
          <w:b/>
          <w:sz w:val="21"/>
          <w:szCs w:val="21"/>
        </w:rPr>
        <w:t>15.45 – 16.00</w:t>
      </w:r>
      <w:r w:rsidRPr="00C03B6D">
        <w:rPr>
          <w:rFonts w:ascii="Tahoma" w:hAnsi="Tahoma" w:cs="Tahoma"/>
          <w:b/>
          <w:sz w:val="21"/>
          <w:szCs w:val="21"/>
        </w:rPr>
        <w:tab/>
      </w:r>
      <w:r w:rsidRPr="00C03B6D">
        <w:rPr>
          <w:rFonts w:ascii="Tahoma" w:hAnsi="Tahoma" w:cs="Tahoma"/>
          <w:b/>
          <w:i/>
          <w:sz w:val="21"/>
          <w:szCs w:val="21"/>
        </w:rPr>
        <w:t xml:space="preserve">Oliver Lewis </w:t>
      </w:r>
      <w:r w:rsidRPr="00493DDB">
        <w:rPr>
          <w:rFonts w:ascii="Tahoma" w:hAnsi="Tahoma" w:cs="Tahoma"/>
          <w:i/>
          <w:sz w:val="21"/>
          <w:szCs w:val="21"/>
        </w:rPr>
        <w:t>ügyvezető</w:t>
      </w:r>
      <w:r w:rsidRPr="00C03B6D">
        <w:rPr>
          <w:rFonts w:ascii="Tahoma" w:hAnsi="Tahoma" w:cs="Tahoma"/>
          <w:b/>
          <w:i/>
          <w:sz w:val="21"/>
          <w:szCs w:val="21"/>
        </w:rPr>
        <w:t xml:space="preserve"> </w:t>
      </w:r>
      <w:r w:rsidRPr="004E61F8">
        <w:rPr>
          <w:rFonts w:ascii="Tahoma" w:hAnsi="Tahoma" w:cs="Tahoma"/>
          <w:i/>
          <w:sz w:val="21"/>
          <w:szCs w:val="21"/>
        </w:rPr>
        <w:t xml:space="preserve">igazgató, </w:t>
      </w:r>
    </w:p>
    <w:p w:rsidR="00B76FC6" w:rsidRPr="00C03B6D" w:rsidRDefault="00B76FC6" w:rsidP="00624C94">
      <w:pPr>
        <w:pStyle w:val="Nincstrkz"/>
        <w:spacing w:after="120" w:line="276" w:lineRule="auto"/>
        <w:ind w:left="1418" w:right="-709"/>
        <w:jc w:val="both"/>
        <w:rPr>
          <w:rFonts w:ascii="Tahoma" w:hAnsi="Tahoma" w:cs="Tahoma"/>
          <w:i/>
          <w:sz w:val="21"/>
          <w:szCs w:val="21"/>
        </w:rPr>
      </w:pPr>
      <w:r w:rsidRPr="00C03B6D">
        <w:rPr>
          <w:rFonts w:ascii="Tahoma" w:hAnsi="Tahoma" w:cs="Tahoma"/>
          <w:i/>
          <w:sz w:val="21"/>
          <w:szCs w:val="21"/>
        </w:rPr>
        <w:t>Központ a Mentális Sérültek Jogaiért Alapítvány (MDAC):</w:t>
      </w:r>
    </w:p>
    <w:p w:rsidR="00B76FC6" w:rsidRPr="00054CBD" w:rsidRDefault="00B76FC6" w:rsidP="00624C94">
      <w:pPr>
        <w:pStyle w:val="Nincstrkz"/>
        <w:spacing w:line="276" w:lineRule="auto"/>
        <w:ind w:left="1418" w:right="-709"/>
        <w:jc w:val="both"/>
        <w:rPr>
          <w:rFonts w:ascii="Tahoma" w:hAnsi="Tahoma" w:cs="Tahoma"/>
          <w:i/>
          <w:sz w:val="21"/>
          <w:szCs w:val="21"/>
        </w:rPr>
      </w:pPr>
      <w:r w:rsidRPr="00C03B6D">
        <w:rPr>
          <w:rFonts w:ascii="Tahoma" w:hAnsi="Tahoma" w:cs="Tahoma"/>
          <w:sz w:val="21"/>
          <w:szCs w:val="21"/>
        </w:rPr>
        <w:t>A Fogyatékossággal élő személyek jogairól szóló ENSZ egyezmény ellenőrzési mechanizmusai</w:t>
      </w:r>
      <w:r w:rsidR="00DA325E">
        <w:rPr>
          <w:rFonts w:ascii="Tahoma" w:hAnsi="Tahoma" w:cs="Tahoma"/>
          <w:sz w:val="21"/>
          <w:szCs w:val="21"/>
        </w:rPr>
        <w:t>nak</w:t>
      </w:r>
      <w:r w:rsidRPr="00C03B6D">
        <w:rPr>
          <w:rFonts w:ascii="Tahoma" w:hAnsi="Tahoma" w:cs="Tahoma"/>
          <w:sz w:val="21"/>
          <w:szCs w:val="21"/>
        </w:rPr>
        <w:t xml:space="preserve"> hasonlóságai</w:t>
      </w:r>
      <w:r w:rsidR="00054CBD">
        <w:rPr>
          <w:rFonts w:ascii="Tahoma" w:hAnsi="Tahoma" w:cs="Tahoma"/>
          <w:sz w:val="21"/>
          <w:szCs w:val="21"/>
        </w:rPr>
        <w:t xml:space="preserve"> – </w:t>
      </w:r>
      <w:r w:rsidR="006C74CD" w:rsidRPr="006C74CD">
        <w:rPr>
          <w:rFonts w:ascii="Tahoma" w:hAnsi="Tahoma" w:cs="Tahoma"/>
          <w:i/>
          <w:sz w:val="21"/>
          <w:szCs w:val="21"/>
        </w:rPr>
        <w:t>prezentáció és</w:t>
      </w:r>
      <w:r w:rsidR="006C74CD">
        <w:rPr>
          <w:rFonts w:ascii="Tahoma" w:hAnsi="Tahoma" w:cs="Tahoma"/>
          <w:sz w:val="21"/>
          <w:szCs w:val="21"/>
        </w:rPr>
        <w:t xml:space="preserve"> </w:t>
      </w:r>
      <w:r w:rsidR="00054CBD" w:rsidRPr="00054CBD">
        <w:rPr>
          <w:rFonts w:ascii="Tahoma" w:hAnsi="Tahoma" w:cs="Tahoma"/>
          <w:i/>
          <w:sz w:val="21"/>
          <w:szCs w:val="21"/>
        </w:rPr>
        <w:t xml:space="preserve">háttéranyag: </w:t>
      </w:r>
      <w:hyperlink r:id="rId15" w:history="1">
        <w:r w:rsidR="00054CBD" w:rsidRPr="00054CBD">
          <w:rPr>
            <w:rStyle w:val="Hiperhivatkozs"/>
            <w:rFonts w:ascii="Tahoma" w:hAnsi="Tahoma" w:cs="Tahoma"/>
            <w:i/>
            <w:sz w:val="21"/>
            <w:szCs w:val="21"/>
          </w:rPr>
          <w:t>Ellenőrző lista a CRPD 33. cikkének hatékony végrehajtásához</w:t>
        </w:r>
      </w:hyperlink>
      <w:r w:rsidR="00054CBD" w:rsidRPr="00054CBD">
        <w:rPr>
          <w:rFonts w:ascii="Tahoma" w:hAnsi="Tahoma" w:cs="Tahoma"/>
          <w:i/>
          <w:sz w:val="21"/>
          <w:szCs w:val="21"/>
        </w:rPr>
        <w:t xml:space="preserve"> </w:t>
      </w:r>
    </w:p>
    <w:p w:rsidR="00054CBD" w:rsidRPr="00C03B6D" w:rsidRDefault="00054CBD" w:rsidP="00624C94">
      <w:pPr>
        <w:pStyle w:val="Nincstrkz"/>
        <w:spacing w:line="276" w:lineRule="auto"/>
        <w:ind w:left="1418" w:right="-709"/>
        <w:jc w:val="both"/>
        <w:rPr>
          <w:rFonts w:ascii="Tahoma" w:hAnsi="Tahoma" w:cs="Tahoma"/>
          <w:b/>
          <w:sz w:val="21"/>
          <w:szCs w:val="21"/>
        </w:rPr>
      </w:pPr>
    </w:p>
    <w:p w:rsidR="00B76FC6" w:rsidRPr="004E61F8" w:rsidRDefault="00B76FC6" w:rsidP="00624C94">
      <w:pPr>
        <w:pStyle w:val="Nincstrkz"/>
        <w:spacing w:line="276" w:lineRule="auto"/>
        <w:ind w:left="-567" w:right="-709"/>
        <w:jc w:val="both"/>
        <w:rPr>
          <w:rFonts w:ascii="Tahoma" w:hAnsi="Tahoma" w:cs="Tahoma"/>
          <w:i/>
          <w:sz w:val="21"/>
          <w:szCs w:val="21"/>
        </w:rPr>
      </w:pPr>
      <w:r w:rsidRPr="00C03B6D">
        <w:rPr>
          <w:rFonts w:ascii="Tahoma" w:hAnsi="Tahoma" w:cs="Tahoma"/>
          <w:b/>
          <w:sz w:val="21"/>
          <w:szCs w:val="21"/>
        </w:rPr>
        <w:t>16.00 – 16.15</w:t>
      </w:r>
      <w:r w:rsidRPr="00C03B6D">
        <w:rPr>
          <w:rFonts w:ascii="Tahoma" w:hAnsi="Tahoma" w:cs="Tahoma"/>
          <w:b/>
          <w:sz w:val="21"/>
          <w:szCs w:val="21"/>
        </w:rPr>
        <w:tab/>
      </w:r>
      <w:r w:rsidR="00827ADF" w:rsidRPr="00827ADF">
        <w:rPr>
          <w:rFonts w:ascii="Tahoma" w:hAnsi="Tahoma" w:cs="Tahoma"/>
          <w:b/>
          <w:i/>
          <w:sz w:val="21"/>
          <w:szCs w:val="21"/>
        </w:rPr>
        <w:t xml:space="preserve">Dr. </w:t>
      </w:r>
      <w:r w:rsidRPr="00827ADF">
        <w:rPr>
          <w:rFonts w:ascii="Tahoma" w:hAnsi="Tahoma" w:cs="Tahoma"/>
          <w:b/>
          <w:i/>
          <w:sz w:val="21"/>
          <w:szCs w:val="21"/>
        </w:rPr>
        <w:t>Matthew</w:t>
      </w:r>
      <w:r w:rsidRPr="00C03B6D">
        <w:rPr>
          <w:rFonts w:ascii="Tahoma" w:hAnsi="Tahoma" w:cs="Tahoma"/>
          <w:b/>
          <w:i/>
          <w:sz w:val="21"/>
          <w:szCs w:val="21"/>
        </w:rPr>
        <w:t xml:space="preserve"> Pringle </w:t>
      </w:r>
      <w:r w:rsidRPr="004E61F8">
        <w:rPr>
          <w:rFonts w:ascii="Tahoma" w:hAnsi="Tahoma" w:cs="Tahoma"/>
          <w:i/>
          <w:sz w:val="21"/>
          <w:szCs w:val="21"/>
        </w:rPr>
        <w:t xml:space="preserve">programvezető, </w:t>
      </w:r>
    </w:p>
    <w:p w:rsidR="00B76FC6" w:rsidRPr="00C03B6D" w:rsidRDefault="00B76FC6" w:rsidP="00624C94">
      <w:pPr>
        <w:pStyle w:val="Nincstrkz"/>
        <w:spacing w:after="120" w:line="276" w:lineRule="auto"/>
        <w:ind w:left="1418" w:right="-709"/>
        <w:jc w:val="both"/>
        <w:rPr>
          <w:rFonts w:ascii="Tahoma" w:hAnsi="Tahoma" w:cs="Tahoma"/>
          <w:i/>
          <w:sz w:val="21"/>
          <w:szCs w:val="21"/>
        </w:rPr>
      </w:pPr>
      <w:proofErr w:type="spellStart"/>
      <w:r w:rsidRPr="00C03B6D">
        <w:rPr>
          <w:rFonts w:ascii="Tahoma" w:hAnsi="Tahoma" w:cs="Tahoma"/>
          <w:i/>
          <w:sz w:val="21"/>
          <w:szCs w:val="21"/>
        </w:rPr>
        <w:t>Association</w:t>
      </w:r>
      <w:proofErr w:type="spellEnd"/>
      <w:r w:rsidRPr="00C03B6D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C03B6D">
        <w:rPr>
          <w:rFonts w:ascii="Tahoma" w:hAnsi="Tahoma" w:cs="Tahoma"/>
          <w:i/>
          <w:sz w:val="21"/>
          <w:szCs w:val="21"/>
        </w:rPr>
        <w:t>for</w:t>
      </w:r>
      <w:proofErr w:type="spellEnd"/>
      <w:r w:rsidRPr="00C03B6D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C03B6D">
        <w:rPr>
          <w:rFonts w:ascii="Tahoma" w:hAnsi="Tahoma" w:cs="Tahoma"/>
          <w:i/>
          <w:sz w:val="21"/>
          <w:szCs w:val="21"/>
        </w:rPr>
        <w:t>the</w:t>
      </w:r>
      <w:proofErr w:type="spellEnd"/>
      <w:r w:rsidRPr="00C03B6D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C03B6D">
        <w:rPr>
          <w:rFonts w:ascii="Tahoma" w:hAnsi="Tahoma" w:cs="Tahoma"/>
          <w:i/>
          <w:sz w:val="21"/>
          <w:szCs w:val="21"/>
        </w:rPr>
        <w:t>Prevention</w:t>
      </w:r>
      <w:proofErr w:type="spellEnd"/>
      <w:r w:rsidRPr="00C03B6D">
        <w:rPr>
          <w:rFonts w:ascii="Tahoma" w:hAnsi="Tahoma" w:cs="Tahoma"/>
          <w:i/>
          <w:sz w:val="21"/>
          <w:szCs w:val="21"/>
        </w:rPr>
        <w:t xml:space="preserve"> of </w:t>
      </w:r>
      <w:proofErr w:type="spellStart"/>
      <w:r w:rsidRPr="00C03B6D">
        <w:rPr>
          <w:rFonts w:ascii="Tahoma" w:hAnsi="Tahoma" w:cs="Tahoma"/>
          <w:i/>
          <w:sz w:val="21"/>
          <w:szCs w:val="21"/>
        </w:rPr>
        <w:t>Torture</w:t>
      </w:r>
      <w:proofErr w:type="spellEnd"/>
      <w:r w:rsidRPr="00C03B6D">
        <w:rPr>
          <w:rFonts w:ascii="Tahoma" w:hAnsi="Tahoma" w:cs="Tahoma"/>
          <w:i/>
          <w:sz w:val="21"/>
          <w:szCs w:val="21"/>
        </w:rPr>
        <w:t>:</w:t>
      </w:r>
    </w:p>
    <w:p w:rsidR="00B76FC6" w:rsidRPr="00C03B6D" w:rsidRDefault="00B76FC6" w:rsidP="00624C94">
      <w:pPr>
        <w:pStyle w:val="Nincstrkz"/>
        <w:spacing w:line="276" w:lineRule="auto"/>
        <w:ind w:left="1418" w:right="-709"/>
        <w:jc w:val="both"/>
        <w:rPr>
          <w:rFonts w:ascii="Tahoma" w:hAnsi="Tahoma" w:cs="Tahoma"/>
          <w:b/>
          <w:sz w:val="21"/>
          <w:szCs w:val="21"/>
        </w:rPr>
      </w:pPr>
      <w:r w:rsidRPr="00C03B6D">
        <w:rPr>
          <w:rFonts w:ascii="Tahoma" w:hAnsi="Tahoma" w:cs="Tahoma"/>
          <w:sz w:val="21"/>
          <w:szCs w:val="21"/>
        </w:rPr>
        <w:t>A Nemzeti Megelőző Mechanizmus együttműködése hazai és nemzetközi szervezetekkel</w:t>
      </w:r>
      <w:r w:rsidR="00054CBD">
        <w:rPr>
          <w:rFonts w:ascii="Tahoma" w:hAnsi="Tahoma" w:cs="Tahoma"/>
          <w:sz w:val="21"/>
          <w:szCs w:val="21"/>
        </w:rPr>
        <w:t xml:space="preserve"> – </w:t>
      </w:r>
      <w:hyperlink r:id="rId16" w:history="1">
        <w:r w:rsidR="00054CBD" w:rsidRPr="00054CBD">
          <w:rPr>
            <w:rStyle w:val="Hiperhivatkozs"/>
            <w:rFonts w:ascii="Tahoma" w:hAnsi="Tahoma" w:cs="Tahoma"/>
            <w:i/>
            <w:sz w:val="21"/>
            <w:szCs w:val="21"/>
          </w:rPr>
          <w:t>a prezentáció</w:t>
        </w:r>
      </w:hyperlink>
    </w:p>
    <w:p w:rsidR="00B76FC6" w:rsidRPr="00C03B6D" w:rsidRDefault="00B76FC6" w:rsidP="00624C94">
      <w:pPr>
        <w:pStyle w:val="Nincstrkz"/>
        <w:ind w:left="-567" w:right="-709"/>
        <w:jc w:val="both"/>
        <w:rPr>
          <w:rFonts w:ascii="Tahoma" w:hAnsi="Tahoma" w:cs="Tahoma"/>
          <w:b/>
          <w:sz w:val="21"/>
          <w:szCs w:val="21"/>
        </w:rPr>
      </w:pPr>
    </w:p>
    <w:p w:rsidR="00026FD0" w:rsidRPr="00C03B6D" w:rsidRDefault="00026FD0" w:rsidP="00624C94">
      <w:pPr>
        <w:pStyle w:val="Nincstrkz"/>
        <w:pBdr>
          <w:bottom w:val="single" w:sz="4" w:space="1" w:color="FFC000"/>
        </w:pBdr>
        <w:ind w:left="-567" w:right="-709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16.15 – 16.30</w:t>
      </w:r>
      <w:r>
        <w:rPr>
          <w:rFonts w:ascii="Tahoma" w:hAnsi="Tahoma" w:cs="Tahoma"/>
          <w:b/>
          <w:sz w:val="21"/>
          <w:szCs w:val="21"/>
        </w:rPr>
        <w:tab/>
        <w:t>beszélgetés a résztvevőkkel</w:t>
      </w:r>
    </w:p>
    <w:p w:rsidR="00026FD0" w:rsidRDefault="00026FD0" w:rsidP="00624C94">
      <w:pPr>
        <w:pStyle w:val="Nincstrkz"/>
        <w:ind w:left="-567" w:right="-709"/>
        <w:jc w:val="both"/>
        <w:rPr>
          <w:rFonts w:ascii="Tahoma" w:hAnsi="Tahoma" w:cs="Tahoma"/>
          <w:b/>
          <w:sz w:val="21"/>
          <w:szCs w:val="21"/>
        </w:rPr>
      </w:pPr>
    </w:p>
    <w:p w:rsidR="00B76FC6" w:rsidRPr="00C03B6D" w:rsidRDefault="00B76FC6" w:rsidP="00624C94">
      <w:pPr>
        <w:pStyle w:val="Nincstrkz"/>
        <w:ind w:left="-567" w:right="-709"/>
        <w:jc w:val="both"/>
        <w:rPr>
          <w:rFonts w:ascii="Tahoma" w:hAnsi="Tahoma" w:cs="Tahoma"/>
          <w:b/>
          <w:sz w:val="21"/>
          <w:szCs w:val="21"/>
        </w:rPr>
      </w:pPr>
      <w:r w:rsidRPr="00C03B6D">
        <w:rPr>
          <w:rFonts w:ascii="Tahoma" w:hAnsi="Tahoma" w:cs="Tahoma"/>
          <w:b/>
          <w:sz w:val="21"/>
          <w:szCs w:val="21"/>
        </w:rPr>
        <w:t>A TOVÁBBLÉPÉS</w:t>
      </w:r>
    </w:p>
    <w:p w:rsidR="00B76FC6" w:rsidRPr="00C03B6D" w:rsidRDefault="00B76FC6" w:rsidP="00624C94">
      <w:pPr>
        <w:pStyle w:val="Nincstrkz"/>
        <w:ind w:left="-567" w:right="-709"/>
        <w:jc w:val="both"/>
        <w:rPr>
          <w:rFonts w:ascii="Tahoma" w:hAnsi="Tahoma" w:cs="Tahoma"/>
          <w:b/>
          <w:sz w:val="21"/>
          <w:szCs w:val="21"/>
        </w:rPr>
      </w:pPr>
    </w:p>
    <w:p w:rsidR="00B76FC6" w:rsidRPr="00C03B6D" w:rsidRDefault="00B76FC6" w:rsidP="00624C94">
      <w:pPr>
        <w:pStyle w:val="Nincstrkz"/>
        <w:spacing w:line="276" w:lineRule="auto"/>
        <w:ind w:left="-567" w:right="-709"/>
        <w:jc w:val="both"/>
        <w:rPr>
          <w:rFonts w:ascii="Tahoma" w:hAnsi="Tahoma" w:cs="Tahoma"/>
          <w:b/>
          <w:sz w:val="21"/>
          <w:szCs w:val="21"/>
        </w:rPr>
      </w:pPr>
      <w:r w:rsidRPr="00C03B6D">
        <w:rPr>
          <w:rFonts w:ascii="Tahoma" w:hAnsi="Tahoma" w:cs="Tahoma"/>
          <w:b/>
          <w:sz w:val="21"/>
          <w:szCs w:val="21"/>
        </w:rPr>
        <w:t>16.30 – 17.00</w:t>
      </w:r>
      <w:r w:rsidRPr="00C03B6D">
        <w:rPr>
          <w:rFonts w:ascii="Tahoma" w:hAnsi="Tahoma" w:cs="Tahoma"/>
          <w:b/>
          <w:sz w:val="21"/>
          <w:szCs w:val="21"/>
        </w:rPr>
        <w:tab/>
        <w:t xml:space="preserve">panelbeszélgetés </w:t>
      </w:r>
    </w:p>
    <w:p w:rsidR="00B76FC6" w:rsidRDefault="00B76FC6" w:rsidP="00624C94">
      <w:pPr>
        <w:pStyle w:val="Nincstrkz"/>
        <w:spacing w:after="120" w:line="276" w:lineRule="auto"/>
        <w:ind w:left="1418" w:right="-709"/>
        <w:jc w:val="both"/>
        <w:rPr>
          <w:rFonts w:ascii="Tahoma" w:hAnsi="Tahoma" w:cs="Tahoma"/>
          <w:sz w:val="21"/>
          <w:szCs w:val="21"/>
        </w:rPr>
      </w:pPr>
      <w:proofErr w:type="gramStart"/>
      <w:r w:rsidRPr="00C03B6D">
        <w:rPr>
          <w:rFonts w:ascii="Tahoma" w:hAnsi="Tahoma" w:cs="Tahoma"/>
          <w:sz w:val="21"/>
          <w:szCs w:val="21"/>
        </w:rPr>
        <w:t>moderátor</w:t>
      </w:r>
      <w:proofErr w:type="gramEnd"/>
      <w:r w:rsidRPr="00C03B6D">
        <w:rPr>
          <w:rFonts w:ascii="Tahoma" w:hAnsi="Tahoma" w:cs="Tahoma"/>
          <w:sz w:val="21"/>
          <w:szCs w:val="21"/>
        </w:rPr>
        <w:t xml:space="preserve">: </w:t>
      </w:r>
      <w:r w:rsidR="00962EA0">
        <w:rPr>
          <w:rFonts w:ascii="Tahoma" w:hAnsi="Tahoma" w:cs="Tahoma"/>
          <w:b/>
          <w:i/>
          <w:sz w:val="21"/>
          <w:szCs w:val="21"/>
        </w:rPr>
        <w:t>D</w:t>
      </w:r>
      <w:r w:rsidRPr="00C03B6D">
        <w:rPr>
          <w:rFonts w:ascii="Tahoma" w:hAnsi="Tahoma" w:cs="Tahoma"/>
          <w:b/>
          <w:i/>
          <w:sz w:val="21"/>
          <w:szCs w:val="21"/>
        </w:rPr>
        <w:t xml:space="preserve">r. Uitz Renáta </w:t>
      </w:r>
      <w:r w:rsidRPr="004E61F8">
        <w:rPr>
          <w:rFonts w:ascii="Tahoma" w:hAnsi="Tahoma" w:cs="Tahoma"/>
          <w:i/>
          <w:sz w:val="21"/>
          <w:szCs w:val="21"/>
        </w:rPr>
        <w:t>professzor,</w:t>
      </w:r>
      <w:r w:rsidRPr="00C03B6D">
        <w:rPr>
          <w:rFonts w:ascii="Tahoma" w:hAnsi="Tahoma" w:cs="Tahoma"/>
          <w:i/>
          <w:sz w:val="21"/>
          <w:szCs w:val="21"/>
        </w:rPr>
        <w:t xml:space="preserve"> Közép-európai Egyetem</w:t>
      </w:r>
      <w:r w:rsidRPr="00C03B6D">
        <w:rPr>
          <w:rFonts w:ascii="Tahoma" w:hAnsi="Tahoma" w:cs="Tahoma"/>
          <w:sz w:val="21"/>
          <w:szCs w:val="21"/>
        </w:rPr>
        <w:t xml:space="preserve"> </w:t>
      </w:r>
    </w:p>
    <w:p w:rsidR="00B76FC6" w:rsidRPr="00C03B6D" w:rsidRDefault="00B76FC6" w:rsidP="00624C94">
      <w:pPr>
        <w:pStyle w:val="Nincstrkz"/>
        <w:spacing w:after="60" w:line="276" w:lineRule="auto"/>
        <w:ind w:left="1418" w:right="-709"/>
        <w:jc w:val="both"/>
        <w:rPr>
          <w:rFonts w:ascii="Tahoma" w:hAnsi="Tahoma" w:cs="Tahoma"/>
          <w:sz w:val="21"/>
          <w:szCs w:val="21"/>
        </w:rPr>
      </w:pPr>
      <w:proofErr w:type="gramStart"/>
      <w:r w:rsidRPr="00C03B6D">
        <w:rPr>
          <w:rFonts w:ascii="Tahoma" w:hAnsi="Tahoma" w:cs="Tahoma"/>
          <w:sz w:val="21"/>
          <w:szCs w:val="21"/>
        </w:rPr>
        <w:t>résztvevők</w:t>
      </w:r>
      <w:proofErr w:type="gramEnd"/>
      <w:r w:rsidRPr="00C03B6D">
        <w:rPr>
          <w:rFonts w:ascii="Tahoma" w:hAnsi="Tahoma" w:cs="Tahoma"/>
          <w:sz w:val="21"/>
          <w:szCs w:val="21"/>
        </w:rPr>
        <w:t xml:space="preserve">: </w:t>
      </w:r>
    </w:p>
    <w:p w:rsidR="00B76FC6" w:rsidRPr="00C03B6D" w:rsidRDefault="00B76FC6" w:rsidP="00624C94">
      <w:pPr>
        <w:pStyle w:val="Nincstrkz"/>
        <w:numPr>
          <w:ilvl w:val="0"/>
          <w:numId w:val="2"/>
        </w:numPr>
        <w:spacing w:after="60" w:line="276" w:lineRule="auto"/>
        <w:ind w:left="1701" w:right="-709" w:hanging="283"/>
        <w:jc w:val="both"/>
        <w:rPr>
          <w:rFonts w:ascii="Tahoma" w:hAnsi="Tahoma" w:cs="Tahoma"/>
          <w:i/>
          <w:sz w:val="21"/>
          <w:szCs w:val="21"/>
        </w:rPr>
      </w:pPr>
      <w:r w:rsidRPr="00C03B6D">
        <w:rPr>
          <w:rFonts w:ascii="Tahoma" w:hAnsi="Tahoma" w:cs="Tahoma"/>
          <w:i/>
          <w:sz w:val="21"/>
          <w:szCs w:val="21"/>
        </w:rPr>
        <w:t xml:space="preserve">Thomas </w:t>
      </w:r>
      <w:proofErr w:type="spellStart"/>
      <w:r w:rsidRPr="00C03B6D">
        <w:rPr>
          <w:rFonts w:ascii="Tahoma" w:hAnsi="Tahoma" w:cs="Tahoma"/>
          <w:i/>
          <w:sz w:val="21"/>
          <w:szCs w:val="21"/>
        </w:rPr>
        <w:t>Hammarberg</w:t>
      </w:r>
      <w:proofErr w:type="spellEnd"/>
      <w:r w:rsidRPr="00C03B6D">
        <w:rPr>
          <w:rFonts w:ascii="Tahoma" w:hAnsi="Tahoma" w:cs="Tahoma"/>
          <w:i/>
          <w:sz w:val="21"/>
          <w:szCs w:val="21"/>
        </w:rPr>
        <w:t xml:space="preserve">, az ET korábbi </w:t>
      </w:r>
      <w:r w:rsidR="006E6C30" w:rsidRPr="00C03B6D">
        <w:rPr>
          <w:rFonts w:ascii="Tahoma" w:hAnsi="Tahoma" w:cs="Tahoma"/>
          <w:i/>
          <w:sz w:val="21"/>
          <w:szCs w:val="21"/>
        </w:rPr>
        <w:t>emberi jogi biztosa</w:t>
      </w:r>
    </w:p>
    <w:p w:rsidR="00B76FC6" w:rsidRPr="00C03B6D" w:rsidRDefault="00B76FC6" w:rsidP="00624C94">
      <w:pPr>
        <w:pStyle w:val="Nincstrkz"/>
        <w:numPr>
          <w:ilvl w:val="0"/>
          <w:numId w:val="2"/>
        </w:numPr>
        <w:spacing w:after="60" w:line="276" w:lineRule="auto"/>
        <w:ind w:left="1701" w:right="-709" w:hanging="283"/>
        <w:jc w:val="both"/>
        <w:rPr>
          <w:rFonts w:ascii="Tahoma" w:hAnsi="Tahoma" w:cs="Tahoma"/>
          <w:i/>
          <w:sz w:val="21"/>
          <w:szCs w:val="21"/>
        </w:rPr>
      </w:pPr>
      <w:r w:rsidRPr="00C03B6D">
        <w:rPr>
          <w:rFonts w:ascii="Tahoma" w:hAnsi="Tahoma" w:cs="Tahoma"/>
          <w:i/>
          <w:sz w:val="21"/>
          <w:szCs w:val="21"/>
        </w:rPr>
        <w:t>Prof</w:t>
      </w:r>
      <w:r w:rsidR="00C03B6D" w:rsidRPr="00C03B6D">
        <w:rPr>
          <w:rFonts w:ascii="Tahoma" w:hAnsi="Tahoma" w:cs="Tahoma"/>
          <w:i/>
          <w:sz w:val="21"/>
          <w:szCs w:val="21"/>
        </w:rPr>
        <w:t>.</w:t>
      </w:r>
      <w:r w:rsidRPr="00C03B6D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C03B6D">
        <w:rPr>
          <w:rFonts w:ascii="Tahoma" w:hAnsi="Tahoma" w:cs="Tahoma"/>
          <w:i/>
          <w:sz w:val="21"/>
          <w:szCs w:val="21"/>
        </w:rPr>
        <w:t>Malcolm</w:t>
      </w:r>
      <w:proofErr w:type="spellEnd"/>
      <w:r w:rsidRPr="00C03B6D">
        <w:rPr>
          <w:rFonts w:ascii="Tahoma" w:hAnsi="Tahoma" w:cs="Tahoma"/>
          <w:i/>
          <w:sz w:val="21"/>
          <w:szCs w:val="21"/>
        </w:rPr>
        <w:t xml:space="preserve"> Evans elnök, ENSZ Megelőzési Albizottság</w:t>
      </w:r>
    </w:p>
    <w:p w:rsidR="00B76FC6" w:rsidRPr="00C03B6D" w:rsidRDefault="00962EA0" w:rsidP="00624C94">
      <w:pPr>
        <w:pStyle w:val="Nincstrkz"/>
        <w:numPr>
          <w:ilvl w:val="0"/>
          <w:numId w:val="2"/>
        </w:numPr>
        <w:spacing w:after="60" w:line="276" w:lineRule="auto"/>
        <w:ind w:left="1701" w:right="-709" w:hanging="283"/>
        <w:jc w:val="both"/>
        <w:rPr>
          <w:rFonts w:ascii="Tahoma" w:hAnsi="Tahoma" w:cs="Tahoma"/>
          <w:i/>
          <w:sz w:val="21"/>
          <w:szCs w:val="21"/>
        </w:rPr>
      </w:pPr>
      <w:r>
        <w:rPr>
          <w:rFonts w:ascii="Tahoma" w:hAnsi="Tahoma" w:cs="Tahoma"/>
          <w:i/>
          <w:sz w:val="21"/>
          <w:szCs w:val="21"/>
        </w:rPr>
        <w:t>Prof. Dr</w:t>
      </w:r>
      <w:r w:rsidR="00B76FC6" w:rsidRPr="00C03B6D">
        <w:rPr>
          <w:rFonts w:ascii="Tahoma" w:hAnsi="Tahoma" w:cs="Tahoma"/>
          <w:i/>
          <w:sz w:val="21"/>
          <w:szCs w:val="21"/>
        </w:rPr>
        <w:t>. Szabó Máté, az alapvető jogok biztosa</w:t>
      </w:r>
    </w:p>
    <w:p w:rsidR="00B76FC6" w:rsidRPr="00C03B6D" w:rsidRDefault="00B76FC6" w:rsidP="00624C94">
      <w:pPr>
        <w:pStyle w:val="Nincstrkz"/>
        <w:numPr>
          <w:ilvl w:val="0"/>
          <w:numId w:val="2"/>
        </w:numPr>
        <w:spacing w:after="60" w:line="276" w:lineRule="auto"/>
        <w:ind w:left="1701" w:right="-709" w:hanging="283"/>
        <w:jc w:val="both"/>
        <w:rPr>
          <w:rFonts w:ascii="Tahoma" w:hAnsi="Tahoma" w:cs="Tahoma"/>
          <w:i/>
          <w:sz w:val="21"/>
          <w:szCs w:val="21"/>
        </w:rPr>
      </w:pPr>
      <w:r w:rsidRPr="00C03B6D">
        <w:rPr>
          <w:rFonts w:ascii="Tahoma" w:hAnsi="Tahoma" w:cs="Tahoma"/>
          <w:i/>
          <w:sz w:val="21"/>
          <w:szCs w:val="21"/>
        </w:rPr>
        <w:t xml:space="preserve">dr. Gáva Krisztián helyettes államtitkár, Közigazgatási és Igazságügyi Minisztérium </w:t>
      </w:r>
    </w:p>
    <w:p w:rsidR="00B76FC6" w:rsidRPr="00C03B6D" w:rsidRDefault="00B76FC6" w:rsidP="00624C94">
      <w:pPr>
        <w:pStyle w:val="Nincstrkz"/>
        <w:numPr>
          <w:ilvl w:val="0"/>
          <w:numId w:val="2"/>
        </w:numPr>
        <w:spacing w:after="60" w:line="276" w:lineRule="auto"/>
        <w:ind w:left="1701" w:right="-709" w:hanging="283"/>
        <w:jc w:val="both"/>
        <w:rPr>
          <w:rFonts w:ascii="Tahoma" w:hAnsi="Tahoma" w:cs="Tahoma"/>
          <w:i/>
          <w:sz w:val="21"/>
          <w:szCs w:val="21"/>
        </w:rPr>
      </w:pPr>
      <w:r w:rsidRPr="00C03B6D">
        <w:rPr>
          <w:rFonts w:ascii="Tahoma" w:hAnsi="Tahoma" w:cs="Tahoma"/>
          <w:i/>
          <w:sz w:val="21"/>
          <w:szCs w:val="21"/>
        </w:rPr>
        <w:t xml:space="preserve">Oliver Lewis ügyvezető igazgató, </w:t>
      </w:r>
      <w:r w:rsidR="00FD67E7" w:rsidRPr="00C03B6D">
        <w:rPr>
          <w:rFonts w:ascii="Tahoma" w:hAnsi="Tahoma" w:cs="Tahoma"/>
          <w:i/>
          <w:sz w:val="21"/>
          <w:szCs w:val="21"/>
        </w:rPr>
        <w:t>Központ a Mentáli</w:t>
      </w:r>
      <w:r w:rsidR="006E6C30">
        <w:rPr>
          <w:rFonts w:ascii="Tahoma" w:hAnsi="Tahoma" w:cs="Tahoma"/>
          <w:i/>
          <w:sz w:val="21"/>
          <w:szCs w:val="21"/>
        </w:rPr>
        <w:t>s Sérültek Jogaiért Alapítvány</w:t>
      </w:r>
    </w:p>
    <w:p w:rsidR="00B76FC6" w:rsidRDefault="00B76FC6" w:rsidP="00624C94">
      <w:pPr>
        <w:pStyle w:val="Nincstrkz"/>
        <w:numPr>
          <w:ilvl w:val="0"/>
          <w:numId w:val="2"/>
        </w:numPr>
        <w:spacing w:line="276" w:lineRule="auto"/>
        <w:ind w:left="1701" w:right="-709" w:hanging="283"/>
        <w:jc w:val="both"/>
        <w:rPr>
          <w:rFonts w:ascii="Tahoma" w:hAnsi="Tahoma" w:cs="Tahoma"/>
          <w:i/>
          <w:sz w:val="21"/>
          <w:szCs w:val="21"/>
        </w:rPr>
      </w:pPr>
      <w:r w:rsidRPr="00C03B6D">
        <w:rPr>
          <w:rFonts w:ascii="Tahoma" w:hAnsi="Tahoma" w:cs="Tahoma"/>
          <w:i/>
          <w:sz w:val="21"/>
          <w:szCs w:val="21"/>
        </w:rPr>
        <w:t>dr. Kádár András Kristóf társelnök, Magyar Helsinki Bizottság</w:t>
      </w:r>
    </w:p>
    <w:p w:rsidR="00310088" w:rsidRDefault="00310088" w:rsidP="004068DA">
      <w:pPr>
        <w:pStyle w:val="llb"/>
        <w:ind w:left="-567"/>
        <w:rPr>
          <w:rFonts w:ascii="Tahoma" w:hAnsi="Tahoma" w:cs="Tahoma"/>
          <w:sz w:val="17"/>
          <w:szCs w:val="17"/>
        </w:rPr>
      </w:pPr>
    </w:p>
    <w:p w:rsidR="00310088" w:rsidRDefault="00310088" w:rsidP="004068DA">
      <w:pPr>
        <w:pStyle w:val="llb"/>
        <w:tabs>
          <w:tab w:val="clear" w:pos="9072"/>
        </w:tabs>
        <w:ind w:left="-567" w:right="-851"/>
        <w:rPr>
          <w:rFonts w:ascii="Tahoma" w:hAnsi="Tahoma" w:cs="Tahoma"/>
          <w:sz w:val="17"/>
          <w:szCs w:val="17"/>
        </w:rPr>
      </w:pPr>
    </w:p>
    <w:p w:rsidR="00624C94" w:rsidRDefault="00624C94" w:rsidP="004068DA">
      <w:pPr>
        <w:pStyle w:val="llb"/>
        <w:tabs>
          <w:tab w:val="clear" w:pos="9072"/>
        </w:tabs>
        <w:ind w:left="-567" w:right="-851"/>
        <w:rPr>
          <w:rFonts w:ascii="Tahoma" w:hAnsi="Tahoma" w:cs="Tahoma"/>
          <w:sz w:val="17"/>
          <w:szCs w:val="17"/>
        </w:rPr>
      </w:pPr>
    </w:p>
    <w:p w:rsidR="0047510D" w:rsidRDefault="0047510D" w:rsidP="004068DA">
      <w:pPr>
        <w:pStyle w:val="llb"/>
        <w:tabs>
          <w:tab w:val="clear" w:pos="9072"/>
        </w:tabs>
        <w:ind w:left="-567" w:right="-851"/>
        <w:rPr>
          <w:rFonts w:ascii="Tahoma" w:hAnsi="Tahoma" w:cs="Tahoma"/>
          <w:sz w:val="17"/>
          <w:szCs w:val="17"/>
        </w:rPr>
      </w:pPr>
    </w:p>
    <w:p w:rsidR="00310088" w:rsidRPr="0007114E" w:rsidRDefault="00310088" w:rsidP="006E6C30">
      <w:pPr>
        <w:pStyle w:val="llb"/>
        <w:tabs>
          <w:tab w:val="clear" w:pos="9072"/>
        </w:tabs>
        <w:ind w:left="-709" w:right="-851"/>
        <w:jc w:val="center"/>
        <w:rPr>
          <w:rFonts w:ascii="Tahoma" w:hAnsi="Tahoma" w:cs="Tahoma"/>
          <w:sz w:val="17"/>
          <w:szCs w:val="17"/>
        </w:rPr>
      </w:pPr>
      <w:r w:rsidRPr="00E406EE">
        <w:rPr>
          <w:rFonts w:ascii="Tahoma" w:hAnsi="Tahoma" w:cs="Tahoma"/>
          <w:sz w:val="17"/>
          <w:szCs w:val="17"/>
        </w:rPr>
        <w:t>Ezt a rendezvényt a Nyílt Társadalom Intézet</w:t>
      </w:r>
      <w:r>
        <w:rPr>
          <w:rFonts w:ascii="Tahoma" w:hAnsi="Tahoma" w:cs="Tahoma"/>
          <w:sz w:val="17"/>
          <w:szCs w:val="17"/>
        </w:rPr>
        <w:t xml:space="preserve"> </w:t>
      </w:r>
      <w:r w:rsidRPr="00E406EE">
        <w:rPr>
          <w:rFonts w:ascii="Tahoma" w:hAnsi="Tahoma" w:cs="Tahoma"/>
          <w:sz w:val="17"/>
          <w:szCs w:val="17"/>
        </w:rPr>
        <w:t xml:space="preserve">és a </w:t>
      </w:r>
      <w:proofErr w:type="spellStart"/>
      <w:r w:rsidRPr="00E406EE">
        <w:rPr>
          <w:rFonts w:ascii="Tahoma" w:hAnsi="Tahoma" w:cs="Tahoma"/>
          <w:sz w:val="17"/>
          <w:szCs w:val="17"/>
        </w:rPr>
        <w:t>Zennström</w:t>
      </w:r>
      <w:proofErr w:type="spellEnd"/>
      <w:r w:rsidRPr="00E406EE">
        <w:rPr>
          <w:rFonts w:ascii="Tahoma" w:hAnsi="Tahoma" w:cs="Tahoma"/>
          <w:sz w:val="17"/>
          <w:szCs w:val="17"/>
        </w:rPr>
        <w:t xml:space="preserve"> </w:t>
      </w:r>
      <w:proofErr w:type="spellStart"/>
      <w:r w:rsidRPr="00E406EE">
        <w:rPr>
          <w:rFonts w:ascii="Tahoma" w:hAnsi="Tahoma" w:cs="Tahoma"/>
          <w:sz w:val="17"/>
          <w:szCs w:val="17"/>
        </w:rPr>
        <w:t>Philanthropies</w:t>
      </w:r>
      <w:proofErr w:type="spellEnd"/>
      <w:r w:rsidRPr="00E406EE">
        <w:rPr>
          <w:rFonts w:ascii="Tahoma" w:hAnsi="Tahoma" w:cs="Tahoma"/>
          <w:sz w:val="17"/>
          <w:szCs w:val="17"/>
        </w:rPr>
        <w:t xml:space="preserve"> támogatta</w:t>
      </w:r>
      <w:r w:rsidR="00914D3C">
        <w:rPr>
          <w:rFonts w:ascii="Tahoma" w:hAnsi="Tahoma" w:cs="Tahoma"/>
          <w:sz w:val="17"/>
          <w:szCs w:val="17"/>
        </w:rPr>
        <w:t>.</w:t>
      </w:r>
    </w:p>
    <w:p w:rsidR="00310088" w:rsidRPr="00310088" w:rsidRDefault="00310088" w:rsidP="00624C94">
      <w:pPr>
        <w:pStyle w:val="llb"/>
        <w:tabs>
          <w:tab w:val="clear" w:pos="9072"/>
          <w:tab w:val="right" w:pos="9923"/>
        </w:tabs>
        <w:ind w:left="-709" w:right="-851"/>
      </w:pPr>
      <w:r w:rsidRPr="0007114E">
        <w:rPr>
          <w:noProof/>
        </w:rPr>
        <w:drawing>
          <wp:inline distT="0" distB="0" distL="0" distR="0">
            <wp:extent cx="1333500" cy="314325"/>
            <wp:effectExtent l="19050" t="0" r="0" b="0"/>
            <wp:docPr id="5" name="Kép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68DA">
        <w:tab/>
      </w:r>
      <w:r w:rsidR="004068DA">
        <w:tab/>
      </w:r>
      <w:r w:rsidRPr="0007114E">
        <w:rPr>
          <w:noProof/>
        </w:rPr>
        <w:drawing>
          <wp:inline distT="0" distB="0" distL="0" distR="0">
            <wp:extent cx="1552575" cy="352425"/>
            <wp:effectExtent l="19050" t="0" r="9525" b="0"/>
            <wp:docPr id="6" name="Kép 13" descr="news_20100302_insi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s_20100302_insid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0088" w:rsidRPr="00310088" w:rsidSect="0094204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41B" w:rsidRDefault="0073041B" w:rsidP="00B76FC6">
      <w:r>
        <w:separator/>
      </w:r>
    </w:p>
  </w:endnote>
  <w:endnote w:type="continuationSeparator" w:id="0">
    <w:p w:rsidR="0073041B" w:rsidRDefault="0073041B" w:rsidP="00B76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41B" w:rsidRDefault="0073041B" w:rsidP="00B76FC6">
      <w:r>
        <w:separator/>
      </w:r>
    </w:p>
  </w:footnote>
  <w:footnote w:type="continuationSeparator" w:id="0">
    <w:p w:rsidR="0073041B" w:rsidRDefault="0073041B" w:rsidP="00B76F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C6CF9"/>
    <w:multiLevelType w:val="hybridMultilevel"/>
    <w:tmpl w:val="3E5E0A76"/>
    <w:lvl w:ilvl="0" w:tplc="8F7C0836">
      <w:start w:val="1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AA11F6"/>
    <w:multiLevelType w:val="hybridMultilevel"/>
    <w:tmpl w:val="4C5E2B0A"/>
    <w:lvl w:ilvl="0" w:tplc="223A877E">
      <w:start w:val="1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17742B"/>
    <w:rsid w:val="00026FD0"/>
    <w:rsid w:val="00054CBD"/>
    <w:rsid w:val="0007114E"/>
    <w:rsid w:val="00092AC7"/>
    <w:rsid w:val="000F5D2C"/>
    <w:rsid w:val="000F66B7"/>
    <w:rsid w:val="00101717"/>
    <w:rsid w:val="0017742B"/>
    <w:rsid w:val="001A64C5"/>
    <w:rsid w:val="00310088"/>
    <w:rsid w:val="0032167A"/>
    <w:rsid w:val="004068DA"/>
    <w:rsid w:val="0047510D"/>
    <w:rsid w:val="00493DDB"/>
    <w:rsid w:val="00494C58"/>
    <w:rsid w:val="004E61F8"/>
    <w:rsid w:val="005A72DF"/>
    <w:rsid w:val="005B5C01"/>
    <w:rsid w:val="00624C94"/>
    <w:rsid w:val="006C74CD"/>
    <w:rsid w:val="006E6C30"/>
    <w:rsid w:val="0073041B"/>
    <w:rsid w:val="00731587"/>
    <w:rsid w:val="007A088B"/>
    <w:rsid w:val="00827ADF"/>
    <w:rsid w:val="008F40FB"/>
    <w:rsid w:val="00914D3C"/>
    <w:rsid w:val="00942047"/>
    <w:rsid w:val="00962EA0"/>
    <w:rsid w:val="009862E1"/>
    <w:rsid w:val="009E11FE"/>
    <w:rsid w:val="009E7065"/>
    <w:rsid w:val="00A04E77"/>
    <w:rsid w:val="00B46E87"/>
    <w:rsid w:val="00B76FC6"/>
    <w:rsid w:val="00BB49A4"/>
    <w:rsid w:val="00C03B6D"/>
    <w:rsid w:val="00CA7E22"/>
    <w:rsid w:val="00CE3A5B"/>
    <w:rsid w:val="00CE65BB"/>
    <w:rsid w:val="00D06677"/>
    <w:rsid w:val="00D61BF3"/>
    <w:rsid w:val="00DA325E"/>
    <w:rsid w:val="00EE1824"/>
    <w:rsid w:val="00F313F8"/>
    <w:rsid w:val="00FD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74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742B"/>
    <w:pPr>
      <w:ind w:left="720"/>
      <w:contextualSpacing/>
    </w:pPr>
  </w:style>
  <w:style w:type="paragraph" w:styleId="Nincstrkz">
    <w:name w:val="No Spacing"/>
    <w:uiPriority w:val="1"/>
    <w:qFormat/>
    <w:rsid w:val="001774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B76F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76FC6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76F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6FC6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6F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6FC6"/>
    <w:rPr>
      <w:rFonts w:ascii="Tahoma" w:eastAsia="Calibri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054C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elsinki.hu/wp-content/uploads/Selih_szloven_NPM.pdf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elsinki.hu/wp-content/uploads/Murray_osszefoglalo.pdf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helsinki.hu/wp-content/uploads/Pringle_NPM_egyuttmukodesek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elsinki.hu/wp-content/uploads/Pringle_NPM_kulcselemek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elsinki.hu/wp-content/uploads/Lewis_ellenorzo_lista_33cikk_crpd.pdf" TargetMode="External"/><Relationship Id="rId10" Type="http://schemas.openxmlformats.org/officeDocument/2006/relationships/hyperlink" Target="http://helsinki.hu/wp-content/uploads/MegelozesiAlbizottsag_Iranymutatas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helsinki.hu/wp-content/uploads/onertekelesi_modszertan_NPM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4DA16-0434-4D77-8CEB-D93BFA4E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470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BSAFTPZ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Fruzsina</dc:creator>
  <cp:lastModifiedBy>Ivány Borbála</cp:lastModifiedBy>
  <cp:revision>22</cp:revision>
  <cp:lastPrinted>2012-05-25T07:14:00Z</cp:lastPrinted>
  <dcterms:created xsi:type="dcterms:W3CDTF">2012-04-27T11:48:00Z</dcterms:created>
  <dcterms:modified xsi:type="dcterms:W3CDTF">2012-05-25T07:14:00Z</dcterms:modified>
</cp:coreProperties>
</file>