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D8AE4" w14:textId="705A8A67" w:rsidR="00834935" w:rsidRPr="00923F72" w:rsidRDefault="008819F6" w:rsidP="00EE2894">
      <w:pPr>
        <w:spacing w:line="240" w:lineRule="auto"/>
        <w:jc w:val="center"/>
        <w:rPr>
          <w:rFonts w:ascii="Verdana" w:hAnsi="Verdana"/>
          <w:b/>
          <w:sz w:val="19"/>
          <w:szCs w:val="19"/>
        </w:rPr>
      </w:pPr>
      <w:r w:rsidRPr="00923F72">
        <w:rPr>
          <w:rFonts w:ascii="Verdana" w:hAnsi="Verdana"/>
          <w:b/>
          <w:sz w:val="19"/>
          <w:szCs w:val="19"/>
        </w:rPr>
        <w:t>European Judicial Training project</w:t>
      </w:r>
    </w:p>
    <w:p w14:paraId="0E74AC85" w14:textId="2D0B146D" w:rsidR="00E318C7" w:rsidRPr="00923F72" w:rsidRDefault="00E318C7" w:rsidP="00EE2894">
      <w:pPr>
        <w:spacing w:line="240" w:lineRule="auto"/>
        <w:jc w:val="center"/>
        <w:rPr>
          <w:rFonts w:ascii="Verdana" w:hAnsi="Verdana"/>
          <w:sz w:val="19"/>
          <w:szCs w:val="19"/>
        </w:rPr>
      </w:pPr>
      <w:r w:rsidRPr="00923F72">
        <w:rPr>
          <w:rFonts w:ascii="Verdana" w:hAnsi="Verdana"/>
          <w:sz w:val="19"/>
          <w:szCs w:val="19"/>
        </w:rPr>
        <w:t>- March 2018 -</w:t>
      </w:r>
    </w:p>
    <w:tbl>
      <w:tblPr>
        <w:tblStyle w:val="TableGrid"/>
        <w:tblW w:w="0" w:type="auto"/>
        <w:jc w:val="center"/>
        <w:tblLook w:val="04A0" w:firstRow="1" w:lastRow="0" w:firstColumn="1" w:lastColumn="0" w:noHBand="0" w:noVBand="1"/>
      </w:tblPr>
      <w:tblGrid>
        <w:gridCol w:w="8516"/>
      </w:tblGrid>
      <w:tr w:rsidR="00C434C7" w:rsidRPr="00923F72" w14:paraId="19AE997D" w14:textId="77777777" w:rsidTr="001B68C1">
        <w:trPr>
          <w:jc w:val="center"/>
        </w:trPr>
        <w:tc>
          <w:tcPr>
            <w:tcW w:w="8516" w:type="dxa"/>
          </w:tcPr>
          <w:p w14:paraId="4AD48A5F" w14:textId="77777777" w:rsidR="00C434C7" w:rsidRPr="00923F72" w:rsidRDefault="00C434C7" w:rsidP="00EE2894">
            <w:pPr>
              <w:pStyle w:val="ListParagraph"/>
              <w:ind w:left="1080" w:hanging="332"/>
              <w:jc w:val="center"/>
              <w:rPr>
                <w:rFonts w:ascii="Verdana" w:hAnsi="Verdana"/>
                <w:b/>
                <w:sz w:val="19"/>
                <w:szCs w:val="19"/>
              </w:rPr>
            </w:pPr>
          </w:p>
          <w:p w14:paraId="56CD3188" w14:textId="47E5402D" w:rsidR="00C434C7" w:rsidRPr="00923F72" w:rsidRDefault="00971F34" w:rsidP="00EE2894">
            <w:pPr>
              <w:pStyle w:val="ListParagraph"/>
              <w:ind w:left="1080" w:hanging="332"/>
              <w:jc w:val="center"/>
              <w:rPr>
                <w:rFonts w:ascii="Verdana" w:hAnsi="Verdana"/>
                <w:b/>
                <w:sz w:val="19"/>
                <w:szCs w:val="19"/>
              </w:rPr>
            </w:pPr>
            <w:r w:rsidRPr="00923F72">
              <w:rPr>
                <w:rFonts w:ascii="Verdana" w:hAnsi="Verdana"/>
                <w:b/>
                <w:sz w:val="19"/>
                <w:szCs w:val="19"/>
              </w:rPr>
              <w:t>Training module</w:t>
            </w:r>
            <w:r w:rsidR="000B0A9D" w:rsidRPr="00923F72">
              <w:rPr>
                <w:rFonts w:ascii="Verdana" w:hAnsi="Verdana"/>
                <w:b/>
                <w:sz w:val="19"/>
                <w:szCs w:val="19"/>
              </w:rPr>
              <w:t xml:space="preserve"> I.</w:t>
            </w:r>
            <w:r w:rsidR="00C434C7" w:rsidRPr="00923F72">
              <w:rPr>
                <w:rFonts w:ascii="Verdana" w:hAnsi="Verdana"/>
                <w:b/>
                <w:sz w:val="19"/>
                <w:szCs w:val="19"/>
              </w:rPr>
              <w:t xml:space="preserve"> ASYLUM PROCEDURAL LAW</w:t>
            </w:r>
          </w:p>
          <w:p w14:paraId="18F21223" w14:textId="77777777" w:rsidR="00C434C7" w:rsidRPr="00923F72" w:rsidRDefault="00C434C7" w:rsidP="00EE2894">
            <w:pPr>
              <w:pStyle w:val="ListParagraph"/>
              <w:ind w:left="1080" w:hanging="332"/>
              <w:jc w:val="center"/>
              <w:rPr>
                <w:rFonts w:ascii="Verdana" w:hAnsi="Verdana"/>
                <w:b/>
                <w:sz w:val="19"/>
                <w:szCs w:val="19"/>
              </w:rPr>
            </w:pPr>
          </w:p>
        </w:tc>
      </w:tr>
    </w:tbl>
    <w:sdt>
      <w:sdtPr>
        <w:rPr>
          <w:rFonts w:eastAsiaTheme="minorHAnsi" w:cstheme="minorBidi"/>
          <w:b w:val="0"/>
          <w:bCs w:val="0"/>
          <w:color w:val="auto"/>
          <w:lang w:val="cs-CZ" w:eastAsia="en-US"/>
        </w:rPr>
        <w:id w:val="-1029331676"/>
        <w:docPartObj>
          <w:docPartGallery w:val="Table of Contents"/>
          <w:docPartUnique/>
        </w:docPartObj>
      </w:sdtPr>
      <w:sdtEndPr>
        <w:rPr>
          <w:noProof/>
          <w:lang w:val="en-GB"/>
        </w:rPr>
      </w:sdtEndPr>
      <w:sdtContent>
        <w:p w14:paraId="638B90A4" w14:textId="66151084" w:rsidR="00BB57EB" w:rsidRPr="00923F72" w:rsidRDefault="00BB57EB" w:rsidP="00EB4E81">
          <w:pPr>
            <w:pStyle w:val="Heading1"/>
            <w:numPr>
              <w:ilvl w:val="0"/>
              <w:numId w:val="0"/>
            </w:numPr>
            <w:ind w:left="426"/>
            <w:jc w:val="both"/>
          </w:pPr>
        </w:p>
        <w:p w14:paraId="49B3AEEC" w14:textId="77777777" w:rsidR="00EE2894" w:rsidRPr="00923F72" w:rsidRDefault="00BB57EB" w:rsidP="00EE2894">
          <w:pPr>
            <w:pStyle w:val="TOC1"/>
            <w:rPr>
              <w:rFonts w:ascii="Verdana" w:eastAsiaTheme="minorEastAsia" w:hAnsi="Verdana"/>
              <w:color w:val="auto"/>
              <w:sz w:val="19"/>
              <w:szCs w:val="19"/>
              <w:lang w:val="en-US" w:eastAsia="ja-JP"/>
            </w:rPr>
          </w:pPr>
          <w:r w:rsidRPr="00923F72">
            <w:rPr>
              <w:rFonts w:ascii="Verdana" w:hAnsi="Verdana"/>
              <w:sz w:val="19"/>
              <w:szCs w:val="19"/>
            </w:rPr>
            <w:fldChar w:fldCharType="begin"/>
          </w:r>
          <w:r w:rsidRPr="00923F72">
            <w:rPr>
              <w:rFonts w:ascii="Verdana" w:hAnsi="Verdana"/>
              <w:sz w:val="19"/>
              <w:szCs w:val="19"/>
            </w:rPr>
            <w:instrText xml:space="preserve"> TOC \o "1-3" \h \z \u </w:instrText>
          </w:r>
          <w:r w:rsidRPr="00923F72">
            <w:rPr>
              <w:rFonts w:ascii="Verdana" w:hAnsi="Verdana"/>
              <w:sz w:val="19"/>
              <w:szCs w:val="19"/>
            </w:rPr>
            <w:fldChar w:fldCharType="separate"/>
          </w:r>
          <w:r w:rsidR="00EE2894" w:rsidRPr="00923F72">
            <w:rPr>
              <w:rFonts w:ascii="Verdana" w:hAnsi="Verdana"/>
              <w:sz w:val="19"/>
              <w:szCs w:val="19"/>
            </w:rPr>
            <w:t>1.</w:t>
          </w:r>
          <w:r w:rsidR="00EE2894" w:rsidRPr="00923F72">
            <w:rPr>
              <w:rFonts w:ascii="Verdana" w:eastAsiaTheme="minorEastAsia" w:hAnsi="Verdana"/>
              <w:color w:val="auto"/>
              <w:sz w:val="19"/>
              <w:szCs w:val="19"/>
              <w:lang w:val="en-US" w:eastAsia="ja-JP"/>
            </w:rPr>
            <w:tab/>
          </w:r>
          <w:r w:rsidR="00EE2894" w:rsidRPr="00923F72">
            <w:rPr>
              <w:rFonts w:ascii="Verdana" w:hAnsi="Verdana"/>
              <w:sz w:val="19"/>
              <w:szCs w:val="19"/>
              <w:u w:val="single"/>
            </w:rPr>
            <w:t>Legal Framework</w:t>
          </w:r>
          <w:r w:rsidR="00EE2894" w:rsidRPr="00923F72">
            <w:rPr>
              <w:rFonts w:ascii="Verdana" w:hAnsi="Verdana"/>
              <w:sz w:val="19"/>
              <w:szCs w:val="19"/>
            </w:rPr>
            <w:tab/>
          </w:r>
          <w:r w:rsidR="00EE2894" w:rsidRPr="00923F72">
            <w:rPr>
              <w:rFonts w:ascii="Verdana" w:hAnsi="Verdana"/>
              <w:sz w:val="19"/>
              <w:szCs w:val="19"/>
            </w:rPr>
            <w:fldChar w:fldCharType="begin"/>
          </w:r>
          <w:r w:rsidR="00EE2894" w:rsidRPr="00923F72">
            <w:rPr>
              <w:rFonts w:ascii="Verdana" w:hAnsi="Verdana"/>
              <w:sz w:val="19"/>
              <w:szCs w:val="19"/>
            </w:rPr>
            <w:instrText xml:space="preserve"> PAGEREF _Toc375510807 \h </w:instrText>
          </w:r>
          <w:r w:rsidR="00EE2894" w:rsidRPr="00923F72">
            <w:rPr>
              <w:rFonts w:ascii="Verdana" w:hAnsi="Verdana"/>
              <w:sz w:val="19"/>
              <w:szCs w:val="19"/>
            </w:rPr>
          </w:r>
          <w:r w:rsidR="00EE2894" w:rsidRPr="00923F72">
            <w:rPr>
              <w:rFonts w:ascii="Verdana" w:hAnsi="Verdana"/>
              <w:sz w:val="19"/>
              <w:szCs w:val="19"/>
            </w:rPr>
            <w:fldChar w:fldCharType="separate"/>
          </w:r>
          <w:r w:rsidR="0019328F" w:rsidRPr="00923F72">
            <w:rPr>
              <w:rFonts w:ascii="Verdana" w:hAnsi="Verdana"/>
              <w:sz w:val="19"/>
              <w:szCs w:val="19"/>
            </w:rPr>
            <w:t>2</w:t>
          </w:r>
          <w:r w:rsidR="00EE2894" w:rsidRPr="00923F72">
            <w:rPr>
              <w:rFonts w:ascii="Verdana" w:hAnsi="Verdana"/>
              <w:sz w:val="19"/>
              <w:szCs w:val="19"/>
            </w:rPr>
            <w:fldChar w:fldCharType="end"/>
          </w:r>
        </w:p>
        <w:p w14:paraId="0D4A60EA" w14:textId="77777777" w:rsidR="00EE2894" w:rsidRPr="00923F72" w:rsidRDefault="00EE2894">
          <w:pPr>
            <w:pStyle w:val="TOC2"/>
            <w:tabs>
              <w:tab w:val="left" w:pos="470"/>
              <w:tab w:val="right" w:leader="dot" w:pos="9062"/>
            </w:tabs>
            <w:rPr>
              <w:rFonts w:ascii="Verdana" w:eastAsiaTheme="minorEastAsia" w:hAnsi="Verdana"/>
              <w:noProof/>
              <w:sz w:val="19"/>
              <w:szCs w:val="19"/>
              <w:lang w:val="en-US" w:eastAsia="ja-JP"/>
            </w:rPr>
          </w:pPr>
          <w:r w:rsidRPr="00923F72">
            <w:rPr>
              <w:rFonts w:ascii="Verdana" w:hAnsi="Verdana"/>
              <w:noProof/>
              <w:sz w:val="19"/>
              <w:szCs w:val="19"/>
            </w:rPr>
            <w:t>A.</w:t>
          </w:r>
          <w:r w:rsidRPr="00923F72">
            <w:rPr>
              <w:rFonts w:ascii="Verdana" w:eastAsiaTheme="minorEastAsia" w:hAnsi="Verdana"/>
              <w:noProof/>
              <w:sz w:val="19"/>
              <w:szCs w:val="19"/>
              <w:lang w:val="en-US" w:eastAsia="ja-JP"/>
            </w:rPr>
            <w:tab/>
          </w:r>
          <w:r w:rsidRPr="00923F72">
            <w:rPr>
              <w:rFonts w:ascii="Verdana" w:hAnsi="Verdana"/>
              <w:noProof/>
              <w:sz w:val="19"/>
              <w:szCs w:val="19"/>
            </w:rPr>
            <w:t>International Legal Framework</w:t>
          </w:r>
          <w:r w:rsidRPr="00923F72">
            <w:rPr>
              <w:rFonts w:ascii="Verdana" w:hAnsi="Verdana"/>
              <w:noProof/>
              <w:sz w:val="19"/>
              <w:szCs w:val="19"/>
            </w:rPr>
            <w:tab/>
          </w:r>
          <w:r w:rsidRPr="00923F72">
            <w:rPr>
              <w:rFonts w:ascii="Verdana" w:hAnsi="Verdana"/>
              <w:noProof/>
              <w:sz w:val="19"/>
              <w:szCs w:val="19"/>
            </w:rPr>
            <w:fldChar w:fldCharType="begin"/>
          </w:r>
          <w:r w:rsidRPr="00923F72">
            <w:rPr>
              <w:rFonts w:ascii="Verdana" w:hAnsi="Verdana"/>
              <w:noProof/>
              <w:sz w:val="19"/>
              <w:szCs w:val="19"/>
            </w:rPr>
            <w:instrText xml:space="preserve"> PAGEREF _Toc375510808 \h </w:instrText>
          </w:r>
          <w:r w:rsidRPr="00923F72">
            <w:rPr>
              <w:rFonts w:ascii="Verdana" w:hAnsi="Verdana"/>
              <w:noProof/>
              <w:sz w:val="19"/>
              <w:szCs w:val="19"/>
            </w:rPr>
          </w:r>
          <w:r w:rsidRPr="00923F72">
            <w:rPr>
              <w:rFonts w:ascii="Verdana" w:hAnsi="Verdana"/>
              <w:noProof/>
              <w:sz w:val="19"/>
              <w:szCs w:val="19"/>
            </w:rPr>
            <w:fldChar w:fldCharType="separate"/>
          </w:r>
          <w:r w:rsidR="0019328F" w:rsidRPr="00923F72">
            <w:rPr>
              <w:rFonts w:ascii="Verdana" w:hAnsi="Verdana"/>
              <w:noProof/>
              <w:sz w:val="19"/>
              <w:szCs w:val="19"/>
            </w:rPr>
            <w:t>2</w:t>
          </w:r>
          <w:r w:rsidRPr="00923F72">
            <w:rPr>
              <w:rFonts w:ascii="Verdana" w:hAnsi="Verdana"/>
              <w:noProof/>
              <w:sz w:val="19"/>
              <w:szCs w:val="19"/>
            </w:rPr>
            <w:fldChar w:fldCharType="end"/>
          </w:r>
        </w:p>
        <w:p w14:paraId="7974A7ED" w14:textId="77777777" w:rsidR="00EE2894" w:rsidRPr="00923F72" w:rsidRDefault="00EE2894">
          <w:pPr>
            <w:pStyle w:val="TOC2"/>
            <w:tabs>
              <w:tab w:val="right" w:leader="dot" w:pos="9062"/>
            </w:tabs>
            <w:rPr>
              <w:rFonts w:ascii="Verdana" w:eastAsiaTheme="minorEastAsia" w:hAnsi="Verdana"/>
              <w:noProof/>
              <w:sz w:val="19"/>
              <w:szCs w:val="19"/>
              <w:lang w:val="en-US" w:eastAsia="ja-JP"/>
            </w:rPr>
          </w:pPr>
          <w:r w:rsidRPr="00923F72">
            <w:rPr>
              <w:rFonts w:ascii="Verdana" w:hAnsi="Verdana"/>
              <w:noProof/>
              <w:sz w:val="19"/>
              <w:szCs w:val="19"/>
            </w:rPr>
            <w:t>Introduction</w:t>
          </w:r>
          <w:r w:rsidRPr="00923F72">
            <w:rPr>
              <w:rFonts w:ascii="Verdana" w:hAnsi="Verdana"/>
              <w:noProof/>
              <w:sz w:val="19"/>
              <w:szCs w:val="19"/>
            </w:rPr>
            <w:tab/>
          </w:r>
          <w:r w:rsidRPr="00923F72">
            <w:rPr>
              <w:rFonts w:ascii="Verdana" w:hAnsi="Verdana"/>
              <w:noProof/>
              <w:sz w:val="19"/>
              <w:szCs w:val="19"/>
            </w:rPr>
            <w:fldChar w:fldCharType="begin"/>
          </w:r>
          <w:r w:rsidRPr="00923F72">
            <w:rPr>
              <w:rFonts w:ascii="Verdana" w:hAnsi="Verdana"/>
              <w:noProof/>
              <w:sz w:val="19"/>
              <w:szCs w:val="19"/>
            </w:rPr>
            <w:instrText xml:space="preserve"> PAGEREF _Toc375510809 \h </w:instrText>
          </w:r>
          <w:r w:rsidRPr="00923F72">
            <w:rPr>
              <w:rFonts w:ascii="Verdana" w:hAnsi="Verdana"/>
              <w:noProof/>
              <w:sz w:val="19"/>
              <w:szCs w:val="19"/>
            </w:rPr>
          </w:r>
          <w:r w:rsidRPr="00923F72">
            <w:rPr>
              <w:rFonts w:ascii="Verdana" w:hAnsi="Verdana"/>
              <w:noProof/>
              <w:sz w:val="19"/>
              <w:szCs w:val="19"/>
            </w:rPr>
            <w:fldChar w:fldCharType="separate"/>
          </w:r>
          <w:r w:rsidR="0019328F" w:rsidRPr="00923F72">
            <w:rPr>
              <w:rFonts w:ascii="Verdana" w:hAnsi="Verdana"/>
              <w:noProof/>
              <w:sz w:val="19"/>
              <w:szCs w:val="19"/>
            </w:rPr>
            <w:t>2</w:t>
          </w:r>
          <w:r w:rsidRPr="00923F72">
            <w:rPr>
              <w:rFonts w:ascii="Verdana" w:hAnsi="Verdana"/>
              <w:noProof/>
              <w:sz w:val="19"/>
              <w:szCs w:val="19"/>
            </w:rPr>
            <w:fldChar w:fldCharType="end"/>
          </w:r>
        </w:p>
        <w:p w14:paraId="0B5B34C6" w14:textId="77777777" w:rsidR="00EE2894" w:rsidRPr="00923F72" w:rsidRDefault="00EE2894">
          <w:pPr>
            <w:pStyle w:val="TOC3"/>
            <w:tabs>
              <w:tab w:val="right" w:leader="dot" w:pos="9062"/>
            </w:tabs>
            <w:rPr>
              <w:rFonts w:ascii="Verdana" w:eastAsiaTheme="minorEastAsia" w:hAnsi="Verdana"/>
              <w:i w:val="0"/>
              <w:noProof/>
              <w:sz w:val="19"/>
              <w:szCs w:val="19"/>
              <w:lang w:val="en-US" w:eastAsia="ja-JP"/>
            </w:rPr>
          </w:pPr>
          <w:r w:rsidRPr="00923F72">
            <w:rPr>
              <w:rFonts w:ascii="Verdana" w:hAnsi="Verdana"/>
              <w:noProof/>
              <w:sz w:val="19"/>
              <w:szCs w:val="19"/>
            </w:rPr>
            <w:t>International Human rights law</w:t>
          </w:r>
          <w:r w:rsidRPr="00923F72">
            <w:rPr>
              <w:rFonts w:ascii="Verdana" w:hAnsi="Verdana"/>
              <w:noProof/>
              <w:sz w:val="19"/>
              <w:szCs w:val="19"/>
            </w:rPr>
            <w:tab/>
          </w:r>
          <w:r w:rsidRPr="00923F72">
            <w:rPr>
              <w:rFonts w:ascii="Verdana" w:hAnsi="Verdana"/>
              <w:noProof/>
              <w:sz w:val="19"/>
              <w:szCs w:val="19"/>
            </w:rPr>
            <w:fldChar w:fldCharType="begin"/>
          </w:r>
          <w:r w:rsidRPr="00923F72">
            <w:rPr>
              <w:rFonts w:ascii="Verdana" w:hAnsi="Verdana"/>
              <w:noProof/>
              <w:sz w:val="19"/>
              <w:szCs w:val="19"/>
            </w:rPr>
            <w:instrText xml:space="preserve"> PAGEREF _Toc375510810 \h </w:instrText>
          </w:r>
          <w:r w:rsidRPr="00923F72">
            <w:rPr>
              <w:rFonts w:ascii="Verdana" w:hAnsi="Verdana"/>
              <w:noProof/>
              <w:sz w:val="19"/>
              <w:szCs w:val="19"/>
            </w:rPr>
          </w:r>
          <w:r w:rsidRPr="00923F72">
            <w:rPr>
              <w:rFonts w:ascii="Verdana" w:hAnsi="Verdana"/>
              <w:noProof/>
              <w:sz w:val="19"/>
              <w:szCs w:val="19"/>
            </w:rPr>
            <w:fldChar w:fldCharType="separate"/>
          </w:r>
          <w:r w:rsidR="0019328F" w:rsidRPr="00923F72">
            <w:rPr>
              <w:rFonts w:ascii="Verdana" w:hAnsi="Verdana"/>
              <w:noProof/>
              <w:sz w:val="19"/>
              <w:szCs w:val="19"/>
            </w:rPr>
            <w:t>3</w:t>
          </w:r>
          <w:r w:rsidRPr="00923F72">
            <w:rPr>
              <w:rFonts w:ascii="Verdana" w:hAnsi="Verdana"/>
              <w:noProof/>
              <w:sz w:val="19"/>
              <w:szCs w:val="19"/>
            </w:rPr>
            <w:fldChar w:fldCharType="end"/>
          </w:r>
        </w:p>
        <w:p w14:paraId="45044534" w14:textId="77777777" w:rsidR="00EE2894" w:rsidRPr="00923F72" w:rsidRDefault="00EE2894">
          <w:pPr>
            <w:pStyle w:val="TOC3"/>
            <w:tabs>
              <w:tab w:val="right" w:leader="dot" w:pos="9062"/>
            </w:tabs>
            <w:rPr>
              <w:rFonts w:ascii="Verdana" w:eastAsiaTheme="minorEastAsia" w:hAnsi="Verdana"/>
              <w:i w:val="0"/>
              <w:noProof/>
              <w:sz w:val="19"/>
              <w:szCs w:val="19"/>
              <w:lang w:val="en-US" w:eastAsia="ja-JP"/>
            </w:rPr>
          </w:pPr>
          <w:r w:rsidRPr="00923F72">
            <w:rPr>
              <w:rFonts w:ascii="Verdana" w:hAnsi="Verdana"/>
              <w:noProof/>
              <w:sz w:val="19"/>
              <w:szCs w:val="19"/>
            </w:rPr>
            <w:t>Asylum as a general principle of international law</w:t>
          </w:r>
          <w:r w:rsidRPr="00923F72">
            <w:rPr>
              <w:rFonts w:ascii="Verdana" w:hAnsi="Verdana"/>
              <w:noProof/>
              <w:sz w:val="19"/>
              <w:szCs w:val="19"/>
            </w:rPr>
            <w:tab/>
          </w:r>
          <w:r w:rsidRPr="00923F72">
            <w:rPr>
              <w:rFonts w:ascii="Verdana" w:hAnsi="Verdana"/>
              <w:noProof/>
              <w:sz w:val="19"/>
              <w:szCs w:val="19"/>
            </w:rPr>
            <w:fldChar w:fldCharType="begin"/>
          </w:r>
          <w:r w:rsidRPr="00923F72">
            <w:rPr>
              <w:rFonts w:ascii="Verdana" w:hAnsi="Verdana"/>
              <w:noProof/>
              <w:sz w:val="19"/>
              <w:szCs w:val="19"/>
            </w:rPr>
            <w:instrText xml:space="preserve"> PAGEREF _Toc375510811 \h </w:instrText>
          </w:r>
          <w:r w:rsidRPr="00923F72">
            <w:rPr>
              <w:rFonts w:ascii="Verdana" w:hAnsi="Verdana"/>
              <w:noProof/>
              <w:sz w:val="19"/>
              <w:szCs w:val="19"/>
            </w:rPr>
          </w:r>
          <w:r w:rsidRPr="00923F72">
            <w:rPr>
              <w:rFonts w:ascii="Verdana" w:hAnsi="Verdana"/>
              <w:noProof/>
              <w:sz w:val="19"/>
              <w:szCs w:val="19"/>
            </w:rPr>
            <w:fldChar w:fldCharType="separate"/>
          </w:r>
          <w:r w:rsidR="0019328F" w:rsidRPr="00923F72">
            <w:rPr>
              <w:rFonts w:ascii="Verdana" w:hAnsi="Verdana"/>
              <w:noProof/>
              <w:sz w:val="19"/>
              <w:szCs w:val="19"/>
            </w:rPr>
            <w:t>4</w:t>
          </w:r>
          <w:r w:rsidRPr="00923F72">
            <w:rPr>
              <w:rFonts w:ascii="Verdana" w:hAnsi="Verdana"/>
              <w:noProof/>
              <w:sz w:val="19"/>
              <w:szCs w:val="19"/>
            </w:rPr>
            <w:fldChar w:fldCharType="end"/>
          </w:r>
        </w:p>
        <w:p w14:paraId="4FDFBB59" w14:textId="77777777" w:rsidR="00EE2894" w:rsidRPr="00923F72" w:rsidRDefault="00EE2894">
          <w:pPr>
            <w:pStyle w:val="TOC2"/>
            <w:tabs>
              <w:tab w:val="left" w:pos="471"/>
              <w:tab w:val="right" w:leader="dot" w:pos="9062"/>
            </w:tabs>
            <w:rPr>
              <w:rFonts w:ascii="Verdana" w:eastAsiaTheme="minorEastAsia" w:hAnsi="Verdana"/>
              <w:noProof/>
              <w:sz w:val="19"/>
              <w:szCs w:val="19"/>
              <w:lang w:val="en-US" w:eastAsia="ja-JP"/>
            </w:rPr>
          </w:pPr>
          <w:r w:rsidRPr="00923F72">
            <w:rPr>
              <w:rFonts w:ascii="Verdana" w:hAnsi="Verdana"/>
              <w:noProof/>
              <w:sz w:val="19"/>
              <w:szCs w:val="19"/>
            </w:rPr>
            <w:t>B.</w:t>
          </w:r>
          <w:r w:rsidRPr="00923F72">
            <w:rPr>
              <w:rFonts w:ascii="Verdana" w:eastAsiaTheme="minorEastAsia" w:hAnsi="Verdana"/>
              <w:noProof/>
              <w:sz w:val="19"/>
              <w:szCs w:val="19"/>
              <w:lang w:val="en-US" w:eastAsia="ja-JP"/>
            </w:rPr>
            <w:tab/>
          </w:r>
          <w:r w:rsidRPr="00923F72">
            <w:rPr>
              <w:rFonts w:ascii="Verdana" w:hAnsi="Verdana"/>
              <w:noProof/>
              <w:sz w:val="19"/>
              <w:szCs w:val="19"/>
            </w:rPr>
            <w:t>EU legal framework</w:t>
          </w:r>
          <w:r w:rsidRPr="00923F72">
            <w:rPr>
              <w:rFonts w:ascii="Verdana" w:hAnsi="Verdana"/>
              <w:noProof/>
              <w:sz w:val="19"/>
              <w:szCs w:val="19"/>
            </w:rPr>
            <w:tab/>
          </w:r>
          <w:r w:rsidRPr="00923F72">
            <w:rPr>
              <w:rFonts w:ascii="Verdana" w:hAnsi="Verdana"/>
              <w:noProof/>
              <w:sz w:val="19"/>
              <w:szCs w:val="19"/>
            </w:rPr>
            <w:fldChar w:fldCharType="begin"/>
          </w:r>
          <w:r w:rsidRPr="00923F72">
            <w:rPr>
              <w:rFonts w:ascii="Verdana" w:hAnsi="Verdana"/>
              <w:noProof/>
              <w:sz w:val="19"/>
              <w:szCs w:val="19"/>
            </w:rPr>
            <w:instrText xml:space="preserve"> PAGEREF _Toc375510812 \h </w:instrText>
          </w:r>
          <w:r w:rsidRPr="00923F72">
            <w:rPr>
              <w:rFonts w:ascii="Verdana" w:hAnsi="Verdana"/>
              <w:noProof/>
              <w:sz w:val="19"/>
              <w:szCs w:val="19"/>
            </w:rPr>
          </w:r>
          <w:r w:rsidRPr="00923F72">
            <w:rPr>
              <w:rFonts w:ascii="Verdana" w:hAnsi="Verdana"/>
              <w:noProof/>
              <w:sz w:val="19"/>
              <w:szCs w:val="19"/>
            </w:rPr>
            <w:fldChar w:fldCharType="separate"/>
          </w:r>
          <w:r w:rsidR="0019328F" w:rsidRPr="00923F72">
            <w:rPr>
              <w:rFonts w:ascii="Verdana" w:hAnsi="Verdana"/>
              <w:noProof/>
              <w:sz w:val="19"/>
              <w:szCs w:val="19"/>
            </w:rPr>
            <w:t>4</w:t>
          </w:r>
          <w:r w:rsidRPr="00923F72">
            <w:rPr>
              <w:rFonts w:ascii="Verdana" w:hAnsi="Verdana"/>
              <w:noProof/>
              <w:sz w:val="19"/>
              <w:szCs w:val="19"/>
            </w:rPr>
            <w:fldChar w:fldCharType="end"/>
          </w:r>
        </w:p>
        <w:p w14:paraId="55232EE8" w14:textId="77777777" w:rsidR="00EE2894" w:rsidRPr="00923F72" w:rsidRDefault="00EE2894">
          <w:pPr>
            <w:pStyle w:val="TOC3"/>
            <w:tabs>
              <w:tab w:val="right" w:leader="dot" w:pos="9062"/>
            </w:tabs>
            <w:rPr>
              <w:rFonts w:ascii="Verdana" w:eastAsiaTheme="minorEastAsia" w:hAnsi="Verdana"/>
              <w:i w:val="0"/>
              <w:noProof/>
              <w:sz w:val="19"/>
              <w:szCs w:val="19"/>
              <w:lang w:val="en-US" w:eastAsia="ja-JP"/>
            </w:rPr>
          </w:pPr>
          <w:r w:rsidRPr="00923F72">
            <w:rPr>
              <w:rFonts w:ascii="Verdana" w:hAnsi="Verdana"/>
              <w:noProof/>
              <w:sz w:val="19"/>
              <w:szCs w:val="19"/>
            </w:rPr>
            <w:t>EU Charter of Fundamental Rights</w:t>
          </w:r>
          <w:r w:rsidRPr="00923F72">
            <w:rPr>
              <w:rFonts w:ascii="Verdana" w:hAnsi="Verdana"/>
              <w:noProof/>
              <w:sz w:val="19"/>
              <w:szCs w:val="19"/>
            </w:rPr>
            <w:tab/>
          </w:r>
          <w:r w:rsidRPr="00923F72">
            <w:rPr>
              <w:rFonts w:ascii="Verdana" w:hAnsi="Verdana"/>
              <w:noProof/>
              <w:sz w:val="19"/>
              <w:szCs w:val="19"/>
            </w:rPr>
            <w:fldChar w:fldCharType="begin"/>
          </w:r>
          <w:r w:rsidRPr="00923F72">
            <w:rPr>
              <w:rFonts w:ascii="Verdana" w:hAnsi="Verdana"/>
              <w:noProof/>
              <w:sz w:val="19"/>
              <w:szCs w:val="19"/>
            </w:rPr>
            <w:instrText xml:space="preserve"> PAGEREF _Toc375510813 \h </w:instrText>
          </w:r>
          <w:r w:rsidRPr="00923F72">
            <w:rPr>
              <w:rFonts w:ascii="Verdana" w:hAnsi="Verdana"/>
              <w:noProof/>
              <w:sz w:val="19"/>
              <w:szCs w:val="19"/>
            </w:rPr>
          </w:r>
          <w:r w:rsidRPr="00923F72">
            <w:rPr>
              <w:rFonts w:ascii="Verdana" w:hAnsi="Verdana"/>
              <w:noProof/>
              <w:sz w:val="19"/>
              <w:szCs w:val="19"/>
            </w:rPr>
            <w:fldChar w:fldCharType="separate"/>
          </w:r>
          <w:r w:rsidR="0019328F" w:rsidRPr="00923F72">
            <w:rPr>
              <w:rFonts w:ascii="Verdana" w:hAnsi="Verdana"/>
              <w:noProof/>
              <w:sz w:val="19"/>
              <w:szCs w:val="19"/>
            </w:rPr>
            <w:t>4</w:t>
          </w:r>
          <w:r w:rsidRPr="00923F72">
            <w:rPr>
              <w:rFonts w:ascii="Verdana" w:hAnsi="Verdana"/>
              <w:noProof/>
              <w:sz w:val="19"/>
              <w:szCs w:val="19"/>
            </w:rPr>
            <w:fldChar w:fldCharType="end"/>
          </w:r>
        </w:p>
        <w:p w14:paraId="30025F76" w14:textId="734FF877" w:rsidR="00EE2894" w:rsidRPr="00923F72" w:rsidRDefault="00EE2894" w:rsidP="00EE2894">
          <w:pPr>
            <w:pStyle w:val="TOC3"/>
            <w:tabs>
              <w:tab w:val="right" w:leader="dot" w:pos="9062"/>
            </w:tabs>
            <w:ind w:left="0"/>
            <w:rPr>
              <w:rFonts w:ascii="Verdana" w:eastAsiaTheme="minorEastAsia" w:hAnsi="Verdana"/>
              <w:i w:val="0"/>
              <w:noProof/>
              <w:sz w:val="19"/>
              <w:szCs w:val="19"/>
              <w:lang w:val="en-US" w:eastAsia="ja-JP"/>
            </w:rPr>
          </w:pPr>
          <w:r w:rsidRPr="00923F72">
            <w:rPr>
              <w:rFonts w:ascii="Verdana" w:eastAsiaTheme="minorEastAsia" w:hAnsi="Verdana"/>
              <w:i w:val="0"/>
              <w:noProof/>
              <w:sz w:val="19"/>
              <w:szCs w:val="19"/>
              <w:lang w:val="en-US" w:eastAsia="ja-JP"/>
            </w:rPr>
            <w:t xml:space="preserve">    </w:t>
          </w:r>
          <w:r w:rsidRPr="00923F72">
            <w:rPr>
              <w:rFonts w:ascii="Verdana" w:hAnsi="Verdana"/>
              <w:noProof/>
              <w:sz w:val="19"/>
              <w:szCs w:val="19"/>
            </w:rPr>
            <w:t>Asylum Procedures Directive (APD)</w:t>
          </w:r>
          <w:r w:rsidRPr="00923F72">
            <w:rPr>
              <w:rFonts w:ascii="Verdana" w:hAnsi="Verdana"/>
              <w:noProof/>
              <w:sz w:val="19"/>
              <w:szCs w:val="19"/>
            </w:rPr>
            <w:tab/>
          </w:r>
          <w:r w:rsidRPr="00923F72">
            <w:rPr>
              <w:rFonts w:ascii="Verdana" w:hAnsi="Verdana"/>
              <w:noProof/>
              <w:sz w:val="19"/>
              <w:szCs w:val="19"/>
            </w:rPr>
            <w:fldChar w:fldCharType="begin"/>
          </w:r>
          <w:r w:rsidRPr="00923F72">
            <w:rPr>
              <w:rFonts w:ascii="Verdana" w:hAnsi="Verdana"/>
              <w:noProof/>
              <w:sz w:val="19"/>
              <w:szCs w:val="19"/>
            </w:rPr>
            <w:instrText xml:space="preserve"> PAGEREF _Toc375510815 \h </w:instrText>
          </w:r>
          <w:r w:rsidRPr="00923F72">
            <w:rPr>
              <w:rFonts w:ascii="Verdana" w:hAnsi="Verdana"/>
              <w:noProof/>
              <w:sz w:val="19"/>
              <w:szCs w:val="19"/>
            </w:rPr>
          </w:r>
          <w:r w:rsidRPr="00923F72">
            <w:rPr>
              <w:rFonts w:ascii="Verdana" w:hAnsi="Verdana"/>
              <w:noProof/>
              <w:sz w:val="19"/>
              <w:szCs w:val="19"/>
            </w:rPr>
            <w:fldChar w:fldCharType="separate"/>
          </w:r>
          <w:r w:rsidR="0019328F" w:rsidRPr="00923F72">
            <w:rPr>
              <w:rFonts w:ascii="Verdana" w:hAnsi="Verdana"/>
              <w:noProof/>
              <w:sz w:val="19"/>
              <w:szCs w:val="19"/>
            </w:rPr>
            <w:t>8</w:t>
          </w:r>
          <w:r w:rsidRPr="00923F72">
            <w:rPr>
              <w:rFonts w:ascii="Verdana" w:hAnsi="Verdana"/>
              <w:noProof/>
              <w:sz w:val="19"/>
              <w:szCs w:val="19"/>
            </w:rPr>
            <w:fldChar w:fldCharType="end"/>
          </w:r>
        </w:p>
        <w:p w14:paraId="6615020A" w14:textId="77777777" w:rsidR="00EE2894" w:rsidRPr="00923F72" w:rsidRDefault="00EE2894" w:rsidP="00EE2894">
          <w:pPr>
            <w:pStyle w:val="TOC1"/>
            <w:rPr>
              <w:rFonts w:ascii="Verdana" w:eastAsiaTheme="minorEastAsia" w:hAnsi="Verdana"/>
              <w:color w:val="auto"/>
              <w:sz w:val="19"/>
              <w:szCs w:val="19"/>
              <w:lang w:val="en-US" w:eastAsia="ja-JP"/>
            </w:rPr>
          </w:pPr>
          <w:r w:rsidRPr="00923F72">
            <w:rPr>
              <w:rFonts w:ascii="Verdana" w:hAnsi="Verdana"/>
              <w:sz w:val="19"/>
              <w:szCs w:val="19"/>
            </w:rPr>
            <w:t>2.</w:t>
          </w:r>
          <w:r w:rsidRPr="00923F72">
            <w:rPr>
              <w:rFonts w:ascii="Verdana" w:eastAsiaTheme="minorEastAsia" w:hAnsi="Verdana"/>
              <w:color w:val="auto"/>
              <w:sz w:val="19"/>
              <w:szCs w:val="19"/>
              <w:lang w:val="en-US" w:eastAsia="ja-JP"/>
            </w:rPr>
            <w:tab/>
          </w:r>
          <w:r w:rsidRPr="00923F72">
            <w:rPr>
              <w:rFonts w:ascii="Verdana" w:hAnsi="Verdana"/>
              <w:sz w:val="19"/>
              <w:szCs w:val="19"/>
              <w:u w:val="single"/>
            </w:rPr>
            <w:t>General principles</w:t>
          </w:r>
          <w:r w:rsidRPr="00923F72">
            <w:rPr>
              <w:rFonts w:ascii="Verdana" w:hAnsi="Verdana"/>
              <w:sz w:val="19"/>
              <w:szCs w:val="19"/>
            </w:rPr>
            <w:tab/>
          </w:r>
          <w:r w:rsidRPr="00923F72">
            <w:rPr>
              <w:rFonts w:ascii="Verdana" w:hAnsi="Verdana"/>
              <w:sz w:val="19"/>
              <w:szCs w:val="19"/>
            </w:rPr>
            <w:fldChar w:fldCharType="begin"/>
          </w:r>
          <w:r w:rsidRPr="00923F72">
            <w:rPr>
              <w:rFonts w:ascii="Verdana" w:hAnsi="Verdana"/>
              <w:sz w:val="19"/>
              <w:szCs w:val="19"/>
            </w:rPr>
            <w:instrText xml:space="preserve"> PAGEREF _Toc375510816 \h </w:instrText>
          </w:r>
          <w:r w:rsidRPr="00923F72">
            <w:rPr>
              <w:rFonts w:ascii="Verdana" w:hAnsi="Verdana"/>
              <w:sz w:val="19"/>
              <w:szCs w:val="19"/>
            </w:rPr>
          </w:r>
          <w:r w:rsidRPr="00923F72">
            <w:rPr>
              <w:rFonts w:ascii="Verdana" w:hAnsi="Verdana"/>
              <w:sz w:val="19"/>
              <w:szCs w:val="19"/>
            </w:rPr>
            <w:fldChar w:fldCharType="separate"/>
          </w:r>
          <w:r w:rsidR="0019328F" w:rsidRPr="00923F72">
            <w:rPr>
              <w:rFonts w:ascii="Verdana" w:hAnsi="Verdana"/>
              <w:sz w:val="19"/>
              <w:szCs w:val="19"/>
            </w:rPr>
            <w:t>9</w:t>
          </w:r>
          <w:r w:rsidRPr="00923F72">
            <w:rPr>
              <w:rFonts w:ascii="Verdana" w:hAnsi="Verdana"/>
              <w:sz w:val="19"/>
              <w:szCs w:val="19"/>
            </w:rPr>
            <w:fldChar w:fldCharType="end"/>
          </w:r>
        </w:p>
        <w:p w14:paraId="4EFC211C" w14:textId="77777777" w:rsidR="00EE2894" w:rsidRPr="00923F72" w:rsidRDefault="00EE2894">
          <w:pPr>
            <w:pStyle w:val="TOC2"/>
            <w:tabs>
              <w:tab w:val="left" w:pos="470"/>
              <w:tab w:val="right" w:leader="dot" w:pos="9062"/>
            </w:tabs>
            <w:rPr>
              <w:rFonts w:ascii="Verdana" w:eastAsiaTheme="minorEastAsia" w:hAnsi="Verdana"/>
              <w:noProof/>
              <w:sz w:val="19"/>
              <w:szCs w:val="19"/>
              <w:lang w:val="en-US" w:eastAsia="ja-JP"/>
            </w:rPr>
          </w:pPr>
          <w:r w:rsidRPr="00923F72">
            <w:rPr>
              <w:rFonts w:ascii="Verdana" w:hAnsi="Verdana"/>
              <w:noProof/>
              <w:sz w:val="19"/>
              <w:szCs w:val="19"/>
            </w:rPr>
            <w:t>A.</w:t>
          </w:r>
          <w:r w:rsidRPr="00923F72">
            <w:rPr>
              <w:rFonts w:ascii="Verdana" w:eastAsiaTheme="minorEastAsia" w:hAnsi="Verdana"/>
              <w:noProof/>
              <w:sz w:val="19"/>
              <w:szCs w:val="19"/>
              <w:lang w:val="en-US" w:eastAsia="ja-JP"/>
            </w:rPr>
            <w:tab/>
          </w:r>
          <w:r w:rsidRPr="00923F72">
            <w:rPr>
              <w:rFonts w:ascii="Verdana" w:hAnsi="Verdana"/>
              <w:noProof/>
              <w:sz w:val="19"/>
              <w:szCs w:val="19"/>
            </w:rPr>
            <w:t>Fair procedures in asylum claim determinations</w:t>
          </w:r>
          <w:r w:rsidRPr="00923F72">
            <w:rPr>
              <w:rFonts w:ascii="Verdana" w:hAnsi="Verdana"/>
              <w:noProof/>
              <w:sz w:val="19"/>
              <w:szCs w:val="19"/>
            </w:rPr>
            <w:tab/>
          </w:r>
          <w:r w:rsidRPr="00923F72">
            <w:rPr>
              <w:rFonts w:ascii="Verdana" w:hAnsi="Verdana"/>
              <w:noProof/>
              <w:sz w:val="19"/>
              <w:szCs w:val="19"/>
            </w:rPr>
            <w:fldChar w:fldCharType="begin"/>
          </w:r>
          <w:r w:rsidRPr="00923F72">
            <w:rPr>
              <w:rFonts w:ascii="Verdana" w:hAnsi="Verdana"/>
              <w:noProof/>
              <w:sz w:val="19"/>
              <w:szCs w:val="19"/>
            </w:rPr>
            <w:instrText xml:space="preserve"> PAGEREF _Toc375510817 \h </w:instrText>
          </w:r>
          <w:r w:rsidRPr="00923F72">
            <w:rPr>
              <w:rFonts w:ascii="Verdana" w:hAnsi="Verdana"/>
              <w:noProof/>
              <w:sz w:val="19"/>
              <w:szCs w:val="19"/>
            </w:rPr>
          </w:r>
          <w:r w:rsidRPr="00923F72">
            <w:rPr>
              <w:rFonts w:ascii="Verdana" w:hAnsi="Verdana"/>
              <w:noProof/>
              <w:sz w:val="19"/>
              <w:szCs w:val="19"/>
            </w:rPr>
            <w:fldChar w:fldCharType="separate"/>
          </w:r>
          <w:r w:rsidR="0019328F" w:rsidRPr="00923F72">
            <w:rPr>
              <w:rFonts w:ascii="Verdana" w:hAnsi="Verdana"/>
              <w:noProof/>
              <w:sz w:val="19"/>
              <w:szCs w:val="19"/>
            </w:rPr>
            <w:t>10</w:t>
          </w:r>
          <w:r w:rsidRPr="00923F72">
            <w:rPr>
              <w:rFonts w:ascii="Verdana" w:hAnsi="Verdana"/>
              <w:noProof/>
              <w:sz w:val="19"/>
              <w:szCs w:val="19"/>
            </w:rPr>
            <w:fldChar w:fldCharType="end"/>
          </w:r>
        </w:p>
        <w:p w14:paraId="398F0318" w14:textId="77777777" w:rsidR="00EE2894" w:rsidRPr="00923F72" w:rsidRDefault="00EE2894">
          <w:pPr>
            <w:pStyle w:val="TOC2"/>
            <w:tabs>
              <w:tab w:val="left" w:pos="471"/>
              <w:tab w:val="right" w:leader="dot" w:pos="9062"/>
            </w:tabs>
            <w:rPr>
              <w:rFonts w:ascii="Verdana" w:eastAsiaTheme="minorEastAsia" w:hAnsi="Verdana"/>
              <w:noProof/>
              <w:sz w:val="19"/>
              <w:szCs w:val="19"/>
              <w:lang w:val="en-US" w:eastAsia="ja-JP"/>
            </w:rPr>
          </w:pPr>
          <w:r w:rsidRPr="00923F72">
            <w:rPr>
              <w:rFonts w:ascii="Verdana" w:hAnsi="Verdana"/>
              <w:noProof/>
              <w:sz w:val="19"/>
              <w:szCs w:val="19"/>
            </w:rPr>
            <w:t>B.</w:t>
          </w:r>
          <w:r w:rsidRPr="00923F72">
            <w:rPr>
              <w:rFonts w:ascii="Verdana" w:eastAsiaTheme="minorEastAsia" w:hAnsi="Verdana"/>
              <w:noProof/>
              <w:sz w:val="19"/>
              <w:szCs w:val="19"/>
              <w:lang w:val="en-US" w:eastAsia="ja-JP"/>
            </w:rPr>
            <w:tab/>
          </w:r>
          <w:r w:rsidRPr="00923F72">
            <w:rPr>
              <w:rFonts w:ascii="Verdana" w:hAnsi="Verdana"/>
              <w:noProof/>
              <w:sz w:val="19"/>
              <w:szCs w:val="19"/>
            </w:rPr>
            <w:t>Prohibition of refoulement</w:t>
          </w:r>
          <w:r w:rsidRPr="00923F72">
            <w:rPr>
              <w:rFonts w:ascii="Verdana" w:hAnsi="Verdana"/>
              <w:noProof/>
              <w:sz w:val="19"/>
              <w:szCs w:val="19"/>
            </w:rPr>
            <w:tab/>
          </w:r>
          <w:r w:rsidRPr="00923F72">
            <w:rPr>
              <w:rFonts w:ascii="Verdana" w:hAnsi="Verdana"/>
              <w:noProof/>
              <w:sz w:val="19"/>
              <w:szCs w:val="19"/>
            </w:rPr>
            <w:fldChar w:fldCharType="begin"/>
          </w:r>
          <w:r w:rsidRPr="00923F72">
            <w:rPr>
              <w:rFonts w:ascii="Verdana" w:hAnsi="Verdana"/>
              <w:noProof/>
              <w:sz w:val="19"/>
              <w:szCs w:val="19"/>
            </w:rPr>
            <w:instrText xml:space="preserve"> PAGEREF _Toc375510818 \h </w:instrText>
          </w:r>
          <w:r w:rsidRPr="00923F72">
            <w:rPr>
              <w:rFonts w:ascii="Verdana" w:hAnsi="Verdana"/>
              <w:noProof/>
              <w:sz w:val="19"/>
              <w:szCs w:val="19"/>
            </w:rPr>
          </w:r>
          <w:r w:rsidRPr="00923F72">
            <w:rPr>
              <w:rFonts w:ascii="Verdana" w:hAnsi="Verdana"/>
              <w:noProof/>
              <w:sz w:val="19"/>
              <w:szCs w:val="19"/>
            </w:rPr>
            <w:fldChar w:fldCharType="separate"/>
          </w:r>
          <w:r w:rsidR="0019328F" w:rsidRPr="00923F72">
            <w:rPr>
              <w:rFonts w:ascii="Verdana" w:hAnsi="Verdana"/>
              <w:noProof/>
              <w:sz w:val="19"/>
              <w:szCs w:val="19"/>
            </w:rPr>
            <w:t>11</w:t>
          </w:r>
          <w:r w:rsidRPr="00923F72">
            <w:rPr>
              <w:rFonts w:ascii="Verdana" w:hAnsi="Verdana"/>
              <w:noProof/>
              <w:sz w:val="19"/>
              <w:szCs w:val="19"/>
            </w:rPr>
            <w:fldChar w:fldCharType="end"/>
          </w:r>
        </w:p>
        <w:p w14:paraId="3E7673FB" w14:textId="77777777" w:rsidR="00EE2894" w:rsidRPr="00923F72" w:rsidRDefault="00EE2894">
          <w:pPr>
            <w:pStyle w:val="TOC2"/>
            <w:tabs>
              <w:tab w:val="left" w:pos="474"/>
              <w:tab w:val="right" w:leader="dot" w:pos="9062"/>
            </w:tabs>
            <w:rPr>
              <w:rFonts w:ascii="Verdana" w:eastAsiaTheme="minorEastAsia" w:hAnsi="Verdana"/>
              <w:noProof/>
              <w:sz w:val="19"/>
              <w:szCs w:val="19"/>
              <w:lang w:val="en-US" w:eastAsia="ja-JP"/>
            </w:rPr>
          </w:pPr>
          <w:r w:rsidRPr="00923F72">
            <w:rPr>
              <w:rFonts w:ascii="Verdana" w:hAnsi="Verdana"/>
              <w:noProof/>
              <w:sz w:val="19"/>
              <w:szCs w:val="19"/>
            </w:rPr>
            <w:t>C.</w:t>
          </w:r>
          <w:r w:rsidRPr="00923F72">
            <w:rPr>
              <w:rFonts w:ascii="Verdana" w:eastAsiaTheme="minorEastAsia" w:hAnsi="Verdana"/>
              <w:noProof/>
              <w:sz w:val="19"/>
              <w:szCs w:val="19"/>
              <w:lang w:val="en-US" w:eastAsia="ja-JP"/>
            </w:rPr>
            <w:tab/>
          </w:r>
          <w:r w:rsidRPr="00923F72">
            <w:rPr>
              <w:rFonts w:ascii="Verdana" w:hAnsi="Verdana"/>
              <w:noProof/>
              <w:sz w:val="19"/>
              <w:szCs w:val="19"/>
            </w:rPr>
            <w:t>Non-penalization for seeking asylum</w:t>
          </w:r>
          <w:r w:rsidRPr="00923F72">
            <w:rPr>
              <w:rFonts w:ascii="Verdana" w:hAnsi="Verdana"/>
              <w:noProof/>
              <w:sz w:val="19"/>
              <w:szCs w:val="19"/>
            </w:rPr>
            <w:tab/>
          </w:r>
          <w:r w:rsidRPr="00923F72">
            <w:rPr>
              <w:rFonts w:ascii="Verdana" w:hAnsi="Verdana"/>
              <w:noProof/>
              <w:sz w:val="19"/>
              <w:szCs w:val="19"/>
            </w:rPr>
            <w:fldChar w:fldCharType="begin"/>
          </w:r>
          <w:r w:rsidRPr="00923F72">
            <w:rPr>
              <w:rFonts w:ascii="Verdana" w:hAnsi="Verdana"/>
              <w:noProof/>
              <w:sz w:val="19"/>
              <w:szCs w:val="19"/>
            </w:rPr>
            <w:instrText xml:space="preserve"> PAGEREF _Toc375510819 \h </w:instrText>
          </w:r>
          <w:r w:rsidRPr="00923F72">
            <w:rPr>
              <w:rFonts w:ascii="Verdana" w:hAnsi="Verdana"/>
              <w:noProof/>
              <w:sz w:val="19"/>
              <w:szCs w:val="19"/>
            </w:rPr>
          </w:r>
          <w:r w:rsidRPr="00923F72">
            <w:rPr>
              <w:rFonts w:ascii="Verdana" w:hAnsi="Verdana"/>
              <w:noProof/>
              <w:sz w:val="19"/>
              <w:szCs w:val="19"/>
            </w:rPr>
            <w:fldChar w:fldCharType="separate"/>
          </w:r>
          <w:r w:rsidR="0019328F" w:rsidRPr="00923F72">
            <w:rPr>
              <w:rFonts w:ascii="Verdana" w:hAnsi="Verdana"/>
              <w:noProof/>
              <w:sz w:val="19"/>
              <w:szCs w:val="19"/>
            </w:rPr>
            <w:t>13</w:t>
          </w:r>
          <w:r w:rsidRPr="00923F72">
            <w:rPr>
              <w:rFonts w:ascii="Verdana" w:hAnsi="Verdana"/>
              <w:noProof/>
              <w:sz w:val="19"/>
              <w:szCs w:val="19"/>
            </w:rPr>
            <w:fldChar w:fldCharType="end"/>
          </w:r>
        </w:p>
        <w:p w14:paraId="614C29DD" w14:textId="77777777" w:rsidR="00EE2894" w:rsidRPr="00923F72" w:rsidRDefault="00EE2894">
          <w:pPr>
            <w:pStyle w:val="TOC2"/>
            <w:tabs>
              <w:tab w:val="left" w:pos="490"/>
              <w:tab w:val="right" w:leader="dot" w:pos="9062"/>
            </w:tabs>
            <w:rPr>
              <w:rFonts w:ascii="Verdana" w:eastAsiaTheme="minorEastAsia" w:hAnsi="Verdana"/>
              <w:noProof/>
              <w:sz w:val="19"/>
              <w:szCs w:val="19"/>
              <w:lang w:val="en-US" w:eastAsia="ja-JP"/>
            </w:rPr>
          </w:pPr>
          <w:r w:rsidRPr="00923F72">
            <w:rPr>
              <w:rFonts w:ascii="Verdana" w:hAnsi="Verdana"/>
              <w:noProof/>
              <w:sz w:val="19"/>
              <w:szCs w:val="19"/>
            </w:rPr>
            <w:t>D.</w:t>
          </w:r>
          <w:r w:rsidRPr="00923F72">
            <w:rPr>
              <w:rFonts w:ascii="Verdana" w:eastAsiaTheme="minorEastAsia" w:hAnsi="Verdana"/>
              <w:noProof/>
              <w:sz w:val="19"/>
              <w:szCs w:val="19"/>
              <w:lang w:val="en-US" w:eastAsia="ja-JP"/>
            </w:rPr>
            <w:tab/>
          </w:r>
          <w:r w:rsidRPr="00923F72">
            <w:rPr>
              <w:rFonts w:ascii="Verdana" w:hAnsi="Verdana"/>
              <w:noProof/>
              <w:sz w:val="19"/>
              <w:szCs w:val="19"/>
            </w:rPr>
            <w:t>Non-discrimination</w:t>
          </w:r>
          <w:r w:rsidRPr="00923F72">
            <w:rPr>
              <w:rFonts w:ascii="Verdana" w:hAnsi="Verdana"/>
              <w:noProof/>
              <w:sz w:val="19"/>
              <w:szCs w:val="19"/>
            </w:rPr>
            <w:tab/>
          </w:r>
          <w:r w:rsidRPr="00923F72">
            <w:rPr>
              <w:rFonts w:ascii="Verdana" w:hAnsi="Verdana"/>
              <w:noProof/>
              <w:sz w:val="19"/>
              <w:szCs w:val="19"/>
            </w:rPr>
            <w:fldChar w:fldCharType="begin"/>
          </w:r>
          <w:r w:rsidRPr="00923F72">
            <w:rPr>
              <w:rFonts w:ascii="Verdana" w:hAnsi="Verdana"/>
              <w:noProof/>
              <w:sz w:val="19"/>
              <w:szCs w:val="19"/>
            </w:rPr>
            <w:instrText xml:space="preserve"> PAGEREF _Toc375510820 \h </w:instrText>
          </w:r>
          <w:r w:rsidRPr="00923F72">
            <w:rPr>
              <w:rFonts w:ascii="Verdana" w:hAnsi="Verdana"/>
              <w:noProof/>
              <w:sz w:val="19"/>
              <w:szCs w:val="19"/>
            </w:rPr>
          </w:r>
          <w:r w:rsidRPr="00923F72">
            <w:rPr>
              <w:rFonts w:ascii="Verdana" w:hAnsi="Verdana"/>
              <w:noProof/>
              <w:sz w:val="19"/>
              <w:szCs w:val="19"/>
            </w:rPr>
            <w:fldChar w:fldCharType="separate"/>
          </w:r>
          <w:r w:rsidR="0019328F" w:rsidRPr="00923F72">
            <w:rPr>
              <w:rFonts w:ascii="Verdana" w:hAnsi="Verdana"/>
              <w:noProof/>
              <w:sz w:val="19"/>
              <w:szCs w:val="19"/>
            </w:rPr>
            <w:t>14</w:t>
          </w:r>
          <w:r w:rsidRPr="00923F72">
            <w:rPr>
              <w:rFonts w:ascii="Verdana" w:hAnsi="Verdana"/>
              <w:noProof/>
              <w:sz w:val="19"/>
              <w:szCs w:val="19"/>
            </w:rPr>
            <w:fldChar w:fldCharType="end"/>
          </w:r>
        </w:p>
        <w:p w14:paraId="41EF00A4" w14:textId="77777777" w:rsidR="00EE2894" w:rsidRPr="00923F72" w:rsidRDefault="00EE2894">
          <w:pPr>
            <w:pStyle w:val="TOC2"/>
            <w:tabs>
              <w:tab w:val="left" w:pos="459"/>
              <w:tab w:val="right" w:leader="dot" w:pos="9062"/>
            </w:tabs>
            <w:rPr>
              <w:rFonts w:ascii="Verdana" w:eastAsiaTheme="minorEastAsia" w:hAnsi="Verdana"/>
              <w:noProof/>
              <w:sz w:val="19"/>
              <w:szCs w:val="19"/>
              <w:lang w:val="en-US" w:eastAsia="ja-JP"/>
            </w:rPr>
          </w:pPr>
          <w:r w:rsidRPr="00923F72">
            <w:rPr>
              <w:rFonts w:ascii="Verdana" w:hAnsi="Verdana"/>
              <w:noProof/>
              <w:sz w:val="19"/>
              <w:szCs w:val="19"/>
            </w:rPr>
            <w:t>E.</w:t>
          </w:r>
          <w:r w:rsidRPr="00923F72">
            <w:rPr>
              <w:rFonts w:ascii="Verdana" w:eastAsiaTheme="minorEastAsia" w:hAnsi="Verdana"/>
              <w:noProof/>
              <w:sz w:val="19"/>
              <w:szCs w:val="19"/>
              <w:lang w:val="en-US" w:eastAsia="ja-JP"/>
            </w:rPr>
            <w:tab/>
          </w:r>
          <w:r w:rsidRPr="00923F72">
            <w:rPr>
              <w:rFonts w:ascii="Verdana" w:hAnsi="Verdana"/>
              <w:noProof/>
              <w:sz w:val="19"/>
              <w:szCs w:val="19"/>
            </w:rPr>
            <w:t>Vulnerable groups</w:t>
          </w:r>
          <w:r w:rsidRPr="00923F72">
            <w:rPr>
              <w:rFonts w:ascii="Verdana" w:hAnsi="Verdana"/>
              <w:noProof/>
              <w:sz w:val="19"/>
              <w:szCs w:val="19"/>
            </w:rPr>
            <w:tab/>
          </w:r>
          <w:r w:rsidRPr="00923F72">
            <w:rPr>
              <w:rFonts w:ascii="Verdana" w:hAnsi="Verdana"/>
              <w:noProof/>
              <w:sz w:val="19"/>
              <w:szCs w:val="19"/>
            </w:rPr>
            <w:fldChar w:fldCharType="begin"/>
          </w:r>
          <w:r w:rsidRPr="00923F72">
            <w:rPr>
              <w:rFonts w:ascii="Verdana" w:hAnsi="Verdana"/>
              <w:noProof/>
              <w:sz w:val="19"/>
              <w:szCs w:val="19"/>
            </w:rPr>
            <w:instrText xml:space="preserve"> PAGEREF _Toc375510821 \h </w:instrText>
          </w:r>
          <w:r w:rsidRPr="00923F72">
            <w:rPr>
              <w:rFonts w:ascii="Verdana" w:hAnsi="Verdana"/>
              <w:noProof/>
              <w:sz w:val="19"/>
              <w:szCs w:val="19"/>
            </w:rPr>
          </w:r>
          <w:r w:rsidRPr="00923F72">
            <w:rPr>
              <w:rFonts w:ascii="Verdana" w:hAnsi="Verdana"/>
              <w:noProof/>
              <w:sz w:val="19"/>
              <w:szCs w:val="19"/>
            </w:rPr>
            <w:fldChar w:fldCharType="separate"/>
          </w:r>
          <w:r w:rsidR="0019328F" w:rsidRPr="00923F72">
            <w:rPr>
              <w:rFonts w:ascii="Verdana" w:hAnsi="Verdana"/>
              <w:noProof/>
              <w:sz w:val="19"/>
              <w:szCs w:val="19"/>
            </w:rPr>
            <w:t>14</w:t>
          </w:r>
          <w:r w:rsidRPr="00923F72">
            <w:rPr>
              <w:rFonts w:ascii="Verdana" w:hAnsi="Verdana"/>
              <w:noProof/>
              <w:sz w:val="19"/>
              <w:szCs w:val="19"/>
            </w:rPr>
            <w:fldChar w:fldCharType="end"/>
          </w:r>
        </w:p>
        <w:p w14:paraId="08F86900" w14:textId="77777777" w:rsidR="00EE2894" w:rsidRPr="00923F72" w:rsidRDefault="00EE2894" w:rsidP="00EE2894">
          <w:pPr>
            <w:pStyle w:val="TOC1"/>
            <w:rPr>
              <w:rFonts w:ascii="Verdana" w:eastAsiaTheme="minorEastAsia" w:hAnsi="Verdana"/>
              <w:color w:val="auto"/>
              <w:sz w:val="19"/>
              <w:szCs w:val="19"/>
              <w:lang w:val="en-US" w:eastAsia="ja-JP"/>
            </w:rPr>
          </w:pPr>
          <w:r w:rsidRPr="00923F72">
            <w:rPr>
              <w:rFonts w:ascii="Verdana" w:hAnsi="Verdana"/>
              <w:sz w:val="19"/>
              <w:szCs w:val="19"/>
            </w:rPr>
            <w:t>3.</w:t>
          </w:r>
          <w:r w:rsidRPr="00923F72">
            <w:rPr>
              <w:rFonts w:ascii="Verdana" w:eastAsiaTheme="minorEastAsia" w:hAnsi="Verdana"/>
              <w:color w:val="auto"/>
              <w:sz w:val="19"/>
              <w:szCs w:val="19"/>
              <w:lang w:val="en-US" w:eastAsia="ja-JP"/>
            </w:rPr>
            <w:tab/>
          </w:r>
          <w:r w:rsidRPr="00923F72">
            <w:rPr>
              <w:rFonts w:ascii="Verdana" w:hAnsi="Verdana"/>
              <w:sz w:val="19"/>
              <w:szCs w:val="19"/>
            </w:rPr>
            <w:t>Access to the territory and to the asylum procedure</w:t>
          </w:r>
          <w:r w:rsidRPr="00923F72">
            <w:rPr>
              <w:rFonts w:ascii="Verdana" w:hAnsi="Verdana"/>
              <w:sz w:val="19"/>
              <w:szCs w:val="19"/>
            </w:rPr>
            <w:tab/>
          </w:r>
          <w:r w:rsidRPr="00923F72">
            <w:rPr>
              <w:rFonts w:ascii="Verdana" w:hAnsi="Verdana"/>
              <w:sz w:val="19"/>
              <w:szCs w:val="19"/>
            </w:rPr>
            <w:fldChar w:fldCharType="begin"/>
          </w:r>
          <w:r w:rsidRPr="00923F72">
            <w:rPr>
              <w:rFonts w:ascii="Verdana" w:hAnsi="Verdana"/>
              <w:sz w:val="19"/>
              <w:szCs w:val="19"/>
            </w:rPr>
            <w:instrText xml:space="preserve"> PAGEREF _Toc375510822 \h </w:instrText>
          </w:r>
          <w:r w:rsidRPr="00923F72">
            <w:rPr>
              <w:rFonts w:ascii="Verdana" w:hAnsi="Verdana"/>
              <w:sz w:val="19"/>
              <w:szCs w:val="19"/>
            </w:rPr>
          </w:r>
          <w:r w:rsidRPr="00923F72">
            <w:rPr>
              <w:rFonts w:ascii="Verdana" w:hAnsi="Verdana"/>
              <w:sz w:val="19"/>
              <w:szCs w:val="19"/>
            </w:rPr>
            <w:fldChar w:fldCharType="separate"/>
          </w:r>
          <w:r w:rsidR="0019328F" w:rsidRPr="00923F72">
            <w:rPr>
              <w:rFonts w:ascii="Verdana" w:hAnsi="Verdana"/>
              <w:sz w:val="19"/>
              <w:szCs w:val="19"/>
            </w:rPr>
            <w:t>16</w:t>
          </w:r>
          <w:r w:rsidRPr="00923F72">
            <w:rPr>
              <w:rFonts w:ascii="Verdana" w:hAnsi="Verdana"/>
              <w:sz w:val="19"/>
              <w:szCs w:val="19"/>
            </w:rPr>
            <w:fldChar w:fldCharType="end"/>
          </w:r>
        </w:p>
        <w:p w14:paraId="3CE0DB2C" w14:textId="77777777" w:rsidR="00EE2894" w:rsidRPr="00923F72" w:rsidRDefault="00EE2894">
          <w:pPr>
            <w:pStyle w:val="TOC2"/>
            <w:tabs>
              <w:tab w:val="left" w:pos="470"/>
              <w:tab w:val="right" w:leader="dot" w:pos="9062"/>
            </w:tabs>
            <w:rPr>
              <w:rFonts w:ascii="Verdana" w:eastAsiaTheme="minorEastAsia" w:hAnsi="Verdana"/>
              <w:noProof/>
              <w:sz w:val="19"/>
              <w:szCs w:val="19"/>
              <w:lang w:val="en-US" w:eastAsia="ja-JP"/>
            </w:rPr>
          </w:pPr>
          <w:r w:rsidRPr="00923F72">
            <w:rPr>
              <w:rFonts w:ascii="Verdana" w:hAnsi="Verdana"/>
              <w:noProof/>
              <w:sz w:val="19"/>
              <w:szCs w:val="19"/>
            </w:rPr>
            <w:t>A.</w:t>
          </w:r>
          <w:r w:rsidRPr="00923F72">
            <w:rPr>
              <w:rFonts w:ascii="Verdana" w:eastAsiaTheme="minorEastAsia" w:hAnsi="Verdana"/>
              <w:noProof/>
              <w:sz w:val="19"/>
              <w:szCs w:val="19"/>
              <w:lang w:val="en-US" w:eastAsia="ja-JP"/>
            </w:rPr>
            <w:tab/>
          </w:r>
          <w:r w:rsidRPr="00923F72">
            <w:rPr>
              <w:rFonts w:ascii="Verdana" w:hAnsi="Verdana"/>
              <w:noProof/>
              <w:sz w:val="19"/>
              <w:szCs w:val="19"/>
            </w:rPr>
            <w:t>Access to the territory</w:t>
          </w:r>
          <w:r w:rsidRPr="00923F72">
            <w:rPr>
              <w:rFonts w:ascii="Verdana" w:hAnsi="Verdana"/>
              <w:noProof/>
              <w:sz w:val="19"/>
              <w:szCs w:val="19"/>
            </w:rPr>
            <w:tab/>
          </w:r>
          <w:r w:rsidRPr="00923F72">
            <w:rPr>
              <w:rFonts w:ascii="Verdana" w:hAnsi="Verdana"/>
              <w:noProof/>
              <w:sz w:val="19"/>
              <w:szCs w:val="19"/>
            </w:rPr>
            <w:fldChar w:fldCharType="begin"/>
          </w:r>
          <w:r w:rsidRPr="00923F72">
            <w:rPr>
              <w:rFonts w:ascii="Verdana" w:hAnsi="Verdana"/>
              <w:noProof/>
              <w:sz w:val="19"/>
              <w:szCs w:val="19"/>
            </w:rPr>
            <w:instrText xml:space="preserve"> PAGEREF _Toc375510823 \h </w:instrText>
          </w:r>
          <w:r w:rsidRPr="00923F72">
            <w:rPr>
              <w:rFonts w:ascii="Verdana" w:hAnsi="Verdana"/>
              <w:noProof/>
              <w:sz w:val="19"/>
              <w:szCs w:val="19"/>
            </w:rPr>
          </w:r>
          <w:r w:rsidRPr="00923F72">
            <w:rPr>
              <w:rFonts w:ascii="Verdana" w:hAnsi="Verdana"/>
              <w:noProof/>
              <w:sz w:val="19"/>
              <w:szCs w:val="19"/>
            </w:rPr>
            <w:fldChar w:fldCharType="separate"/>
          </w:r>
          <w:r w:rsidR="0019328F" w:rsidRPr="00923F72">
            <w:rPr>
              <w:rFonts w:ascii="Verdana" w:hAnsi="Verdana"/>
              <w:noProof/>
              <w:sz w:val="19"/>
              <w:szCs w:val="19"/>
            </w:rPr>
            <w:t>16</w:t>
          </w:r>
          <w:r w:rsidRPr="00923F72">
            <w:rPr>
              <w:rFonts w:ascii="Verdana" w:hAnsi="Verdana"/>
              <w:noProof/>
              <w:sz w:val="19"/>
              <w:szCs w:val="19"/>
            </w:rPr>
            <w:fldChar w:fldCharType="end"/>
          </w:r>
        </w:p>
        <w:p w14:paraId="19450D57" w14:textId="77777777" w:rsidR="00EE2894" w:rsidRPr="00923F72" w:rsidRDefault="00EE2894">
          <w:pPr>
            <w:pStyle w:val="TOC2"/>
            <w:tabs>
              <w:tab w:val="left" w:pos="471"/>
              <w:tab w:val="right" w:leader="dot" w:pos="9062"/>
            </w:tabs>
            <w:rPr>
              <w:rFonts w:ascii="Verdana" w:eastAsiaTheme="minorEastAsia" w:hAnsi="Verdana"/>
              <w:noProof/>
              <w:sz w:val="19"/>
              <w:szCs w:val="19"/>
              <w:lang w:val="en-US" w:eastAsia="ja-JP"/>
            </w:rPr>
          </w:pPr>
          <w:r w:rsidRPr="00923F72">
            <w:rPr>
              <w:rFonts w:ascii="Verdana" w:hAnsi="Verdana"/>
              <w:noProof/>
              <w:sz w:val="19"/>
              <w:szCs w:val="19"/>
            </w:rPr>
            <w:t>B.</w:t>
          </w:r>
          <w:r w:rsidRPr="00923F72">
            <w:rPr>
              <w:rFonts w:ascii="Verdana" w:eastAsiaTheme="minorEastAsia" w:hAnsi="Verdana"/>
              <w:noProof/>
              <w:sz w:val="19"/>
              <w:szCs w:val="19"/>
              <w:lang w:val="en-US" w:eastAsia="ja-JP"/>
            </w:rPr>
            <w:tab/>
          </w:r>
          <w:r w:rsidRPr="00923F72">
            <w:rPr>
              <w:rFonts w:ascii="Verdana" w:hAnsi="Verdana"/>
              <w:noProof/>
              <w:sz w:val="19"/>
              <w:szCs w:val="19"/>
            </w:rPr>
            <w:t>Access to the asylum procedure</w:t>
          </w:r>
          <w:r w:rsidRPr="00923F72">
            <w:rPr>
              <w:rFonts w:ascii="Verdana" w:hAnsi="Verdana"/>
              <w:noProof/>
              <w:sz w:val="19"/>
              <w:szCs w:val="19"/>
            </w:rPr>
            <w:tab/>
          </w:r>
          <w:r w:rsidRPr="00923F72">
            <w:rPr>
              <w:rFonts w:ascii="Verdana" w:hAnsi="Verdana"/>
              <w:noProof/>
              <w:sz w:val="19"/>
              <w:szCs w:val="19"/>
            </w:rPr>
            <w:fldChar w:fldCharType="begin"/>
          </w:r>
          <w:r w:rsidRPr="00923F72">
            <w:rPr>
              <w:rFonts w:ascii="Verdana" w:hAnsi="Verdana"/>
              <w:noProof/>
              <w:sz w:val="19"/>
              <w:szCs w:val="19"/>
            </w:rPr>
            <w:instrText xml:space="preserve"> PAGEREF _Toc375510824 \h </w:instrText>
          </w:r>
          <w:r w:rsidRPr="00923F72">
            <w:rPr>
              <w:rFonts w:ascii="Verdana" w:hAnsi="Verdana"/>
              <w:noProof/>
              <w:sz w:val="19"/>
              <w:szCs w:val="19"/>
            </w:rPr>
          </w:r>
          <w:r w:rsidRPr="00923F72">
            <w:rPr>
              <w:rFonts w:ascii="Verdana" w:hAnsi="Verdana"/>
              <w:noProof/>
              <w:sz w:val="19"/>
              <w:szCs w:val="19"/>
            </w:rPr>
            <w:fldChar w:fldCharType="separate"/>
          </w:r>
          <w:r w:rsidR="0019328F" w:rsidRPr="00923F72">
            <w:rPr>
              <w:rFonts w:ascii="Verdana" w:hAnsi="Verdana"/>
              <w:noProof/>
              <w:sz w:val="19"/>
              <w:szCs w:val="19"/>
            </w:rPr>
            <w:t>17</w:t>
          </w:r>
          <w:r w:rsidRPr="00923F72">
            <w:rPr>
              <w:rFonts w:ascii="Verdana" w:hAnsi="Verdana"/>
              <w:noProof/>
              <w:sz w:val="19"/>
              <w:szCs w:val="19"/>
            </w:rPr>
            <w:fldChar w:fldCharType="end"/>
          </w:r>
        </w:p>
        <w:p w14:paraId="091D7ABB" w14:textId="77777777" w:rsidR="00EE2894" w:rsidRPr="00923F72" w:rsidRDefault="00EE2894" w:rsidP="00EE2894">
          <w:pPr>
            <w:pStyle w:val="TOC1"/>
            <w:rPr>
              <w:rFonts w:ascii="Verdana" w:eastAsiaTheme="minorEastAsia" w:hAnsi="Verdana"/>
              <w:color w:val="auto"/>
              <w:sz w:val="19"/>
              <w:szCs w:val="19"/>
              <w:lang w:val="en-US" w:eastAsia="ja-JP"/>
            </w:rPr>
          </w:pPr>
          <w:r w:rsidRPr="00923F72">
            <w:rPr>
              <w:rFonts w:ascii="Verdana" w:hAnsi="Verdana"/>
              <w:sz w:val="19"/>
              <w:szCs w:val="19"/>
            </w:rPr>
            <w:t>4.</w:t>
          </w:r>
          <w:r w:rsidRPr="00923F72">
            <w:rPr>
              <w:rFonts w:ascii="Verdana" w:eastAsiaTheme="minorEastAsia" w:hAnsi="Verdana"/>
              <w:color w:val="auto"/>
              <w:sz w:val="19"/>
              <w:szCs w:val="19"/>
              <w:lang w:val="en-US" w:eastAsia="ja-JP"/>
            </w:rPr>
            <w:tab/>
          </w:r>
          <w:r w:rsidRPr="00923F72">
            <w:rPr>
              <w:rFonts w:ascii="Verdana" w:hAnsi="Verdana"/>
              <w:sz w:val="19"/>
              <w:szCs w:val="19"/>
              <w:u w:val="single"/>
            </w:rPr>
            <w:t>The right to an effective remedy</w:t>
          </w:r>
          <w:r w:rsidRPr="00923F72">
            <w:rPr>
              <w:rFonts w:ascii="Verdana" w:hAnsi="Verdana"/>
              <w:sz w:val="19"/>
              <w:szCs w:val="19"/>
            </w:rPr>
            <w:tab/>
          </w:r>
          <w:r w:rsidRPr="00923F72">
            <w:rPr>
              <w:rFonts w:ascii="Verdana" w:hAnsi="Verdana"/>
              <w:sz w:val="19"/>
              <w:szCs w:val="19"/>
            </w:rPr>
            <w:fldChar w:fldCharType="begin"/>
          </w:r>
          <w:r w:rsidRPr="00923F72">
            <w:rPr>
              <w:rFonts w:ascii="Verdana" w:hAnsi="Verdana"/>
              <w:sz w:val="19"/>
              <w:szCs w:val="19"/>
            </w:rPr>
            <w:instrText xml:space="preserve"> PAGEREF _Toc375510825 \h </w:instrText>
          </w:r>
          <w:r w:rsidRPr="00923F72">
            <w:rPr>
              <w:rFonts w:ascii="Verdana" w:hAnsi="Verdana"/>
              <w:sz w:val="19"/>
              <w:szCs w:val="19"/>
            </w:rPr>
          </w:r>
          <w:r w:rsidRPr="00923F72">
            <w:rPr>
              <w:rFonts w:ascii="Verdana" w:hAnsi="Verdana"/>
              <w:sz w:val="19"/>
              <w:szCs w:val="19"/>
            </w:rPr>
            <w:fldChar w:fldCharType="separate"/>
          </w:r>
          <w:r w:rsidR="0019328F" w:rsidRPr="00923F72">
            <w:rPr>
              <w:rFonts w:ascii="Verdana" w:hAnsi="Verdana"/>
              <w:sz w:val="19"/>
              <w:szCs w:val="19"/>
            </w:rPr>
            <w:t>19</w:t>
          </w:r>
          <w:r w:rsidRPr="00923F72">
            <w:rPr>
              <w:rFonts w:ascii="Verdana" w:hAnsi="Verdana"/>
              <w:sz w:val="19"/>
              <w:szCs w:val="19"/>
            </w:rPr>
            <w:fldChar w:fldCharType="end"/>
          </w:r>
        </w:p>
        <w:p w14:paraId="4AFA0D48" w14:textId="77777777" w:rsidR="00EE2894" w:rsidRPr="00923F72" w:rsidRDefault="00EE2894" w:rsidP="00EE2894">
          <w:pPr>
            <w:pStyle w:val="TOC1"/>
            <w:rPr>
              <w:rFonts w:ascii="Verdana" w:eastAsiaTheme="minorEastAsia" w:hAnsi="Verdana"/>
              <w:color w:val="auto"/>
              <w:sz w:val="19"/>
              <w:szCs w:val="19"/>
              <w:lang w:val="en-US" w:eastAsia="ja-JP"/>
            </w:rPr>
          </w:pPr>
          <w:r w:rsidRPr="00923F72">
            <w:rPr>
              <w:rFonts w:ascii="Verdana" w:hAnsi="Verdana"/>
              <w:sz w:val="19"/>
              <w:szCs w:val="19"/>
            </w:rPr>
            <w:t>5.</w:t>
          </w:r>
          <w:r w:rsidRPr="00923F72">
            <w:rPr>
              <w:rFonts w:ascii="Verdana" w:eastAsiaTheme="minorEastAsia" w:hAnsi="Verdana"/>
              <w:color w:val="auto"/>
              <w:sz w:val="19"/>
              <w:szCs w:val="19"/>
              <w:lang w:val="en-US" w:eastAsia="ja-JP"/>
            </w:rPr>
            <w:tab/>
          </w:r>
          <w:r w:rsidRPr="00923F72">
            <w:rPr>
              <w:rFonts w:ascii="Verdana" w:hAnsi="Verdana"/>
              <w:sz w:val="19"/>
              <w:szCs w:val="19"/>
              <w:u w:val="single"/>
            </w:rPr>
            <w:t>Access to information</w:t>
          </w:r>
          <w:r w:rsidRPr="00923F72">
            <w:rPr>
              <w:rFonts w:ascii="Verdana" w:hAnsi="Verdana"/>
              <w:sz w:val="19"/>
              <w:szCs w:val="19"/>
            </w:rPr>
            <w:tab/>
          </w:r>
          <w:r w:rsidRPr="00923F72">
            <w:rPr>
              <w:rFonts w:ascii="Verdana" w:hAnsi="Verdana"/>
              <w:sz w:val="19"/>
              <w:szCs w:val="19"/>
            </w:rPr>
            <w:fldChar w:fldCharType="begin"/>
          </w:r>
          <w:r w:rsidRPr="00923F72">
            <w:rPr>
              <w:rFonts w:ascii="Verdana" w:hAnsi="Verdana"/>
              <w:sz w:val="19"/>
              <w:szCs w:val="19"/>
            </w:rPr>
            <w:instrText xml:space="preserve"> PAGEREF _Toc375510826 \h </w:instrText>
          </w:r>
          <w:r w:rsidRPr="00923F72">
            <w:rPr>
              <w:rFonts w:ascii="Verdana" w:hAnsi="Verdana"/>
              <w:sz w:val="19"/>
              <w:szCs w:val="19"/>
            </w:rPr>
          </w:r>
          <w:r w:rsidRPr="00923F72">
            <w:rPr>
              <w:rFonts w:ascii="Verdana" w:hAnsi="Verdana"/>
              <w:sz w:val="19"/>
              <w:szCs w:val="19"/>
            </w:rPr>
            <w:fldChar w:fldCharType="separate"/>
          </w:r>
          <w:r w:rsidR="0019328F" w:rsidRPr="00923F72">
            <w:rPr>
              <w:rFonts w:ascii="Verdana" w:hAnsi="Verdana"/>
              <w:sz w:val="19"/>
              <w:szCs w:val="19"/>
            </w:rPr>
            <w:t>21</w:t>
          </w:r>
          <w:r w:rsidRPr="00923F72">
            <w:rPr>
              <w:rFonts w:ascii="Verdana" w:hAnsi="Verdana"/>
              <w:sz w:val="19"/>
              <w:szCs w:val="19"/>
            </w:rPr>
            <w:fldChar w:fldCharType="end"/>
          </w:r>
        </w:p>
        <w:p w14:paraId="75DC6995" w14:textId="77777777" w:rsidR="00EE2894" w:rsidRPr="00923F72" w:rsidRDefault="00EE2894" w:rsidP="00EE2894">
          <w:pPr>
            <w:pStyle w:val="TOC1"/>
            <w:rPr>
              <w:rFonts w:ascii="Verdana" w:eastAsiaTheme="minorEastAsia" w:hAnsi="Verdana"/>
              <w:color w:val="auto"/>
              <w:sz w:val="19"/>
              <w:szCs w:val="19"/>
              <w:lang w:val="en-US" w:eastAsia="ja-JP"/>
            </w:rPr>
          </w:pPr>
          <w:r w:rsidRPr="00923F72">
            <w:rPr>
              <w:rFonts w:ascii="Verdana" w:hAnsi="Verdana"/>
              <w:sz w:val="19"/>
              <w:szCs w:val="19"/>
            </w:rPr>
            <w:t>6.</w:t>
          </w:r>
          <w:r w:rsidRPr="00923F72">
            <w:rPr>
              <w:rFonts w:ascii="Verdana" w:eastAsiaTheme="minorEastAsia" w:hAnsi="Verdana"/>
              <w:color w:val="auto"/>
              <w:sz w:val="19"/>
              <w:szCs w:val="19"/>
              <w:lang w:val="en-US" w:eastAsia="ja-JP"/>
            </w:rPr>
            <w:tab/>
          </w:r>
          <w:r w:rsidRPr="00923F72">
            <w:rPr>
              <w:rFonts w:ascii="Verdana" w:hAnsi="Verdana"/>
              <w:sz w:val="19"/>
              <w:szCs w:val="19"/>
            </w:rPr>
            <w:t>Language of the interview and the right to a free and competent interpreter</w:t>
          </w:r>
          <w:r w:rsidRPr="00923F72">
            <w:rPr>
              <w:rFonts w:ascii="Verdana" w:hAnsi="Verdana"/>
              <w:sz w:val="19"/>
              <w:szCs w:val="19"/>
            </w:rPr>
            <w:tab/>
          </w:r>
          <w:r w:rsidRPr="00923F72">
            <w:rPr>
              <w:rFonts w:ascii="Verdana" w:hAnsi="Verdana"/>
              <w:sz w:val="19"/>
              <w:szCs w:val="19"/>
            </w:rPr>
            <w:fldChar w:fldCharType="begin"/>
          </w:r>
          <w:r w:rsidRPr="00923F72">
            <w:rPr>
              <w:rFonts w:ascii="Verdana" w:hAnsi="Verdana"/>
              <w:sz w:val="19"/>
              <w:szCs w:val="19"/>
            </w:rPr>
            <w:instrText xml:space="preserve"> PAGEREF _Toc375510827 \h </w:instrText>
          </w:r>
          <w:r w:rsidRPr="00923F72">
            <w:rPr>
              <w:rFonts w:ascii="Verdana" w:hAnsi="Verdana"/>
              <w:sz w:val="19"/>
              <w:szCs w:val="19"/>
            </w:rPr>
          </w:r>
          <w:r w:rsidRPr="00923F72">
            <w:rPr>
              <w:rFonts w:ascii="Verdana" w:hAnsi="Verdana"/>
              <w:sz w:val="19"/>
              <w:szCs w:val="19"/>
            </w:rPr>
            <w:fldChar w:fldCharType="separate"/>
          </w:r>
          <w:r w:rsidR="0019328F" w:rsidRPr="00923F72">
            <w:rPr>
              <w:rFonts w:ascii="Verdana" w:hAnsi="Verdana"/>
              <w:sz w:val="19"/>
              <w:szCs w:val="19"/>
            </w:rPr>
            <w:t>24</w:t>
          </w:r>
          <w:r w:rsidRPr="00923F72">
            <w:rPr>
              <w:rFonts w:ascii="Verdana" w:hAnsi="Verdana"/>
              <w:sz w:val="19"/>
              <w:szCs w:val="19"/>
            </w:rPr>
            <w:fldChar w:fldCharType="end"/>
          </w:r>
        </w:p>
        <w:p w14:paraId="23CB5E95" w14:textId="77777777" w:rsidR="00EE2894" w:rsidRPr="00923F72" w:rsidRDefault="00EE2894" w:rsidP="00EE2894">
          <w:pPr>
            <w:pStyle w:val="TOC1"/>
            <w:rPr>
              <w:rFonts w:ascii="Verdana" w:eastAsiaTheme="minorEastAsia" w:hAnsi="Verdana"/>
              <w:color w:val="auto"/>
              <w:sz w:val="19"/>
              <w:szCs w:val="19"/>
              <w:lang w:val="en-US" w:eastAsia="ja-JP"/>
            </w:rPr>
          </w:pPr>
          <w:r w:rsidRPr="00923F72">
            <w:rPr>
              <w:rFonts w:ascii="Verdana" w:hAnsi="Verdana"/>
              <w:sz w:val="19"/>
              <w:szCs w:val="19"/>
            </w:rPr>
            <w:t>7.</w:t>
          </w:r>
          <w:r w:rsidRPr="00923F72">
            <w:rPr>
              <w:rFonts w:ascii="Verdana" w:eastAsiaTheme="minorEastAsia" w:hAnsi="Verdana"/>
              <w:color w:val="auto"/>
              <w:sz w:val="19"/>
              <w:szCs w:val="19"/>
              <w:lang w:val="en-US" w:eastAsia="ja-JP"/>
            </w:rPr>
            <w:tab/>
          </w:r>
          <w:r w:rsidRPr="00923F72">
            <w:rPr>
              <w:rFonts w:ascii="Verdana" w:hAnsi="Verdana"/>
              <w:sz w:val="19"/>
              <w:szCs w:val="19"/>
            </w:rPr>
            <w:t>The right to legal assistance, legal representation and legal aid</w:t>
          </w:r>
          <w:r w:rsidRPr="00923F72">
            <w:rPr>
              <w:rFonts w:ascii="Verdana" w:hAnsi="Verdana"/>
              <w:sz w:val="19"/>
              <w:szCs w:val="19"/>
            </w:rPr>
            <w:tab/>
          </w:r>
          <w:r w:rsidRPr="00923F72">
            <w:rPr>
              <w:rFonts w:ascii="Verdana" w:hAnsi="Verdana"/>
              <w:sz w:val="19"/>
              <w:szCs w:val="19"/>
            </w:rPr>
            <w:fldChar w:fldCharType="begin"/>
          </w:r>
          <w:r w:rsidRPr="00923F72">
            <w:rPr>
              <w:rFonts w:ascii="Verdana" w:hAnsi="Verdana"/>
              <w:sz w:val="19"/>
              <w:szCs w:val="19"/>
            </w:rPr>
            <w:instrText xml:space="preserve"> PAGEREF _Toc375510828 \h </w:instrText>
          </w:r>
          <w:r w:rsidRPr="00923F72">
            <w:rPr>
              <w:rFonts w:ascii="Verdana" w:hAnsi="Verdana"/>
              <w:sz w:val="19"/>
              <w:szCs w:val="19"/>
            </w:rPr>
          </w:r>
          <w:r w:rsidRPr="00923F72">
            <w:rPr>
              <w:rFonts w:ascii="Verdana" w:hAnsi="Verdana"/>
              <w:sz w:val="19"/>
              <w:szCs w:val="19"/>
            </w:rPr>
            <w:fldChar w:fldCharType="separate"/>
          </w:r>
          <w:r w:rsidR="0019328F" w:rsidRPr="00923F72">
            <w:rPr>
              <w:rFonts w:ascii="Verdana" w:hAnsi="Verdana"/>
              <w:sz w:val="19"/>
              <w:szCs w:val="19"/>
            </w:rPr>
            <w:t>25</w:t>
          </w:r>
          <w:r w:rsidRPr="00923F72">
            <w:rPr>
              <w:rFonts w:ascii="Verdana" w:hAnsi="Verdana"/>
              <w:sz w:val="19"/>
              <w:szCs w:val="19"/>
            </w:rPr>
            <w:fldChar w:fldCharType="end"/>
          </w:r>
        </w:p>
        <w:p w14:paraId="4BF851DF" w14:textId="77777777" w:rsidR="00EE2894" w:rsidRPr="00923F72" w:rsidRDefault="00EE2894" w:rsidP="00EE2894">
          <w:pPr>
            <w:pStyle w:val="TOC1"/>
            <w:rPr>
              <w:rFonts w:ascii="Verdana" w:eastAsiaTheme="minorEastAsia" w:hAnsi="Verdana"/>
              <w:color w:val="auto"/>
              <w:sz w:val="19"/>
              <w:szCs w:val="19"/>
              <w:lang w:val="en-US" w:eastAsia="ja-JP"/>
            </w:rPr>
          </w:pPr>
          <w:r w:rsidRPr="00923F72">
            <w:rPr>
              <w:rFonts w:ascii="Verdana" w:hAnsi="Verdana"/>
              <w:sz w:val="19"/>
              <w:szCs w:val="19"/>
            </w:rPr>
            <w:t>8.</w:t>
          </w:r>
          <w:r w:rsidRPr="00923F72">
            <w:rPr>
              <w:rFonts w:ascii="Verdana" w:eastAsiaTheme="minorEastAsia" w:hAnsi="Verdana"/>
              <w:color w:val="auto"/>
              <w:sz w:val="19"/>
              <w:szCs w:val="19"/>
              <w:lang w:val="en-US" w:eastAsia="ja-JP"/>
            </w:rPr>
            <w:tab/>
          </w:r>
          <w:r w:rsidRPr="00923F72">
            <w:rPr>
              <w:rFonts w:ascii="Verdana" w:hAnsi="Verdana"/>
              <w:sz w:val="19"/>
              <w:szCs w:val="19"/>
              <w:u w:val="single"/>
            </w:rPr>
            <w:t>The right to a personal interview</w:t>
          </w:r>
          <w:r w:rsidRPr="00923F72">
            <w:rPr>
              <w:rFonts w:ascii="Verdana" w:hAnsi="Verdana"/>
              <w:sz w:val="19"/>
              <w:szCs w:val="19"/>
            </w:rPr>
            <w:tab/>
          </w:r>
          <w:r w:rsidRPr="00923F72">
            <w:rPr>
              <w:rFonts w:ascii="Verdana" w:hAnsi="Verdana"/>
              <w:sz w:val="19"/>
              <w:szCs w:val="19"/>
            </w:rPr>
            <w:fldChar w:fldCharType="begin"/>
          </w:r>
          <w:r w:rsidRPr="00923F72">
            <w:rPr>
              <w:rFonts w:ascii="Verdana" w:hAnsi="Verdana"/>
              <w:sz w:val="19"/>
              <w:szCs w:val="19"/>
            </w:rPr>
            <w:instrText xml:space="preserve"> PAGEREF _Toc375510829 \h </w:instrText>
          </w:r>
          <w:r w:rsidRPr="00923F72">
            <w:rPr>
              <w:rFonts w:ascii="Verdana" w:hAnsi="Verdana"/>
              <w:sz w:val="19"/>
              <w:szCs w:val="19"/>
            </w:rPr>
          </w:r>
          <w:r w:rsidRPr="00923F72">
            <w:rPr>
              <w:rFonts w:ascii="Verdana" w:hAnsi="Verdana"/>
              <w:sz w:val="19"/>
              <w:szCs w:val="19"/>
            </w:rPr>
            <w:fldChar w:fldCharType="separate"/>
          </w:r>
          <w:r w:rsidR="0019328F" w:rsidRPr="00923F72">
            <w:rPr>
              <w:rFonts w:ascii="Verdana" w:hAnsi="Verdana"/>
              <w:sz w:val="19"/>
              <w:szCs w:val="19"/>
            </w:rPr>
            <w:t>27</w:t>
          </w:r>
          <w:r w:rsidRPr="00923F72">
            <w:rPr>
              <w:rFonts w:ascii="Verdana" w:hAnsi="Verdana"/>
              <w:sz w:val="19"/>
              <w:szCs w:val="19"/>
            </w:rPr>
            <w:fldChar w:fldCharType="end"/>
          </w:r>
        </w:p>
        <w:p w14:paraId="1069A664" w14:textId="77777777" w:rsidR="00EE2894" w:rsidRPr="00923F72" w:rsidRDefault="00EE2894" w:rsidP="00EE2894">
          <w:pPr>
            <w:pStyle w:val="TOC1"/>
            <w:rPr>
              <w:rFonts w:ascii="Verdana" w:eastAsiaTheme="minorEastAsia" w:hAnsi="Verdana"/>
              <w:color w:val="auto"/>
              <w:sz w:val="19"/>
              <w:szCs w:val="19"/>
              <w:lang w:val="en-US" w:eastAsia="ja-JP"/>
            </w:rPr>
          </w:pPr>
          <w:r w:rsidRPr="00923F72">
            <w:rPr>
              <w:rFonts w:ascii="Verdana" w:hAnsi="Verdana"/>
              <w:sz w:val="19"/>
              <w:szCs w:val="19"/>
            </w:rPr>
            <w:t>9.</w:t>
          </w:r>
          <w:r w:rsidRPr="00923F72">
            <w:rPr>
              <w:rFonts w:ascii="Verdana" w:eastAsiaTheme="minorEastAsia" w:hAnsi="Verdana"/>
              <w:color w:val="auto"/>
              <w:sz w:val="19"/>
              <w:szCs w:val="19"/>
              <w:lang w:val="en-US" w:eastAsia="ja-JP"/>
            </w:rPr>
            <w:tab/>
          </w:r>
          <w:r w:rsidRPr="00923F72">
            <w:rPr>
              <w:rFonts w:ascii="Verdana" w:hAnsi="Verdana"/>
              <w:sz w:val="19"/>
              <w:szCs w:val="19"/>
              <w:u w:val="single"/>
            </w:rPr>
            <w:t>Time-limits in the asylum procedure</w:t>
          </w:r>
          <w:r w:rsidRPr="00923F72">
            <w:rPr>
              <w:rFonts w:ascii="Verdana" w:hAnsi="Verdana"/>
              <w:sz w:val="19"/>
              <w:szCs w:val="19"/>
            </w:rPr>
            <w:tab/>
          </w:r>
          <w:r w:rsidRPr="00923F72">
            <w:rPr>
              <w:rFonts w:ascii="Verdana" w:hAnsi="Verdana"/>
              <w:sz w:val="19"/>
              <w:szCs w:val="19"/>
            </w:rPr>
            <w:fldChar w:fldCharType="begin"/>
          </w:r>
          <w:r w:rsidRPr="00923F72">
            <w:rPr>
              <w:rFonts w:ascii="Verdana" w:hAnsi="Verdana"/>
              <w:sz w:val="19"/>
              <w:szCs w:val="19"/>
            </w:rPr>
            <w:instrText xml:space="preserve"> PAGEREF _Toc375510830 \h </w:instrText>
          </w:r>
          <w:r w:rsidRPr="00923F72">
            <w:rPr>
              <w:rFonts w:ascii="Verdana" w:hAnsi="Verdana"/>
              <w:sz w:val="19"/>
              <w:szCs w:val="19"/>
            </w:rPr>
          </w:r>
          <w:r w:rsidRPr="00923F72">
            <w:rPr>
              <w:rFonts w:ascii="Verdana" w:hAnsi="Verdana"/>
              <w:sz w:val="19"/>
              <w:szCs w:val="19"/>
            </w:rPr>
            <w:fldChar w:fldCharType="separate"/>
          </w:r>
          <w:r w:rsidR="0019328F" w:rsidRPr="00923F72">
            <w:rPr>
              <w:rFonts w:ascii="Verdana" w:hAnsi="Verdana"/>
              <w:sz w:val="19"/>
              <w:szCs w:val="19"/>
            </w:rPr>
            <w:t>30</w:t>
          </w:r>
          <w:r w:rsidRPr="00923F72">
            <w:rPr>
              <w:rFonts w:ascii="Verdana" w:hAnsi="Verdana"/>
              <w:sz w:val="19"/>
              <w:szCs w:val="19"/>
            </w:rPr>
            <w:fldChar w:fldCharType="end"/>
          </w:r>
        </w:p>
        <w:p w14:paraId="4020FDA8" w14:textId="77777777" w:rsidR="00EE2894" w:rsidRPr="00923F72" w:rsidRDefault="00EE2894">
          <w:pPr>
            <w:pStyle w:val="TOC3"/>
            <w:tabs>
              <w:tab w:val="right" w:leader="dot" w:pos="9062"/>
            </w:tabs>
            <w:rPr>
              <w:rFonts w:ascii="Verdana" w:eastAsiaTheme="minorEastAsia" w:hAnsi="Verdana"/>
              <w:i w:val="0"/>
              <w:noProof/>
              <w:sz w:val="19"/>
              <w:szCs w:val="19"/>
              <w:lang w:val="en-US" w:eastAsia="ja-JP"/>
            </w:rPr>
          </w:pPr>
          <w:r w:rsidRPr="00923F72">
            <w:rPr>
              <w:rFonts w:ascii="Verdana" w:hAnsi="Verdana"/>
              <w:noProof/>
              <w:sz w:val="19"/>
              <w:szCs w:val="19"/>
            </w:rPr>
            <w:t>Lengthy asylum procedures</w:t>
          </w:r>
          <w:r w:rsidRPr="00923F72">
            <w:rPr>
              <w:rFonts w:ascii="Verdana" w:hAnsi="Verdana"/>
              <w:noProof/>
              <w:sz w:val="19"/>
              <w:szCs w:val="19"/>
            </w:rPr>
            <w:tab/>
          </w:r>
          <w:r w:rsidRPr="00923F72">
            <w:rPr>
              <w:rFonts w:ascii="Verdana" w:hAnsi="Verdana"/>
              <w:noProof/>
              <w:sz w:val="19"/>
              <w:szCs w:val="19"/>
            </w:rPr>
            <w:fldChar w:fldCharType="begin"/>
          </w:r>
          <w:r w:rsidRPr="00923F72">
            <w:rPr>
              <w:rFonts w:ascii="Verdana" w:hAnsi="Verdana"/>
              <w:noProof/>
              <w:sz w:val="19"/>
              <w:szCs w:val="19"/>
            </w:rPr>
            <w:instrText xml:space="preserve"> PAGEREF _Toc375510831 \h </w:instrText>
          </w:r>
          <w:r w:rsidRPr="00923F72">
            <w:rPr>
              <w:rFonts w:ascii="Verdana" w:hAnsi="Verdana"/>
              <w:noProof/>
              <w:sz w:val="19"/>
              <w:szCs w:val="19"/>
            </w:rPr>
          </w:r>
          <w:r w:rsidRPr="00923F72">
            <w:rPr>
              <w:rFonts w:ascii="Verdana" w:hAnsi="Verdana"/>
              <w:noProof/>
              <w:sz w:val="19"/>
              <w:szCs w:val="19"/>
            </w:rPr>
            <w:fldChar w:fldCharType="separate"/>
          </w:r>
          <w:r w:rsidR="0019328F" w:rsidRPr="00923F72">
            <w:rPr>
              <w:rFonts w:ascii="Verdana" w:hAnsi="Verdana"/>
              <w:noProof/>
              <w:sz w:val="19"/>
              <w:szCs w:val="19"/>
            </w:rPr>
            <w:t>30</w:t>
          </w:r>
          <w:r w:rsidRPr="00923F72">
            <w:rPr>
              <w:rFonts w:ascii="Verdana" w:hAnsi="Verdana"/>
              <w:noProof/>
              <w:sz w:val="19"/>
              <w:szCs w:val="19"/>
            </w:rPr>
            <w:fldChar w:fldCharType="end"/>
          </w:r>
        </w:p>
        <w:p w14:paraId="4CAFD9C4" w14:textId="77777777" w:rsidR="00EE2894" w:rsidRPr="00923F72" w:rsidRDefault="00EE2894">
          <w:pPr>
            <w:pStyle w:val="TOC3"/>
            <w:tabs>
              <w:tab w:val="right" w:leader="dot" w:pos="9062"/>
            </w:tabs>
            <w:rPr>
              <w:rFonts w:ascii="Verdana" w:eastAsiaTheme="minorEastAsia" w:hAnsi="Verdana"/>
              <w:i w:val="0"/>
              <w:noProof/>
              <w:sz w:val="19"/>
              <w:szCs w:val="19"/>
              <w:lang w:val="en-US" w:eastAsia="ja-JP"/>
            </w:rPr>
          </w:pPr>
          <w:r w:rsidRPr="00923F72">
            <w:rPr>
              <w:rFonts w:ascii="Verdana" w:hAnsi="Verdana"/>
              <w:noProof/>
              <w:sz w:val="19"/>
              <w:szCs w:val="19"/>
            </w:rPr>
            <w:t>Time limits for appeals</w:t>
          </w:r>
          <w:r w:rsidRPr="00923F72">
            <w:rPr>
              <w:rFonts w:ascii="Verdana" w:hAnsi="Verdana"/>
              <w:noProof/>
              <w:sz w:val="19"/>
              <w:szCs w:val="19"/>
            </w:rPr>
            <w:tab/>
          </w:r>
          <w:r w:rsidRPr="00923F72">
            <w:rPr>
              <w:rFonts w:ascii="Verdana" w:hAnsi="Verdana"/>
              <w:noProof/>
              <w:sz w:val="19"/>
              <w:szCs w:val="19"/>
            </w:rPr>
            <w:fldChar w:fldCharType="begin"/>
          </w:r>
          <w:r w:rsidRPr="00923F72">
            <w:rPr>
              <w:rFonts w:ascii="Verdana" w:hAnsi="Verdana"/>
              <w:noProof/>
              <w:sz w:val="19"/>
              <w:szCs w:val="19"/>
            </w:rPr>
            <w:instrText xml:space="preserve"> PAGEREF _Toc375510832 \h </w:instrText>
          </w:r>
          <w:r w:rsidRPr="00923F72">
            <w:rPr>
              <w:rFonts w:ascii="Verdana" w:hAnsi="Verdana"/>
              <w:noProof/>
              <w:sz w:val="19"/>
              <w:szCs w:val="19"/>
            </w:rPr>
          </w:r>
          <w:r w:rsidRPr="00923F72">
            <w:rPr>
              <w:rFonts w:ascii="Verdana" w:hAnsi="Verdana"/>
              <w:noProof/>
              <w:sz w:val="19"/>
              <w:szCs w:val="19"/>
            </w:rPr>
            <w:fldChar w:fldCharType="separate"/>
          </w:r>
          <w:r w:rsidR="0019328F" w:rsidRPr="00923F72">
            <w:rPr>
              <w:rFonts w:ascii="Verdana" w:hAnsi="Verdana"/>
              <w:noProof/>
              <w:sz w:val="19"/>
              <w:szCs w:val="19"/>
            </w:rPr>
            <w:t>31</w:t>
          </w:r>
          <w:r w:rsidRPr="00923F72">
            <w:rPr>
              <w:rFonts w:ascii="Verdana" w:hAnsi="Verdana"/>
              <w:noProof/>
              <w:sz w:val="19"/>
              <w:szCs w:val="19"/>
            </w:rPr>
            <w:fldChar w:fldCharType="end"/>
          </w:r>
        </w:p>
        <w:p w14:paraId="114215D6" w14:textId="77777777" w:rsidR="00EE2894" w:rsidRPr="00923F72" w:rsidRDefault="00EE2894">
          <w:pPr>
            <w:pStyle w:val="TOC3"/>
            <w:tabs>
              <w:tab w:val="right" w:leader="dot" w:pos="9062"/>
            </w:tabs>
            <w:rPr>
              <w:rFonts w:ascii="Verdana" w:eastAsiaTheme="minorEastAsia" w:hAnsi="Verdana"/>
              <w:i w:val="0"/>
              <w:noProof/>
              <w:sz w:val="19"/>
              <w:szCs w:val="19"/>
              <w:lang w:val="en-US" w:eastAsia="ja-JP"/>
            </w:rPr>
          </w:pPr>
          <w:r w:rsidRPr="00923F72">
            <w:rPr>
              <w:rFonts w:ascii="Verdana" w:hAnsi="Verdana"/>
              <w:noProof/>
              <w:sz w:val="19"/>
              <w:szCs w:val="19"/>
            </w:rPr>
            <w:t>Short time-limits in first instance asylum procedures and in appeal procedures</w:t>
          </w:r>
          <w:r w:rsidRPr="00923F72">
            <w:rPr>
              <w:rFonts w:ascii="Verdana" w:hAnsi="Verdana"/>
              <w:noProof/>
              <w:sz w:val="19"/>
              <w:szCs w:val="19"/>
            </w:rPr>
            <w:tab/>
          </w:r>
          <w:r w:rsidRPr="00923F72">
            <w:rPr>
              <w:rFonts w:ascii="Verdana" w:hAnsi="Verdana"/>
              <w:noProof/>
              <w:sz w:val="19"/>
              <w:szCs w:val="19"/>
            </w:rPr>
            <w:fldChar w:fldCharType="begin"/>
          </w:r>
          <w:r w:rsidRPr="00923F72">
            <w:rPr>
              <w:rFonts w:ascii="Verdana" w:hAnsi="Verdana"/>
              <w:noProof/>
              <w:sz w:val="19"/>
              <w:szCs w:val="19"/>
            </w:rPr>
            <w:instrText xml:space="preserve"> PAGEREF _Toc375510833 \h </w:instrText>
          </w:r>
          <w:r w:rsidRPr="00923F72">
            <w:rPr>
              <w:rFonts w:ascii="Verdana" w:hAnsi="Verdana"/>
              <w:noProof/>
              <w:sz w:val="19"/>
              <w:szCs w:val="19"/>
            </w:rPr>
          </w:r>
          <w:r w:rsidRPr="00923F72">
            <w:rPr>
              <w:rFonts w:ascii="Verdana" w:hAnsi="Verdana"/>
              <w:noProof/>
              <w:sz w:val="19"/>
              <w:szCs w:val="19"/>
            </w:rPr>
            <w:fldChar w:fldCharType="separate"/>
          </w:r>
          <w:r w:rsidR="0019328F" w:rsidRPr="00923F72">
            <w:rPr>
              <w:rFonts w:ascii="Verdana" w:hAnsi="Verdana"/>
              <w:noProof/>
              <w:sz w:val="19"/>
              <w:szCs w:val="19"/>
            </w:rPr>
            <w:t>31</w:t>
          </w:r>
          <w:r w:rsidRPr="00923F72">
            <w:rPr>
              <w:rFonts w:ascii="Verdana" w:hAnsi="Verdana"/>
              <w:noProof/>
              <w:sz w:val="19"/>
              <w:szCs w:val="19"/>
            </w:rPr>
            <w:fldChar w:fldCharType="end"/>
          </w:r>
        </w:p>
        <w:p w14:paraId="2F4C8038" w14:textId="77777777" w:rsidR="00EE2894" w:rsidRPr="00923F72" w:rsidRDefault="00EE2894" w:rsidP="00EE2894">
          <w:pPr>
            <w:pStyle w:val="TOC1"/>
            <w:rPr>
              <w:rFonts w:ascii="Verdana" w:eastAsiaTheme="minorEastAsia" w:hAnsi="Verdana"/>
              <w:color w:val="auto"/>
              <w:sz w:val="19"/>
              <w:szCs w:val="19"/>
              <w:lang w:val="en-US" w:eastAsia="ja-JP"/>
            </w:rPr>
          </w:pPr>
          <w:r w:rsidRPr="00923F72">
            <w:rPr>
              <w:rFonts w:ascii="Verdana" w:hAnsi="Verdana"/>
              <w:sz w:val="19"/>
              <w:szCs w:val="19"/>
            </w:rPr>
            <w:t>10.</w:t>
          </w:r>
          <w:r w:rsidRPr="00923F72">
            <w:rPr>
              <w:rFonts w:ascii="Verdana" w:eastAsiaTheme="minorEastAsia" w:hAnsi="Verdana"/>
              <w:color w:val="auto"/>
              <w:sz w:val="19"/>
              <w:szCs w:val="19"/>
              <w:lang w:val="en-US" w:eastAsia="ja-JP"/>
            </w:rPr>
            <w:tab/>
          </w:r>
          <w:r w:rsidRPr="00923F72">
            <w:rPr>
              <w:rFonts w:ascii="Verdana" w:hAnsi="Verdana"/>
              <w:sz w:val="19"/>
              <w:szCs w:val="19"/>
              <w:u w:val="single"/>
            </w:rPr>
            <w:t>The standard and burden of proof</w:t>
          </w:r>
          <w:r w:rsidRPr="00923F72">
            <w:rPr>
              <w:rFonts w:ascii="Verdana" w:hAnsi="Verdana"/>
              <w:sz w:val="19"/>
              <w:szCs w:val="19"/>
            </w:rPr>
            <w:tab/>
          </w:r>
          <w:r w:rsidRPr="00923F72">
            <w:rPr>
              <w:rFonts w:ascii="Verdana" w:hAnsi="Verdana"/>
              <w:sz w:val="19"/>
              <w:szCs w:val="19"/>
            </w:rPr>
            <w:fldChar w:fldCharType="begin"/>
          </w:r>
          <w:r w:rsidRPr="00923F72">
            <w:rPr>
              <w:rFonts w:ascii="Verdana" w:hAnsi="Verdana"/>
              <w:sz w:val="19"/>
              <w:szCs w:val="19"/>
            </w:rPr>
            <w:instrText xml:space="preserve"> PAGEREF _Toc375510834 \h </w:instrText>
          </w:r>
          <w:r w:rsidRPr="00923F72">
            <w:rPr>
              <w:rFonts w:ascii="Verdana" w:hAnsi="Verdana"/>
              <w:sz w:val="19"/>
              <w:szCs w:val="19"/>
            </w:rPr>
          </w:r>
          <w:r w:rsidRPr="00923F72">
            <w:rPr>
              <w:rFonts w:ascii="Verdana" w:hAnsi="Verdana"/>
              <w:sz w:val="19"/>
              <w:szCs w:val="19"/>
            </w:rPr>
            <w:fldChar w:fldCharType="separate"/>
          </w:r>
          <w:r w:rsidR="0019328F" w:rsidRPr="00923F72">
            <w:rPr>
              <w:rFonts w:ascii="Verdana" w:hAnsi="Verdana"/>
              <w:sz w:val="19"/>
              <w:szCs w:val="19"/>
            </w:rPr>
            <w:t>32</w:t>
          </w:r>
          <w:r w:rsidRPr="00923F72">
            <w:rPr>
              <w:rFonts w:ascii="Verdana" w:hAnsi="Verdana"/>
              <w:sz w:val="19"/>
              <w:szCs w:val="19"/>
            </w:rPr>
            <w:fldChar w:fldCharType="end"/>
          </w:r>
        </w:p>
        <w:p w14:paraId="24DFB724" w14:textId="77777777" w:rsidR="00EE2894" w:rsidRPr="00923F72" w:rsidRDefault="00EE2894" w:rsidP="00EE2894">
          <w:pPr>
            <w:pStyle w:val="TOC1"/>
            <w:rPr>
              <w:rFonts w:ascii="Verdana" w:eastAsiaTheme="minorEastAsia" w:hAnsi="Verdana"/>
              <w:color w:val="auto"/>
              <w:sz w:val="19"/>
              <w:szCs w:val="19"/>
              <w:lang w:val="en-US" w:eastAsia="ja-JP"/>
            </w:rPr>
          </w:pPr>
          <w:r w:rsidRPr="00923F72">
            <w:rPr>
              <w:rFonts w:ascii="Verdana" w:hAnsi="Verdana"/>
              <w:sz w:val="19"/>
              <w:szCs w:val="19"/>
            </w:rPr>
            <w:t>11.</w:t>
          </w:r>
          <w:r w:rsidRPr="00923F72">
            <w:rPr>
              <w:rFonts w:ascii="Verdana" w:eastAsiaTheme="minorEastAsia" w:hAnsi="Verdana"/>
              <w:color w:val="auto"/>
              <w:sz w:val="19"/>
              <w:szCs w:val="19"/>
              <w:lang w:val="en-US" w:eastAsia="ja-JP"/>
            </w:rPr>
            <w:tab/>
          </w:r>
          <w:r w:rsidRPr="00923F72">
            <w:rPr>
              <w:rFonts w:ascii="Verdana" w:hAnsi="Verdana"/>
              <w:sz w:val="19"/>
              <w:szCs w:val="19"/>
              <w:u w:val="single"/>
            </w:rPr>
            <w:t>Safe country concepts</w:t>
          </w:r>
          <w:r w:rsidRPr="00923F72">
            <w:rPr>
              <w:rFonts w:ascii="Verdana" w:hAnsi="Verdana"/>
              <w:sz w:val="19"/>
              <w:szCs w:val="19"/>
            </w:rPr>
            <w:tab/>
          </w:r>
          <w:r w:rsidRPr="00923F72">
            <w:rPr>
              <w:rFonts w:ascii="Verdana" w:hAnsi="Verdana"/>
              <w:sz w:val="19"/>
              <w:szCs w:val="19"/>
            </w:rPr>
            <w:fldChar w:fldCharType="begin"/>
          </w:r>
          <w:r w:rsidRPr="00923F72">
            <w:rPr>
              <w:rFonts w:ascii="Verdana" w:hAnsi="Verdana"/>
              <w:sz w:val="19"/>
              <w:szCs w:val="19"/>
            </w:rPr>
            <w:instrText xml:space="preserve"> PAGEREF _Toc375510835 \h </w:instrText>
          </w:r>
          <w:r w:rsidRPr="00923F72">
            <w:rPr>
              <w:rFonts w:ascii="Verdana" w:hAnsi="Verdana"/>
              <w:sz w:val="19"/>
              <w:szCs w:val="19"/>
            </w:rPr>
          </w:r>
          <w:r w:rsidRPr="00923F72">
            <w:rPr>
              <w:rFonts w:ascii="Verdana" w:hAnsi="Verdana"/>
              <w:sz w:val="19"/>
              <w:szCs w:val="19"/>
            </w:rPr>
            <w:fldChar w:fldCharType="separate"/>
          </w:r>
          <w:r w:rsidR="0019328F" w:rsidRPr="00923F72">
            <w:rPr>
              <w:rFonts w:ascii="Verdana" w:hAnsi="Verdana"/>
              <w:sz w:val="19"/>
              <w:szCs w:val="19"/>
            </w:rPr>
            <w:t>34</w:t>
          </w:r>
          <w:r w:rsidRPr="00923F72">
            <w:rPr>
              <w:rFonts w:ascii="Verdana" w:hAnsi="Verdana"/>
              <w:sz w:val="19"/>
              <w:szCs w:val="19"/>
            </w:rPr>
            <w:fldChar w:fldCharType="end"/>
          </w:r>
        </w:p>
        <w:p w14:paraId="3581AEE7" w14:textId="77777777" w:rsidR="00EE2894" w:rsidRPr="00923F72" w:rsidRDefault="00EE2894" w:rsidP="00EE2894">
          <w:pPr>
            <w:pStyle w:val="TOC1"/>
            <w:rPr>
              <w:rFonts w:ascii="Verdana" w:eastAsiaTheme="minorEastAsia" w:hAnsi="Verdana"/>
              <w:color w:val="auto"/>
              <w:sz w:val="19"/>
              <w:szCs w:val="19"/>
              <w:lang w:val="en-US" w:eastAsia="ja-JP"/>
            </w:rPr>
          </w:pPr>
          <w:r w:rsidRPr="00923F72">
            <w:rPr>
              <w:rFonts w:ascii="Verdana" w:hAnsi="Verdana"/>
              <w:sz w:val="19"/>
              <w:szCs w:val="19"/>
            </w:rPr>
            <w:t>Annex: International and EU law</w:t>
          </w:r>
          <w:r w:rsidRPr="00923F72">
            <w:rPr>
              <w:rFonts w:ascii="Verdana" w:hAnsi="Verdana"/>
              <w:sz w:val="19"/>
              <w:szCs w:val="19"/>
            </w:rPr>
            <w:tab/>
          </w:r>
          <w:r w:rsidRPr="00923F72">
            <w:rPr>
              <w:rFonts w:ascii="Verdana" w:hAnsi="Verdana"/>
              <w:sz w:val="19"/>
              <w:szCs w:val="19"/>
            </w:rPr>
            <w:fldChar w:fldCharType="begin"/>
          </w:r>
          <w:r w:rsidRPr="00923F72">
            <w:rPr>
              <w:rFonts w:ascii="Verdana" w:hAnsi="Verdana"/>
              <w:sz w:val="19"/>
              <w:szCs w:val="19"/>
            </w:rPr>
            <w:instrText xml:space="preserve"> PAGEREF _Toc375510836 \h </w:instrText>
          </w:r>
          <w:r w:rsidRPr="00923F72">
            <w:rPr>
              <w:rFonts w:ascii="Verdana" w:hAnsi="Verdana"/>
              <w:sz w:val="19"/>
              <w:szCs w:val="19"/>
            </w:rPr>
          </w:r>
          <w:r w:rsidRPr="00923F72">
            <w:rPr>
              <w:rFonts w:ascii="Verdana" w:hAnsi="Verdana"/>
              <w:sz w:val="19"/>
              <w:szCs w:val="19"/>
            </w:rPr>
            <w:fldChar w:fldCharType="separate"/>
          </w:r>
          <w:r w:rsidR="0019328F" w:rsidRPr="00923F72">
            <w:rPr>
              <w:rFonts w:ascii="Verdana" w:hAnsi="Verdana"/>
              <w:sz w:val="19"/>
              <w:szCs w:val="19"/>
            </w:rPr>
            <w:t>36</w:t>
          </w:r>
          <w:r w:rsidRPr="00923F72">
            <w:rPr>
              <w:rFonts w:ascii="Verdana" w:hAnsi="Verdana"/>
              <w:sz w:val="19"/>
              <w:szCs w:val="19"/>
            </w:rPr>
            <w:fldChar w:fldCharType="end"/>
          </w:r>
        </w:p>
        <w:p w14:paraId="7C38D265" w14:textId="5F236E47" w:rsidR="00BB57EB" w:rsidRPr="00923F72" w:rsidRDefault="00BB57EB" w:rsidP="00EB4E81">
          <w:pPr>
            <w:spacing w:line="240" w:lineRule="auto"/>
            <w:jc w:val="both"/>
            <w:rPr>
              <w:rFonts w:ascii="Verdana" w:hAnsi="Verdana"/>
              <w:sz w:val="19"/>
              <w:szCs w:val="19"/>
            </w:rPr>
          </w:pPr>
          <w:r w:rsidRPr="00923F72">
            <w:rPr>
              <w:rFonts w:ascii="Verdana" w:hAnsi="Verdana"/>
              <w:b/>
              <w:bCs/>
              <w:noProof/>
              <w:sz w:val="19"/>
              <w:szCs w:val="19"/>
            </w:rPr>
            <w:fldChar w:fldCharType="end"/>
          </w:r>
        </w:p>
      </w:sdtContent>
    </w:sdt>
    <w:p w14:paraId="55CFC510" w14:textId="1EC7D71A" w:rsidR="008A5443" w:rsidRPr="00923F72" w:rsidRDefault="008A5443" w:rsidP="00EB4E81">
      <w:pPr>
        <w:spacing w:line="240" w:lineRule="auto"/>
        <w:jc w:val="both"/>
        <w:rPr>
          <w:rFonts w:ascii="Verdana" w:eastAsiaTheme="majorEastAsia" w:hAnsi="Verdana" w:cstheme="majorBidi"/>
          <w:b/>
          <w:bCs/>
          <w:color w:val="365F91" w:themeColor="accent1" w:themeShade="BF"/>
          <w:sz w:val="19"/>
          <w:szCs w:val="19"/>
          <w:u w:val="single"/>
          <w:lang w:eastAsia="en-GB"/>
        </w:rPr>
      </w:pPr>
      <w:r w:rsidRPr="00923F72">
        <w:rPr>
          <w:rFonts w:ascii="Verdana" w:hAnsi="Verdana"/>
          <w:sz w:val="19"/>
          <w:szCs w:val="19"/>
          <w:u w:val="single"/>
        </w:rPr>
        <w:br w:type="page"/>
      </w:r>
    </w:p>
    <w:p w14:paraId="48D903B1" w14:textId="76D9691C" w:rsidR="00F51441" w:rsidRPr="00923F72" w:rsidRDefault="00F51441" w:rsidP="00EB4E81">
      <w:pPr>
        <w:pStyle w:val="Heading1"/>
        <w:numPr>
          <w:ilvl w:val="0"/>
          <w:numId w:val="8"/>
        </w:numPr>
        <w:jc w:val="both"/>
        <w:rPr>
          <w:u w:val="single"/>
        </w:rPr>
      </w:pPr>
      <w:r w:rsidRPr="00923F72">
        <w:rPr>
          <w:u w:val="single"/>
        </w:rPr>
        <w:t xml:space="preserve"> </w:t>
      </w:r>
      <w:bookmarkStart w:id="0" w:name="_Toc375510807"/>
      <w:r w:rsidRPr="00923F72">
        <w:rPr>
          <w:u w:val="single"/>
        </w:rPr>
        <w:t>Legal Framework</w:t>
      </w:r>
      <w:bookmarkEnd w:id="0"/>
    </w:p>
    <w:p w14:paraId="126E2727" w14:textId="486F7FFB" w:rsidR="00C434C7" w:rsidRPr="00923F72" w:rsidRDefault="00665F08" w:rsidP="00EB4E81">
      <w:pPr>
        <w:pStyle w:val="Heading2"/>
        <w:numPr>
          <w:ilvl w:val="0"/>
          <w:numId w:val="9"/>
        </w:numPr>
        <w:jc w:val="both"/>
        <w:rPr>
          <w:rFonts w:ascii="Verdana" w:hAnsi="Verdana"/>
          <w:sz w:val="19"/>
          <w:szCs w:val="19"/>
        </w:rPr>
      </w:pPr>
      <w:bookmarkStart w:id="1" w:name="_Toc375510808"/>
      <w:r w:rsidRPr="00923F72">
        <w:rPr>
          <w:rFonts w:ascii="Verdana" w:hAnsi="Verdana"/>
          <w:sz w:val="19"/>
          <w:szCs w:val="19"/>
        </w:rPr>
        <w:t>International L</w:t>
      </w:r>
      <w:r w:rsidR="00C434C7" w:rsidRPr="00923F72">
        <w:rPr>
          <w:rFonts w:ascii="Verdana" w:hAnsi="Verdana"/>
          <w:sz w:val="19"/>
          <w:szCs w:val="19"/>
        </w:rPr>
        <w:t xml:space="preserve">egal </w:t>
      </w:r>
      <w:r w:rsidR="000A36E5" w:rsidRPr="00923F72">
        <w:rPr>
          <w:rFonts w:ascii="Verdana" w:hAnsi="Verdana"/>
          <w:sz w:val="19"/>
          <w:szCs w:val="19"/>
        </w:rPr>
        <w:t>Framework</w:t>
      </w:r>
      <w:bookmarkEnd w:id="1"/>
    </w:p>
    <w:p w14:paraId="3F9F157A" w14:textId="434FB566" w:rsidR="007D071A" w:rsidRPr="00923F72" w:rsidRDefault="007D071A" w:rsidP="00EB4E81">
      <w:pPr>
        <w:pStyle w:val="Heading2"/>
        <w:jc w:val="both"/>
        <w:rPr>
          <w:rFonts w:ascii="Verdana" w:hAnsi="Verdana"/>
          <w:sz w:val="19"/>
          <w:szCs w:val="19"/>
        </w:rPr>
      </w:pPr>
      <w:bookmarkStart w:id="2" w:name="_Toc375510809"/>
      <w:r w:rsidRPr="00923F72">
        <w:rPr>
          <w:rFonts w:ascii="Verdana" w:hAnsi="Verdana"/>
          <w:sz w:val="19"/>
          <w:szCs w:val="19"/>
        </w:rPr>
        <w:t>Introduction</w:t>
      </w:r>
      <w:bookmarkEnd w:id="2"/>
    </w:p>
    <w:p w14:paraId="64A21136" w14:textId="38B30ACB" w:rsidR="0090458D" w:rsidRPr="00923F72" w:rsidRDefault="0090458D" w:rsidP="00EB4E81">
      <w:pPr>
        <w:spacing w:line="240" w:lineRule="auto"/>
        <w:jc w:val="both"/>
        <w:rPr>
          <w:rFonts w:ascii="Verdana" w:hAnsi="Verdana"/>
          <w:sz w:val="19"/>
          <w:szCs w:val="19"/>
        </w:rPr>
      </w:pPr>
      <w:r w:rsidRPr="00923F72">
        <w:rPr>
          <w:rFonts w:ascii="Verdana" w:hAnsi="Verdana"/>
          <w:sz w:val="19"/>
          <w:szCs w:val="19"/>
        </w:rPr>
        <w:t>“The need for international protection arises when a person is outside their own country and unable to return home because they would be at risk there, and their country is unable or unwilling to protect them. Risks that give rise to a need for international protection classically include those of persecution, threats to life, freedom or physical integrity arising from armed conflict, serious public disorder, or different situations of violence. Other risks may stem from: famine linked to situations of armed conflict; natural or man-made disasters</w:t>
      </w:r>
      <w:proofErr w:type="gramStart"/>
      <w:r w:rsidRPr="00923F72">
        <w:rPr>
          <w:rFonts w:ascii="Verdana" w:hAnsi="Verdana"/>
          <w:sz w:val="19"/>
          <w:szCs w:val="19"/>
        </w:rPr>
        <w:t>;</w:t>
      </w:r>
      <w:proofErr w:type="gramEnd"/>
      <w:r w:rsidRPr="00923F72">
        <w:rPr>
          <w:rFonts w:ascii="Verdana" w:hAnsi="Verdana"/>
          <w:sz w:val="19"/>
          <w:szCs w:val="19"/>
        </w:rPr>
        <w:t xml:space="preserve"> as well as being stateless. Frequently, these elements are interlinked and are manifested in forced displacement.”</w:t>
      </w:r>
      <w:r w:rsidR="00F555B4" w:rsidRPr="00923F72">
        <w:rPr>
          <w:rFonts w:ascii="Verdana" w:hAnsi="Verdana"/>
          <w:sz w:val="19"/>
          <w:szCs w:val="19"/>
        </w:rPr>
        <w:footnoteReference w:id="1"/>
      </w:r>
      <w:r w:rsidR="00F555B4" w:rsidRPr="00923F72">
        <w:rPr>
          <w:rFonts w:ascii="Verdana" w:hAnsi="Verdana"/>
          <w:sz w:val="19"/>
          <w:szCs w:val="19"/>
        </w:rPr>
        <w:t xml:space="preserve"> </w:t>
      </w:r>
    </w:p>
    <w:p w14:paraId="0C939B7E" w14:textId="4B1EA845" w:rsidR="00E704B2" w:rsidRPr="00923F72" w:rsidRDefault="00E704B2" w:rsidP="00EB4E81">
      <w:pPr>
        <w:spacing w:line="240" w:lineRule="auto"/>
        <w:jc w:val="both"/>
        <w:rPr>
          <w:rFonts w:ascii="Verdana" w:hAnsi="Verdana"/>
          <w:sz w:val="19"/>
          <w:szCs w:val="19"/>
        </w:rPr>
      </w:pPr>
      <w:r w:rsidRPr="00923F72">
        <w:rPr>
          <w:rFonts w:ascii="Verdana" w:hAnsi="Verdana"/>
          <w:sz w:val="19"/>
          <w:szCs w:val="19"/>
        </w:rPr>
        <w:t xml:space="preserve">The </w:t>
      </w:r>
      <w:r w:rsidR="0090458D" w:rsidRPr="00923F72">
        <w:rPr>
          <w:rFonts w:ascii="Verdana" w:hAnsi="Verdana"/>
          <w:sz w:val="19"/>
          <w:szCs w:val="19"/>
        </w:rPr>
        <w:t xml:space="preserve">foundation of any entitlement to international protection is “the right to seek and to enjoy in other countries asylum from persecution” in article 14(1) of the Universal Declaration of Human Rights. In turn, </w:t>
      </w:r>
      <w:r w:rsidR="00C552D8" w:rsidRPr="00923F72">
        <w:rPr>
          <w:rFonts w:ascii="Verdana" w:hAnsi="Verdana"/>
          <w:sz w:val="19"/>
          <w:szCs w:val="19"/>
        </w:rPr>
        <w:t>the cornerstone</w:t>
      </w:r>
      <w:r w:rsidRPr="00923F72">
        <w:rPr>
          <w:rFonts w:ascii="Verdana" w:hAnsi="Verdana"/>
          <w:sz w:val="19"/>
          <w:szCs w:val="19"/>
        </w:rPr>
        <w:t xml:space="preserve"> of any legal regime relating to refugees is the 1951 </w:t>
      </w:r>
      <w:hyperlink r:id="rId9" w:history="1">
        <w:r w:rsidRPr="00923F72">
          <w:rPr>
            <w:rStyle w:val="Hyperlink"/>
            <w:rFonts w:ascii="Verdana" w:hAnsi="Verdana"/>
            <w:sz w:val="19"/>
            <w:szCs w:val="19"/>
          </w:rPr>
          <w:t xml:space="preserve">Convention </w:t>
        </w:r>
        <w:r w:rsidR="00844AC2" w:rsidRPr="00923F72">
          <w:rPr>
            <w:rStyle w:val="Hyperlink"/>
            <w:rFonts w:ascii="Verdana" w:hAnsi="Verdana"/>
            <w:sz w:val="19"/>
            <w:szCs w:val="19"/>
          </w:rPr>
          <w:t>r</w:t>
        </w:r>
        <w:r w:rsidRPr="00923F72">
          <w:rPr>
            <w:rStyle w:val="Hyperlink"/>
            <w:rFonts w:ascii="Verdana" w:hAnsi="Verdana"/>
            <w:sz w:val="19"/>
            <w:szCs w:val="19"/>
          </w:rPr>
          <w:t>elating to the Status of Refugees</w:t>
        </w:r>
      </w:hyperlink>
      <w:r w:rsidRPr="00923F72">
        <w:rPr>
          <w:rFonts w:ascii="Verdana" w:hAnsi="Verdana"/>
          <w:sz w:val="19"/>
          <w:szCs w:val="19"/>
        </w:rPr>
        <w:t xml:space="preserve">, as amended by the 1967 Protocol </w:t>
      </w:r>
      <w:r w:rsidR="00844AC2" w:rsidRPr="00923F72">
        <w:rPr>
          <w:rFonts w:ascii="Verdana" w:hAnsi="Verdana"/>
          <w:sz w:val="19"/>
          <w:szCs w:val="19"/>
        </w:rPr>
        <w:t>r</w:t>
      </w:r>
      <w:r w:rsidRPr="00923F72">
        <w:rPr>
          <w:rFonts w:ascii="Verdana" w:hAnsi="Verdana"/>
          <w:sz w:val="19"/>
          <w:szCs w:val="19"/>
        </w:rPr>
        <w:t>elating to the Status of Refugees.</w:t>
      </w:r>
      <w:r w:rsidR="007D071A" w:rsidRPr="00923F72">
        <w:rPr>
          <w:rFonts w:ascii="Verdana" w:hAnsi="Verdana"/>
          <w:sz w:val="19"/>
          <w:szCs w:val="19"/>
        </w:rPr>
        <w:footnoteReference w:id="2"/>
      </w:r>
      <w:r w:rsidRPr="00923F72">
        <w:rPr>
          <w:rFonts w:ascii="Verdana" w:hAnsi="Verdana"/>
          <w:sz w:val="19"/>
          <w:szCs w:val="19"/>
        </w:rPr>
        <w:t xml:space="preserve"> In addition to the Refugee Convention, </w:t>
      </w:r>
      <w:r w:rsidR="003D242F" w:rsidRPr="00923F72">
        <w:rPr>
          <w:rFonts w:ascii="Verdana" w:hAnsi="Verdana"/>
          <w:sz w:val="19"/>
          <w:szCs w:val="19"/>
        </w:rPr>
        <w:t xml:space="preserve">national and </w:t>
      </w:r>
      <w:r w:rsidRPr="00923F72">
        <w:rPr>
          <w:rFonts w:ascii="Verdana" w:hAnsi="Verdana"/>
          <w:sz w:val="19"/>
          <w:szCs w:val="19"/>
        </w:rPr>
        <w:t xml:space="preserve">EU asylum law must be compliant with </w:t>
      </w:r>
      <w:r w:rsidR="003D242F" w:rsidRPr="00923F72">
        <w:rPr>
          <w:rFonts w:ascii="Verdana" w:hAnsi="Verdana"/>
          <w:sz w:val="19"/>
          <w:szCs w:val="19"/>
        </w:rPr>
        <w:t xml:space="preserve">international human rights law, including obligations under UN human rights treaties, </w:t>
      </w:r>
      <w:r w:rsidRPr="00923F72">
        <w:rPr>
          <w:rFonts w:ascii="Verdana" w:hAnsi="Verdana"/>
          <w:sz w:val="19"/>
          <w:szCs w:val="19"/>
        </w:rPr>
        <w:t>and</w:t>
      </w:r>
      <w:r w:rsidR="003D242F" w:rsidRPr="00923F72">
        <w:rPr>
          <w:rFonts w:ascii="Verdana" w:hAnsi="Verdana"/>
          <w:sz w:val="19"/>
          <w:szCs w:val="19"/>
        </w:rPr>
        <w:t xml:space="preserve">, for Council of Europe Member States, </w:t>
      </w:r>
      <w:r w:rsidRPr="00923F72">
        <w:rPr>
          <w:rFonts w:ascii="Verdana" w:hAnsi="Verdana"/>
          <w:sz w:val="19"/>
          <w:szCs w:val="19"/>
        </w:rPr>
        <w:t xml:space="preserve">the European Convention on Human Rights (ECHR). </w:t>
      </w:r>
      <w:r w:rsidR="003D242F" w:rsidRPr="00923F72">
        <w:rPr>
          <w:rFonts w:ascii="Verdana" w:hAnsi="Verdana"/>
          <w:sz w:val="19"/>
          <w:szCs w:val="19"/>
        </w:rPr>
        <w:t xml:space="preserve">For EU Member States, it must comply with the EU Charter of Fundamental Rights and </w:t>
      </w:r>
      <w:r w:rsidRPr="00923F72">
        <w:rPr>
          <w:rFonts w:ascii="Verdana" w:hAnsi="Verdana"/>
          <w:sz w:val="19"/>
          <w:szCs w:val="19"/>
        </w:rPr>
        <w:t xml:space="preserve">must be implemented in a manner consistent with other EU primary law. </w:t>
      </w:r>
    </w:p>
    <w:p w14:paraId="3F557176" w14:textId="77777777" w:rsidR="0044648B" w:rsidRPr="00923F72" w:rsidRDefault="0044648B" w:rsidP="00EB4E81">
      <w:pPr>
        <w:spacing w:line="240" w:lineRule="auto"/>
        <w:jc w:val="both"/>
        <w:rPr>
          <w:rFonts w:ascii="Verdana" w:eastAsiaTheme="majorEastAsia" w:hAnsi="Verdana" w:cstheme="majorBidi"/>
          <w:b/>
          <w:bCs/>
          <w:i/>
          <w:color w:val="4F81BD" w:themeColor="accent1"/>
          <w:sz w:val="19"/>
          <w:szCs w:val="19"/>
        </w:rPr>
      </w:pPr>
      <w:r w:rsidRPr="00923F72">
        <w:rPr>
          <w:rFonts w:ascii="Verdana" w:eastAsiaTheme="majorEastAsia" w:hAnsi="Verdana" w:cstheme="majorBidi"/>
          <w:b/>
          <w:bCs/>
          <w:i/>
          <w:color w:val="4F81BD" w:themeColor="accent1"/>
          <w:sz w:val="19"/>
          <w:szCs w:val="19"/>
        </w:rPr>
        <w:t xml:space="preserve">The 1951 Convention relating to the Status of Refugees, </w:t>
      </w:r>
      <w:proofErr w:type="gramStart"/>
      <w:r w:rsidRPr="00923F72">
        <w:rPr>
          <w:rFonts w:ascii="Verdana" w:eastAsiaTheme="majorEastAsia" w:hAnsi="Verdana" w:cstheme="majorBidi"/>
          <w:b/>
          <w:bCs/>
          <w:i/>
          <w:color w:val="4F81BD" w:themeColor="accent1"/>
          <w:sz w:val="19"/>
          <w:szCs w:val="19"/>
        </w:rPr>
        <w:t>its</w:t>
      </w:r>
      <w:proofErr w:type="gramEnd"/>
      <w:r w:rsidRPr="00923F72">
        <w:rPr>
          <w:rFonts w:ascii="Verdana" w:eastAsiaTheme="majorEastAsia" w:hAnsi="Verdana" w:cstheme="majorBidi"/>
          <w:b/>
          <w:bCs/>
          <w:i/>
          <w:color w:val="4F81BD" w:themeColor="accent1"/>
          <w:sz w:val="19"/>
          <w:szCs w:val="19"/>
        </w:rPr>
        <w:t xml:space="preserve"> 1967 Protocol and the UNHCR’s supervisory mandate</w:t>
      </w:r>
      <w:r w:rsidRPr="00923F72" w:rsidDel="0044648B">
        <w:rPr>
          <w:rFonts w:ascii="Verdana" w:eastAsiaTheme="majorEastAsia" w:hAnsi="Verdana" w:cstheme="majorBidi"/>
          <w:b/>
          <w:bCs/>
          <w:i/>
          <w:color w:val="4F81BD" w:themeColor="accent1"/>
          <w:sz w:val="19"/>
          <w:szCs w:val="19"/>
        </w:rPr>
        <w:t xml:space="preserve"> </w:t>
      </w:r>
    </w:p>
    <w:p w14:paraId="5164219B" w14:textId="6613A784" w:rsidR="0044648B" w:rsidRPr="00923F72" w:rsidRDefault="0023177C" w:rsidP="00EB4E81">
      <w:pPr>
        <w:spacing w:line="240" w:lineRule="auto"/>
        <w:jc w:val="both"/>
        <w:rPr>
          <w:rFonts w:ascii="Verdana" w:hAnsi="Verdana"/>
          <w:sz w:val="19"/>
          <w:szCs w:val="19"/>
        </w:rPr>
      </w:pPr>
      <w:r w:rsidRPr="00923F72">
        <w:rPr>
          <w:rFonts w:ascii="Verdana" w:hAnsi="Verdana"/>
          <w:sz w:val="19"/>
          <w:szCs w:val="19"/>
        </w:rPr>
        <w:t xml:space="preserve">The Geneva Refugee Convention is the cornerstone of refugee protection. </w:t>
      </w:r>
      <w:r w:rsidR="007D071A" w:rsidRPr="00923F72">
        <w:rPr>
          <w:rFonts w:ascii="Verdana" w:hAnsi="Verdana"/>
          <w:sz w:val="19"/>
          <w:szCs w:val="19"/>
        </w:rPr>
        <w:t>T</w:t>
      </w:r>
      <w:r w:rsidR="007D071A" w:rsidRPr="00923F72">
        <w:rPr>
          <w:rFonts w:ascii="Verdana" w:hAnsi="Verdana"/>
          <w:sz w:val="19"/>
          <w:szCs w:val="19"/>
          <w:lang w:val="en-US"/>
        </w:rPr>
        <w:t>he Refugee Convention object and purpose</w:t>
      </w:r>
      <w:r w:rsidR="00330472" w:rsidRPr="00923F72">
        <w:rPr>
          <w:rFonts w:ascii="Verdana" w:hAnsi="Verdana"/>
          <w:sz w:val="19"/>
          <w:szCs w:val="19"/>
          <w:lang w:val="en-US"/>
        </w:rPr>
        <w:t xml:space="preserve"> is</w:t>
      </w:r>
      <w:r w:rsidR="007D071A" w:rsidRPr="00923F72">
        <w:rPr>
          <w:rFonts w:ascii="Verdana" w:hAnsi="Verdana"/>
          <w:sz w:val="19"/>
          <w:szCs w:val="19"/>
          <w:lang w:val="en-US"/>
        </w:rPr>
        <w:t xml:space="preserve"> to protect persons who have a well-founded fear of being persecuted for </w:t>
      </w:r>
      <w:r w:rsidR="00330472" w:rsidRPr="00923F72">
        <w:rPr>
          <w:rFonts w:ascii="Verdana" w:hAnsi="Verdana"/>
          <w:sz w:val="19"/>
          <w:szCs w:val="19"/>
          <w:lang w:val="en-US"/>
        </w:rPr>
        <w:t>reasons of race, religion, nationality, membership of a particular social group or political opinion.</w:t>
      </w:r>
      <w:bookmarkStart w:id="3" w:name="_Ref386654483"/>
    </w:p>
    <w:p w14:paraId="3E2D8BBF" w14:textId="2E62945D" w:rsidR="0044648B" w:rsidRPr="00923F72" w:rsidRDefault="00FD6A70" w:rsidP="00EB4E81">
      <w:pPr>
        <w:spacing w:line="240" w:lineRule="auto"/>
        <w:jc w:val="both"/>
        <w:rPr>
          <w:rFonts w:ascii="Verdana" w:hAnsi="Verdana"/>
          <w:sz w:val="19"/>
          <w:szCs w:val="19"/>
          <w:lang w:val="en-US"/>
        </w:rPr>
      </w:pPr>
      <w:r w:rsidRPr="00923F72">
        <w:rPr>
          <w:rFonts w:ascii="Verdana" w:hAnsi="Verdana"/>
          <w:sz w:val="19"/>
          <w:szCs w:val="19"/>
        </w:rPr>
        <w:t xml:space="preserve">Pursuant to its 1950 Statute, </w:t>
      </w:r>
      <w:r w:rsidR="007929AA" w:rsidRPr="00923F72">
        <w:rPr>
          <w:rFonts w:ascii="Verdana" w:hAnsi="Verdana"/>
          <w:sz w:val="19"/>
          <w:szCs w:val="19"/>
        </w:rPr>
        <w:t xml:space="preserve">the </w:t>
      </w:r>
      <w:r w:rsidR="007929AA" w:rsidRPr="00923F72">
        <w:rPr>
          <w:rFonts w:ascii="Verdana" w:hAnsi="Verdana"/>
          <w:sz w:val="19"/>
          <w:szCs w:val="19"/>
          <w:lang w:val="en-US"/>
        </w:rPr>
        <w:t>United Nations High Commissioner for Refugees (</w:t>
      </w:r>
      <w:r w:rsidR="007929AA" w:rsidRPr="00923F72">
        <w:rPr>
          <w:rFonts w:ascii="Verdana" w:hAnsi="Verdana"/>
          <w:sz w:val="19"/>
          <w:szCs w:val="19"/>
        </w:rPr>
        <w:t xml:space="preserve">UNHCR) </w:t>
      </w:r>
      <w:r w:rsidRPr="00923F72">
        <w:rPr>
          <w:rFonts w:ascii="Verdana" w:hAnsi="Verdana"/>
          <w:sz w:val="19"/>
          <w:szCs w:val="19"/>
        </w:rPr>
        <w:t xml:space="preserve">has a role in the supervision of the application of the Refugee Convention. </w:t>
      </w:r>
      <w:r w:rsidR="0044648B" w:rsidRPr="00923F72">
        <w:rPr>
          <w:rFonts w:ascii="Verdana" w:hAnsi="Verdana"/>
          <w:sz w:val="19"/>
          <w:szCs w:val="19"/>
          <w:lang w:val="en-US"/>
        </w:rPr>
        <w:t xml:space="preserve">The UNHCR is mandated by the UN General Assembly to </w:t>
      </w:r>
      <w:r w:rsidR="0044648B" w:rsidRPr="00923F72">
        <w:rPr>
          <w:rFonts w:ascii="Verdana" w:hAnsi="Verdana" w:cs="Times"/>
          <w:sz w:val="19"/>
          <w:szCs w:val="19"/>
          <w:lang w:val="en-US"/>
        </w:rPr>
        <w:t>provide</w:t>
      </w:r>
      <w:r w:rsidR="0044648B" w:rsidRPr="00923F72">
        <w:rPr>
          <w:rFonts w:ascii="Verdana" w:hAnsi="Verdana"/>
          <w:sz w:val="19"/>
          <w:szCs w:val="19"/>
          <w:lang w:val="en-US"/>
        </w:rPr>
        <w:t xml:space="preserve"> international protection to refugees and to supervise the application of treaties relating to refu</w:t>
      </w:r>
      <w:r w:rsidRPr="00923F72">
        <w:rPr>
          <w:rFonts w:ascii="Verdana" w:hAnsi="Verdana"/>
          <w:sz w:val="19"/>
          <w:szCs w:val="19"/>
          <w:lang w:val="en-US"/>
        </w:rPr>
        <w:t>gees</w:t>
      </w:r>
      <w:r w:rsidR="0044648B" w:rsidRPr="00923F72">
        <w:rPr>
          <w:rFonts w:ascii="Verdana" w:hAnsi="Verdana"/>
          <w:sz w:val="19"/>
          <w:szCs w:val="19"/>
          <w:lang w:val="en-US"/>
        </w:rPr>
        <w:t>.</w:t>
      </w:r>
      <w:r w:rsidR="0044648B" w:rsidRPr="00923F72">
        <w:rPr>
          <w:rFonts w:ascii="Verdana" w:hAnsi="Verdana"/>
          <w:sz w:val="19"/>
          <w:szCs w:val="19"/>
          <w:vertAlign w:val="superscript"/>
        </w:rPr>
        <w:footnoteReference w:id="3"/>
      </w:r>
      <w:r w:rsidR="0044648B" w:rsidRPr="00923F72">
        <w:rPr>
          <w:rFonts w:ascii="Verdana" w:hAnsi="Verdana"/>
          <w:sz w:val="19"/>
          <w:szCs w:val="19"/>
          <w:lang w:val="en-US"/>
        </w:rPr>
        <w:t xml:space="preserve"> Its supervisory responsibility is also reflected in the preamble to and in </w:t>
      </w:r>
      <w:r w:rsidR="00A11389" w:rsidRPr="00923F72">
        <w:rPr>
          <w:rFonts w:ascii="Verdana" w:hAnsi="Verdana"/>
          <w:sz w:val="19"/>
          <w:szCs w:val="19"/>
          <w:lang w:val="en-US"/>
        </w:rPr>
        <w:t>a</w:t>
      </w:r>
      <w:r w:rsidR="0044648B" w:rsidRPr="00923F72">
        <w:rPr>
          <w:rFonts w:ascii="Verdana" w:hAnsi="Verdana"/>
          <w:sz w:val="19"/>
          <w:szCs w:val="19"/>
          <w:lang w:val="en-US"/>
        </w:rPr>
        <w:t>rticle 35 of the 1951 Refugee Convention,</w:t>
      </w:r>
      <w:r w:rsidR="0044648B" w:rsidRPr="00923F72">
        <w:rPr>
          <w:rFonts w:ascii="Verdana" w:hAnsi="Verdana"/>
          <w:sz w:val="19"/>
          <w:szCs w:val="19"/>
          <w:vertAlign w:val="superscript"/>
        </w:rPr>
        <w:footnoteReference w:id="4"/>
      </w:r>
      <w:r w:rsidR="0044648B" w:rsidRPr="00923F72">
        <w:rPr>
          <w:rFonts w:ascii="Verdana" w:hAnsi="Verdana"/>
          <w:sz w:val="19"/>
          <w:szCs w:val="19"/>
          <w:lang w:val="en-US"/>
        </w:rPr>
        <w:t xml:space="preserve"> and </w:t>
      </w:r>
      <w:r w:rsidR="00A11389" w:rsidRPr="00923F72">
        <w:rPr>
          <w:rFonts w:ascii="Verdana" w:hAnsi="Verdana"/>
          <w:sz w:val="19"/>
          <w:szCs w:val="19"/>
          <w:lang w:val="en-US"/>
        </w:rPr>
        <w:t>a</w:t>
      </w:r>
      <w:r w:rsidR="0044648B" w:rsidRPr="00923F72">
        <w:rPr>
          <w:rFonts w:ascii="Verdana" w:hAnsi="Verdana"/>
          <w:sz w:val="19"/>
          <w:szCs w:val="19"/>
          <w:lang w:val="en-US"/>
        </w:rPr>
        <w:t>rticle II of its 1967 Protocol.</w:t>
      </w:r>
      <w:bookmarkEnd w:id="3"/>
    </w:p>
    <w:p w14:paraId="4C3C5074" w14:textId="24948D6A" w:rsidR="00FD6A70" w:rsidRPr="00923F72" w:rsidRDefault="00FD6A70" w:rsidP="00EB4E81">
      <w:pPr>
        <w:spacing w:line="240" w:lineRule="auto"/>
        <w:jc w:val="both"/>
        <w:rPr>
          <w:rFonts w:ascii="Verdana" w:hAnsi="Verdana"/>
          <w:sz w:val="19"/>
          <w:szCs w:val="19"/>
        </w:rPr>
      </w:pPr>
      <w:r w:rsidRPr="00923F72">
        <w:rPr>
          <w:rFonts w:ascii="Verdana" w:hAnsi="Verdana"/>
          <w:sz w:val="19"/>
          <w:szCs w:val="19"/>
          <w:lang w:val="en-US"/>
        </w:rPr>
        <w:t>In the exercise of its supervisory mandate, the UNHCR has published a Handbook and Guidelines on Procedures and Criteria for Determining Refugee Status under the 1951 Convention and the 1967 Protocol relating to the Status of Refugees</w:t>
      </w:r>
      <w:r w:rsidR="004F31CF" w:rsidRPr="00923F72">
        <w:rPr>
          <w:rFonts w:ascii="Verdana" w:hAnsi="Verdana"/>
          <w:sz w:val="19"/>
          <w:szCs w:val="19"/>
          <w:lang w:val="en-US"/>
        </w:rPr>
        <w:t>.</w:t>
      </w:r>
      <w:r w:rsidR="004F31CF" w:rsidRPr="00923F72">
        <w:rPr>
          <w:rStyle w:val="FootnoteReference"/>
          <w:rFonts w:ascii="Verdana" w:hAnsi="Verdana"/>
          <w:sz w:val="19"/>
          <w:szCs w:val="19"/>
          <w:lang w:val="en-US"/>
        </w:rPr>
        <w:footnoteReference w:id="5"/>
      </w:r>
      <w:r w:rsidRPr="00923F72">
        <w:rPr>
          <w:rFonts w:ascii="Verdana" w:hAnsi="Verdana"/>
          <w:sz w:val="19"/>
          <w:szCs w:val="19"/>
        </w:rPr>
        <w:t xml:space="preserve"> The UNHCR Guidelines on International Protection complement and update the UNHCR Handbook and should be read in combination with it. </w:t>
      </w:r>
      <w:r w:rsidR="007929AA" w:rsidRPr="00923F72">
        <w:rPr>
          <w:rFonts w:ascii="Verdana" w:hAnsi="Verdana"/>
          <w:iCs/>
          <w:sz w:val="19"/>
          <w:szCs w:val="19"/>
        </w:rPr>
        <w:t>They</w:t>
      </w:r>
      <w:r w:rsidRPr="00923F72">
        <w:rPr>
          <w:rFonts w:ascii="Verdana" w:hAnsi="Verdana"/>
          <w:sz w:val="19"/>
          <w:szCs w:val="19"/>
        </w:rPr>
        <w:t xml:space="preserve"> provide authoritative guidance on substance and procedure </w:t>
      </w:r>
      <w:r w:rsidR="007929AA" w:rsidRPr="00923F72">
        <w:rPr>
          <w:rFonts w:ascii="Verdana" w:hAnsi="Verdana"/>
          <w:sz w:val="19"/>
          <w:szCs w:val="19"/>
        </w:rPr>
        <w:t xml:space="preserve">relating to the 1951 Convention.  </w:t>
      </w:r>
    </w:p>
    <w:p w14:paraId="565A5FF1" w14:textId="0CEFBE56" w:rsidR="003E17F0" w:rsidRPr="00923F72" w:rsidRDefault="00E852BA" w:rsidP="00EB4E81">
      <w:pPr>
        <w:spacing w:line="240" w:lineRule="auto"/>
        <w:jc w:val="both"/>
        <w:rPr>
          <w:rFonts w:ascii="Verdana" w:hAnsi="Verdana"/>
          <w:sz w:val="19"/>
          <w:szCs w:val="19"/>
        </w:rPr>
      </w:pPr>
      <w:r w:rsidRPr="00923F72">
        <w:rPr>
          <w:rFonts w:ascii="Verdana" w:hAnsi="Verdana"/>
          <w:sz w:val="19"/>
          <w:szCs w:val="19"/>
        </w:rPr>
        <w:t xml:space="preserve">The </w:t>
      </w:r>
      <w:r w:rsidRPr="00923F72">
        <w:rPr>
          <w:rFonts w:ascii="Verdana" w:hAnsi="Verdana"/>
          <w:i/>
          <w:sz w:val="19"/>
          <w:szCs w:val="19"/>
        </w:rPr>
        <w:t>Geneva Refugee Convention</w:t>
      </w:r>
      <w:r w:rsidRPr="00923F72">
        <w:rPr>
          <w:rFonts w:ascii="Verdana" w:hAnsi="Verdana"/>
          <w:sz w:val="19"/>
          <w:szCs w:val="19"/>
        </w:rPr>
        <w:t xml:space="preserve"> </w:t>
      </w:r>
      <w:r w:rsidR="00F00C13" w:rsidRPr="00923F72">
        <w:rPr>
          <w:rFonts w:ascii="Verdana" w:hAnsi="Verdana"/>
          <w:sz w:val="19"/>
          <w:szCs w:val="19"/>
        </w:rPr>
        <w:t xml:space="preserve">contains: 1) a definition of who is a refugee for the purposes of the Refugee Convention, as amended by its 1967 Protocol, contained in </w:t>
      </w:r>
      <w:r w:rsidR="00AC6720" w:rsidRPr="00923F72">
        <w:rPr>
          <w:rFonts w:ascii="Verdana" w:hAnsi="Verdana"/>
          <w:sz w:val="19"/>
          <w:szCs w:val="19"/>
        </w:rPr>
        <w:t>a</w:t>
      </w:r>
      <w:r w:rsidR="00F00C13" w:rsidRPr="00923F72">
        <w:rPr>
          <w:rFonts w:ascii="Verdana" w:hAnsi="Verdana"/>
          <w:sz w:val="19"/>
          <w:szCs w:val="19"/>
        </w:rPr>
        <w:t>rticle 1(A)(2) and 2) the individual rights of refugees under the Refugee Convention and the corresponding State obligations under the Convention. “The Refugee Convention accords a variety of treatments and a variety of rights to persons satisfying different criteria. The set of rights granted to a refugee by a State accrues with the level of factual attachment to the State and the level of legal recognition. Some rights apply as soon as a refugee comes under a State’s (de facto) authority, a second group of rights applies when the refugee enters the territory and falls under the effective jurisdiction of the State of refuge. A third group of rights applies once the refugee is lawfully in the territory of a State Party and a fourth group when the refugee lawfully stays or durably resides in the State’s territory.</w:t>
      </w:r>
      <w:r w:rsidR="00A11389" w:rsidRPr="00923F72">
        <w:rPr>
          <w:rFonts w:ascii="Verdana" w:hAnsi="Verdana"/>
          <w:sz w:val="19"/>
          <w:szCs w:val="19"/>
        </w:rPr>
        <w:t>”</w:t>
      </w:r>
      <w:r w:rsidR="00F00C13" w:rsidRPr="00923F72">
        <w:rPr>
          <w:rStyle w:val="FootnoteReference"/>
          <w:rFonts w:ascii="Verdana" w:hAnsi="Verdana"/>
          <w:sz w:val="19"/>
          <w:szCs w:val="19"/>
        </w:rPr>
        <w:footnoteReference w:id="6"/>
      </w:r>
      <w:r w:rsidR="00F00C13" w:rsidRPr="00923F72">
        <w:rPr>
          <w:rFonts w:ascii="Verdana" w:hAnsi="Verdana"/>
          <w:sz w:val="19"/>
          <w:szCs w:val="19"/>
        </w:rPr>
        <w:t xml:space="preserve"> </w:t>
      </w:r>
    </w:p>
    <w:p w14:paraId="0A587DCB" w14:textId="64658E08" w:rsidR="00F00C13" w:rsidRPr="00923F72" w:rsidRDefault="003E17F0" w:rsidP="00EB4E81">
      <w:pPr>
        <w:spacing w:line="240" w:lineRule="auto"/>
        <w:jc w:val="both"/>
        <w:rPr>
          <w:rFonts w:ascii="Verdana" w:hAnsi="Verdana"/>
          <w:sz w:val="19"/>
          <w:szCs w:val="19"/>
        </w:rPr>
      </w:pPr>
      <w:r w:rsidRPr="00923F72">
        <w:rPr>
          <w:rFonts w:ascii="Verdana" w:hAnsi="Verdana"/>
          <w:sz w:val="19"/>
          <w:szCs w:val="19"/>
        </w:rPr>
        <w:t xml:space="preserve">States parties to the Refugee Convention are not obliged to process </w:t>
      </w:r>
      <w:r w:rsidR="007929AA" w:rsidRPr="00923F72">
        <w:rPr>
          <w:rFonts w:ascii="Verdana" w:hAnsi="Verdana"/>
          <w:sz w:val="19"/>
          <w:szCs w:val="19"/>
        </w:rPr>
        <w:t>a</w:t>
      </w:r>
      <w:r w:rsidRPr="00923F72">
        <w:rPr>
          <w:rFonts w:ascii="Verdana" w:hAnsi="Verdana"/>
          <w:sz w:val="19"/>
          <w:szCs w:val="19"/>
        </w:rPr>
        <w:t xml:space="preserve"> claim to refugee status, but they are obliged to comply with their obligations under the Convention, and chiefly to accord individual rights</w:t>
      </w:r>
      <w:r w:rsidR="006F5330" w:rsidRPr="00923F72">
        <w:rPr>
          <w:rFonts w:ascii="Verdana" w:hAnsi="Verdana"/>
          <w:sz w:val="19"/>
          <w:szCs w:val="19"/>
        </w:rPr>
        <w:t>, as set out in the Convention,</w:t>
      </w:r>
      <w:r w:rsidRPr="00923F72">
        <w:rPr>
          <w:rFonts w:ascii="Verdana" w:hAnsi="Verdana"/>
          <w:sz w:val="19"/>
          <w:szCs w:val="19"/>
        </w:rPr>
        <w:t xml:space="preserve"> to those who satisfy the refugee definition in </w:t>
      </w:r>
      <w:r w:rsidR="00A11389" w:rsidRPr="00923F72">
        <w:rPr>
          <w:rFonts w:ascii="Verdana" w:hAnsi="Verdana"/>
          <w:sz w:val="19"/>
          <w:szCs w:val="19"/>
        </w:rPr>
        <w:t>a</w:t>
      </w:r>
      <w:r w:rsidRPr="00923F72">
        <w:rPr>
          <w:rFonts w:ascii="Verdana" w:hAnsi="Verdana"/>
          <w:sz w:val="19"/>
          <w:szCs w:val="19"/>
        </w:rPr>
        <w:t>r</w:t>
      </w:r>
      <w:r w:rsidR="006F5330" w:rsidRPr="00923F72">
        <w:rPr>
          <w:rFonts w:ascii="Verdana" w:hAnsi="Verdana"/>
          <w:sz w:val="19"/>
          <w:szCs w:val="19"/>
        </w:rPr>
        <w:t xml:space="preserve">ticle 1(A)(2) of the Convention. </w:t>
      </w:r>
    </w:p>
    <w:p w14:paraId="6F5513B6" w14:textId="2706A9DE" w:rsidR="00F00C13" w:rsidRPr="00923F72" w:rsidRDefault="000F4912" w:rsidP="00EB4E81">
      <w:pPr>
        <w:spacing w:line="240" w:lineRule="auto"/>
        <w:jc w:val="both"/>
        <w:rPr>
          <w:rFonts w:ascii="Verdana" w:hAnsi="Verdana"/>
          <w:sz w:val="19"/>
          <w:szCs w:val="19"/>
          <w:lang w:val="en-US"/>
        </w:rPr>
      </w:pPr>
      <w:r w:rsidRPr="00923F72">
        <w:rPr>
          <w:rFonts w:ascii="Verdana" w:hAnsi="Verdana"/>
          <w:sz w:val="19"/>
          <w:szCs w:val="19"/>
          <w:lang w:val="en-US"/>
        </w:rPr>
        <w:t>States parties to the 1951 Refugee Convention and its 1967 Protocol are normally required to accept those who claim to be refugees or to examine their claim. T</w:t>
      </w:r>
      <w:r w:rsidR="00B67C20" w:rsidRPr="00923F72">
        <w:rPr>
          <w:rFonts w:ascii="Verdana" w:hAnsi="Verdana"/>
          <w:sz w:val="19"/>
          <w:szCs w:val="19"/>
          <w:lang w:val="en-US"/>
        </w:rPr>
        <w:t>he recognition of refugee status by a State party to the Refugee Convention is of a declaratory character. Often, however, it is necessary for refugees to be formally declared as such in order for them to be assur</w:t>
      </w:r>
      <w:r w:rsidR="003377D1" w:rsidRPr="00923F72">
        <w:rPr>
          <w:rFonts w:ascii="Verdana" w:hAnsi="Verdana"/>
          <w:sz w:val="19"/>
          <w:szCs w:val="19"/>
          <w:lang w:val="en-US"/>
        </w:rPr>
        <w:t>ed adequate international protection and their refugee rights as provided under the Convention. Very often, and certain</w:t>
      </w:r>
      <w:r w:rsidR="00476E5A" w:rsidRPr="00923F72">
        <w:rPr>
          <w:rFonts w:ascii="Verdana" w:hAnsi="Verdana"/>
          <w:sz w:val="19"/>
          <w:szCs w:val="19"/>
          <w:lang w:val="en-US"/>
        </w:rPr>
        <w:t>ly this is the case with Member</w:t>
      </w:r>
      <w:r w:rsidR="003377D1" w:rsidRPr="00923F72">
        <w:rPr>
          <w:rFonts w:ascii="Verdana" w:hAnsi="Verdana"/>
          <w:sz w:val="19"/>
          <w:szCs w:val="19"/>
          <w:lang w:val="en-US"/>
        </w:rPr>
        <w:t xml:space="preserve"> States of the European Union</w:t>
      </w:r>
      <w:r w:rsidR="00476E5A" w:rsidRPr="00923F72">
        <w:rPr>
          <w:rFonts w:ascii="Verdana" w:hAnsi="Verdana"/>
          <w:sz w:val="19"/>
          <w:szCs w:val="19"/>
          <w:lang w:val="en-US"/>
        </w:rPr>
        <w:t xml:space="preserve">, States parties to the Refugee Convention grant individuals their </w:t>
      </w:r>
      <w:r w:rsidR="00B67C20" w:rsidRPr="00923F72">
        <w:rPr>
          <w:rFonts w:ascii="Verdana" w:hAnsi="Verdana"/>
          <w:sz w:val="19"/>
          <w:szCs w:val="19"/>
          <w:lang w:val="en-US"/>
        </w:rPr>
        <w:t xml:space="preserve">rights </w:t>
      </w:r>
      <w:r w:rsidR="00476E5A" w:rsidRPr="00923F72">
        <w:rPr>
          <w:rFonts w:ascii="Verdana" w:hAnsi="Verdana"/>
          <w:sz w:val="19"/>
          <w:szCs w:val="19"/>
          <w:lang w:val="en-US"/>
        </w:rPr>
        <w:t xml:space="preserve">deriving from their status as </w:t>
      </w:r>
      <w:r w:rsidR="00B67C20" w:rsidRPr="00923F72">
        <w:rPr>
          <w:rFonts w:ascii="Verdana" w:hAnsi="Verdana"/>
          <w:sz w:val="19"/>
          <w:szCs w:val="19"/>
          <w:lang w:val="en-US"/>
        </w:rPr>
        <w:t>refugee</w:t>
      </w:r>
      <w:r w:rsidR="00476E5A" w:rsidRPr="00923F72">
        <w:rPr>
          <w:rFonts w:ascii="Verdana" w:hAnsi="Verdana"/>
          <w:sz w:val="19"/>
          <w:szCs w:val="19"/>
          <w:lang w:val="en-US"/>
        </w:rPr>
        <w:t>s</w:t>
      </w:r>
      <w:r w:rsidR="00B67C20" w:rsidRPr="00923F72">
        <w:rPr>
          <w:rFonts w:ascii="Verdana" w:hAnsi="Verdana"/>
          <w:sz w:val="19"/>
          <w:szCs w:val="19"/>
          <w:lang w:val="en-US"/>
        </w:rPr>
        <w:t xml:space="preserve"> only if the</w:t>
      </w:r>
      <w:r w:rsidR="00476E5A" w:rsidRPr="00923F72">
        <w:rPr>
          <w:rFonts w:ascii="Verdana" w:hAnsi="Verdana"/>
          <w:sz w:val="19"/>
          <w:szCs w:val="19"/>
          <w:lang w:val="en-US"/>
        </w:rPr>
        <w:t xml:space="preserve">y have proceeded to </w:t>
      </w:r>
      <w:r w:rsidR="00B67C20" w:rsidRPr="00923F72">
        <w:rPr>
          <w:rFonts w:ascii="Verdana" w:hAnsi="Verdana"/>
          <w:sz w:val="19"/>
          <w:szCs w:val="19"/>
          <w:lang w:val="en-US"/>
        </w:rPr>
        <w:t>a formal determination of th</w:t>
      </w:r>
      <w:r w:rsidR="00476E5A" w:rsidRPr="00923F72">
        <w:rPr>
          <w:rFonts w:ascii="Verdana" w:hAnsi="Verdana"/>
          <w:sz w:val="19"/>
          <w:szCs w:val="19"/>
          <w:lang w:val="en-US"/>
        </w:rPr>
        <w:t>at</w:t>
      </w:r>
      <w:r w:rsidR="00B67C20" w:rsidRPr="00923F72">
        <w:rPr>
          <w:rFonts w:ascii="Verdana" w:hAnsi="Verdana"/>
          <w:sz w:val="19"/>
          <w:szCs w:val="19"/>
          <w:lang w:val="en-US"/>
        </w:rPr>
        <w:t xml:space="preserve"> status. </w:t>
      </w:r>
    </w:p>
    <w:p w14:paraId="741D4230" w14:textId="73D3A373" w:rsidR="00F00C13" w:rsidRPr="00923F72" w:rsidRDefault="00476E5A" w:rsidP="00EB4E81">
      <w:pPr>
        <w:spacing w:line="240" w:lineRule="auto"/>
        <w:jc w:val="both"/>
        <w:rPr>
          <w:rFonts w:ascii="Verdana" w:hAnsi="Verdana"/>
          <w:sz w:val="19"/>
          <w:szCs w:val="19"/>
          <w:lang w:val="en-US"/>
        </w:rPr>
      </w:pPr>
      <w:r w:rsidRPr="00923F72">
        <w:rPr>
          <w:rFonts w:ascii="Verdana" w:hAnsi="Verdana"/>
          <w:sz w:val="19"/>
          <w:szCs w:val="19"/>
          <w:lang w:val="en-US"/>
        </w:rPr>
        <w:t xml:space="preserve">Such determination concerns whether </w:t>
      </w:r>
      <w:r w:rsidR="00B67C20" w:rsidRPr="00923F72">
        <w:rPr>
          <w:rFonts w:ascii="Verdana" w:hAnsi="Verdana"/>
          <w:sz w:val="19"/>
          <w:szCs w:val="19"/>
          <w:lang w:val="en-US"/>
        </w:rPr>
        <w:t>the person satisfies the relevant criteria</w:t>
      </w:r>
      <w:r w:rsidRPr="00923F72">
        <w:rPr>
          <w:rFonts w:ascii="Verdana" w:hAnsi="Verdana"/>
          <w:sz w:val="19"/>
          <w:szCs w:val="19"/>
          <w:lang w:val="en-US"/>
        </w:rPr>
        <w:t xml:space="preserve"> in </w:t>
      </w:r>
      <w:r w:rsidR="00A11389" w:rsidRPr="00923F72">
        <w:rPr>
          <w:rFonts w:ascii="Verdana" w:hAnsi="Verdana"/>
          <w:sz w:val="19"/>
          <w:szCs w:val="19"/>
          <w:lang w:val="en-US"/>
        </w:rPr>
        <w:t>a</w:t>
      </w:r>
      <w:r w:rsidR="00E430D7" w:rsidRPr="00923F72">
        <w:rPr>
          <w:rFonts w:ascii="Verdana" w:hAnsi="Verdana"/>
          <w:sz w:val="19"/>
          <w:szCs w:val="19"/>
          <w:lang w:val="en-US"/>
        </w:rPr>
        <w:t>rticle</w:t>
      </w:r>
      <w:r w:rsidR="00B67C20" w:rsidRPr="00923F72">
        <w:rPr>
          <w:rFonts w:ascii="Verdana" w:hAnsi="Verdana"/>
          <w:sz w:val="19"/>
          <w:szCs w:val="19"/>
          <w:lang w:val="en-US"/>
        </w:rPr>
        <w:t xml:space="preserve"> 1</w:t>
      </w:r>
      <w:r w:rsidR="00A11389" w:rsidRPr="00923F72">
        <w:rPr>
          <w:rFonts w:ascii="Verdana" w:hAnsi="Verdana"/>
          <w:sz w:val="19"/>
          <w:szCs w:val="19"/>
          <w:lang w:val="en-US"/>
        </w:rPr>
        <w:t>(A)</w:t>
      </w:r>
      <w:r w:rsidR="00A11389" w:rsidRPr="00923F72" w:rsidDel="00A11389">
        <w:rPr>
          <w:rFonts w:ascii="Verdana" w:hAnsi="Verdana"/>
          <w:sz w:val="19"/>
          <w:szCs w:val="19"/>
          <w:lang w:val="en-US"/>
        </w:rPr>
        <w:t xml:space="preserve"> </w:t>
      </w:r>
      <w:r w:rsidR="00B67C20" w:rsidRPr="00923F72">
        <w:rPr>
          <w:rFonts w:ascii="Verdana" w:hAnsi="Verdana"/>
          <w:sz w:val="19"/>
          <w:szCs w:val="19"/>
          <w:lang w:val="en-US"/>
        </w:rPr>
        <w:t>(2)</w:t>
      </w:r>
      <w:r w:rsidRPr="00923F72">
        <w:rPr>
          <w:rFonts w:ascii="Verdana" w:hAnsi="Verdana"/>
          <w:sz w:val="19"/>
          <w:szCs w:val="19"/>
          <w:lang w:val="en-US"/>
        </w:rPr>
        <w:t xml:space="preserve"> of</w:t>
      </w:r>
      <w:r w:rsidR="00B67C20" w:rsidRPr="00923F72">
        <w:rPr>
          <w:rFonts w:ascii="Verdana" w:hAnsi="Verdana"/>
          <w:sz w:val="19"/>
          <w:szCs w:val="19"/>
          <w:lang w:val="en-US"/>
        </w:rPr>
        <w:t xml:space="preserve"> </w:t>
      </w:r>
      <w:r w:rsidRPr="00923F72">
        <w:rPr>
          <w:rFonts w:ascii="Verdana" w:hAnsi="Verdana"/>
          <w:sz w:val="19"/>
          <w:szCs w:val="19"/>
          <w:lang w:val="en-US"/>
        </w:rPr>
        <w:t xml:space="preserve">the </w:t>
      </w:r>
      <w:r w:rsidR="00B67C20" w:rsidRPr="00923F72">
        <w:rPr>
          <w:rFonts w:ascii="Verdana" w:hAnsi="Verdana"/>
          <w:sz w:val="19"/>
          <w:szCs w:val="19"/>
          <w:lang w:val="en-US"/>
        </w:rPr>
        <w:t>Refugee Convention</w:t>
      </w:r>
      <w:r w:rsidRPr="00923F72">
        <w:rPr>
          <w:rFonts w:ascii="Verdana" w:hAnsi="Verdana"/>
          <w:sz w:val="19"/>
          <w:szCs w:val="19"/>
          <w:lang w:val="en-US"/>
        </w:rPr>
        <w:t>.</w:t>
      </w:r>
      <w:r w:rsidR="00B67C20" w:rsidRPr="00923F72">
        <w:rPr>
          <w:rFonts w:ascii="Verdana" w:hAnsi="Verdana"/>
          <w:sz w:val="19"/>
          <w:szCs w:val="19"/>
          <w:lang w:val="en-US"/>
        </w:rPr>
        <w:t xml:space="preserve"> During the procedure, refugee</w:t>
      </w:r>
      <w:r w:rsidRPr="00923F72">
        <w:rPr>
          <w:rFonts w:ascii="Verdana" w:hAnsi="Verdana"/>
          <w:sz w:val="19"/>
          <w:szCs w:val="19"/>
          <w:lang w:val="en-US"/>
        </w:rPr>
        <w:t>s</w:t>
      </w:r>
      <w:r w:rsidR="00B67C20" w:rsidRPr="00923F72">
        <w:rPr>
          <w:rFonts w:ascii="Verdana" w:hAnsi="Verdana"/>
          <w:sz w:val="19"/>
          <w:szCs w:val="19"/>
          <w:lang w:val="en-US"/>
        </w:rPr>
        <w:t xml:space="preserve"> </w:t>
      </w:r>
      <w:r w:rsidRPr="00923F72">
        <w:rPr>
          <w:rFonts w:ascii="Verdana" w:hAnsi="Verdana"/>
          <w:sz w:val="19"/>
          <w:szCs w:val="19"/>
          <w:lang w:val="en-US"/>
        </w:rPr>
        <w:t>are</w:t>
      </w:r>
      <w:r w:rsidR="00B67C20" w:rsidRPr="00923F72">
        <w:rPr>
          <w:rFonts w:ascii="Verdana" w:hAnsi="Verdana"/>
          <w:sz w:val="19"/>
          <w:szCs w:val="19"/>
          <w:lang w:val="en-US"/>
        </w:rPr>
        <w:t xml:space="preserve"> in most cases physically present in the State</w:t>
      </w:r>
      <w:r w:rsidRPr="00923F72">
        <w:rPr>
          <w:rFonts w:ascii="Verdana" w:hAnsi="Verdana"/>
          <w:sz w:val="19"/>
          <w:szCs w:val="19"/>
          <w:lang w:val="en-US"/>
        </w:rPr>
        <w:t xml:space="preserve"> party that is determining their claims </w:t>
      </w:r>
      <w:r w:rsidR="00B67C20" w:rsidRPr="00923F72">
        <w:rPr>
          <w:rFonts w:ascii="Verdana" w:hAnsi="Verdana"/>
          <w:sz w:val="19"/>
          <w:szCs w:val="19"/>
          <w:lang w:val="en-US"/>
        </w:rPr>
        <w:t xml:space="preserve">and </w:t>
      </w:r>
      <w:r w:rsidRPr="00923F72">
        <w:rPr>
          <w:rFonts w:ascii="Verdana" w:hAnsi="Verdana"/>
          <w:sz w:val="19"/>
          <w:szCs w:val="19"/>
          <w:lang w:val="en-US"/>
        </w:rPr>
        <w:t xml:space="preserve">must </w:t>
      </w:r>
      <w:r w:rsidR="00B67C20" w:rsidRPr="00923F72">
        <w:rPr>
          <w:rFonts w:ascii="Verdana" w:hAnsi="Verdana"/>
          <w:sz w:val="19"/>
          <w:szCs w:val="19"/>
          <w:lang w:val="en-US"/>
        </w:rPr>
        <w:t xml:space="preserve">enjoy procedural rights. The State of refuge is obliged to guarantee fairness and a minimum standard of substantial rights. </w:t>
      </w:r>
      <w:r w:rsidR="00F00C13" w:rsidRPr="00923F72">
        <w:rPr>
          <w:rStyle w:val="FootnoteReference"/>
          <w:rFonts w:ascii="Verdana" w:hAnsi="Verdana"/>
          <w:sz w:val="19"/>
          <w:szCs w:val="19"/>
          <w:lang w:val="en-US"/>
        </w:rPr>
        <w:footnoteReference w:id="7"/>
      </w:r>
      <w:r w:rsidRPr="00923F72">
        <w:rPr>
          <w:rFonts w:ascii="Verdana" w:hAnsi="Verdana"/>
          <w:sz w:val="19"/>
          <w:szCs w:val="19"/>
          <w:lang w:val="en-US"/>
        </w:rPr>
        <w:t xml:space="preserve"> </w:t>
      </w:r>
    </w:p>
    <w:p w14:paraId="534C03F4" w14:textId="103D237F" w:rsidR="008819F6" w:rsidRPr="00923F72" w:rsidRDefault="008819F6" w:rsidP="00EB4E81">
      <w:pPr>
        <w:spacing w:line="240" w:lineRule="auto"/>
        <w:jc w:val="both"/>
        <w:rPr>
          <w:rFonts w:ascii="Verdana" w:hAnsi="Verdana"/>
          <w:sz w:val="19"/>
          <w:szCs w:val="19"/>
        </w:rPr>
      </w:pPr>
      <w:r w:rsidRPr="00923F72">
        <w:rPr>
          <w:rFonts w:ascii="Verdana" w:hAnsi="Verdana"/>
          <w:sz w:val="19"/>
          <w:szCs w:val="19"/>
        </w:rPr>
        <w:t xml:space="preserve">UNHCR guidance prescribes that all requests for asylum be dealt with objectively and impartially, </w:t>
      </w:r>
      <w:r w:rsidR="00DE3A51" w:rsidRPr="00923F72">
        <w:rPr>
          <w:rFonts w:ascii="Verdana" w:hAnsi="Verdana"/>
          <w:sz w:val="19"/>
          <w:szCs w:val="19"/>
        </w:rPr>
        <w:t xml:space="preserve">and </w:t>
      </w:r>
      <w:r w:rsidRPr="00923F72">
        <w:rPr>
          <w:rFonts w:ascii="Verdana" w:hAnsi="Verdana"/>
          <w:sz w:val="19"/>
          <w:szCs w:val="19"/>
        </w:rPr>
        <w:t xml:space="preserve">that the confidential character of asylum requests should be respected. It stipulates that cases should be decided on the merits: failure to comply with formal requirements of the procedure, such as time limits, should not in itself lead to an asylum request being excluded from consideration. </w:t>
      </w:r>
    </w:p>
    <w:p w14:paraId="67985D07" w14:textId="41DA003A" w:rsidR="00F44F33" w:rsidRPr="00923F72" w:rsidRDefault="008A5443" w:rsidP="00EB4E81">
      <w:pPr>
        <w:pStyle w:val="Heading3"/>
        <w:spacing w:line="240" w:lineRule="auto"/>
        <w:jc w:val="both"/>
        <w:rPr>
          <w:rFonts w:ascii="Verdana" w:hAnsi="Verdana"/>
          <w:i/>
          <w:sz w:val="19"/>
          <w:szCs w:val="19"/>
        </w:rPr>
      </w:pPr>
      <w:bookmarkStart w:id="4" w:name="_Toc375510810"/>
      <w:r w:rsidRPr="00923F72">
        <w:rPr>
          <w:rFonts w:ascii="Verdana" w:hAnsi="Verdana"/>
          <w:i/>
          <w:sz w:val="19"/>
          <w:szCs w:val="19"/>
        </w:rPr>
        <w:t>International Human rights law</w:t>
      </w:r>
      <w:bookmarkEnd w:id="4"/>
    </w:p>
    <w:p w14:paraId="35E991F4" w14:textId="294BF93D" w:rsidR="00506D52" w:rsidRPr="00923F72" w:rsidRDefault="00506D52" w:rsidP="00EB4E81">
      <w:pPr>
        <w:widowControl w:val="0"/>
        <w:autoSpaceDE w:val="0"/>
        <w:autoSpaceDN w:val="0"/>
        <w:adjustRightInd w:val="0"/>
        <w:spacing w:after="240" w:line="240" w:lineRule="auto"/>
        <w:jc w:val="both"/>
        <w:rPr>
          <w:rFonts w:ascii="Verdana" w:hAnsi="Verdana" w:cs="Verdana"/>
          <w:sz w:val="19"/>
          <w:szCs w:val="19"/>
          <w:lang w:val="en-US"/>
        </w:rPr>
      </w:pPr>
      <w:r w:rsidRPr="00923F72">
        <w:rPr>
          <w:rFonts w:ascii="Verdana" w:hAnsi="Verdana" w:cs="Verdana"/>
          <w:sz w:val="19"/>
          <w:szCs w:val="19"/>
          <w:lang w:val="en-US"/>
        </w:rPr>
        <w:t xml:space="preserve">The universal framework of international human rights law, applicable to all human beings, is contained in the </w:t>
      </w:r>
      <w:hyperlink r:id="rId10" w:history="1">
        <w:r w:rsidRPr="00923F72">
          <w:rPr>
            <w:rStyle w:val="Hyperlink"/>
            <w:rFonts w:ascii="Verdana" w:hAnsi="Verdana" w:cs="Verdana"/>
            <w:i/>
            <w:iCs/>
            <w:sz w:val="19"/>
            <w:szCs w:val="19"/>
            <w:lang w:val="en-US"/>
          </w:rPr>
          <w:t>Universal Declaration of Human Rights</w:t>
        </w:r>
      </w:hyperlink>
      <w:r w:rsidRPr="00923F72">
        <w:rPr>
          <w:rFonts w:ascii="Verdana" w:hAnsi="Verdana" w:cs="Verdana"/>
          <w:i/>
          <w:iCs/>
          <w:sz w:val="19"/>
          <w:szCs w:val="19"/>
          <w:lang w:val="en-US"/>
        </w:rPr>
        <w:t xml:space="preserve">, the </w:t>
      </w:r>
      <w:hyperlink r:id="rId11" w:history="1">
        <w:r w:rsidRPr="00923F72">
          <w:rPr>
            <w:rStyle w:val="Hyperlink"/>
            <w:rFonts w:ascii="Verdana" w:hAnsi="Verdana" w:cs="Verdana"/>
            <w:i/>
            <w:iCs/>
            <w:sz w:val="19"/>
            <w:szCs w:val="19"/>
            <w:lang w:val="en-US"/>
          </w:rPr>
          <w:t>International Covenant on Economic, Social and Cultural Rights</w:t>
        </w:r>
      </w:hyperlink>
      <w:r w:rsidRPr="00923F72">
        <w:rPr>
          <w:rFonts w:ascii="Verdana" w:hAnsi="Verdana" w:cs="Verdana"/>
          <w:i/>
          <w:iCs/>
          <w:sz w:val="19"/>
          <w:szCs w:val="19"/>
          <w:lang w:val="en-US"/>
        </w:rPr>
        <w:t xml:space="preserve"> </w:t>
      </w:r>
      <w:r w:rsidRPr="00923F72">
        <w:rPr>
          <w:rFonts w:ascii="Verdana" w:hAnsi="Verdana" w:cs="Verdana"/>
          <w:sz w:val="19"/>
          <w:szCs w:val="19"/>
          <w:lang w:val="en-US"/>
        </w:rPr>
        <w:t xml:space="preserve">(ICESCR), and the </w:t>
      </w:r>
      <w:hyperlink r:id="rId12" w:history="1">
        <w:r w:rsidRPr="00923F72">
          <w:rPr>
            <w:rStyle w:val="Hyperlink"/>
            <w:rFonts w:ascii="Verdana" w:hAnsi="Verdana" w:cs="Verdana"/>
            <w:i/>
            <w:iCs/>
            <w:sz w:val="19"/>
            <w:szCs w:val="19"/>
            <w:lang w:val="en-US"/>
          </w:rPr>
          <w:t>International Covenant on Civil and Political Rights</w:t>
        </w:r>
      </w:hyperlink>
      <w:r w:rsidRPr="00923F72">
        <w:rPr>
          <w:rFonts w:ascii="Verdana" w:hAnsi="Verdana" w:cs="Verdana"/>
          <w:i/>
          <w:iCs/>
          <w:sz w:val="19"/>
          <w:szCs w:val="19"/>
          <w:lang w:val="en-US"/>
        </w:rPr>
        <w:t xml:space="preserve"> </w:t>
      </w:r>
      <w:r w:rsidRPr="00923F72">
        <w:rPr>
          <w:rFonts w:ascii="Verdana" w:hAnsi="Verdana" w:cs="Verdana"/>
          <w:sz w:val="19"/>
          <w:szCs w:val="19"/>
          <w:lang w:val="en-US"/>
        </w:rPr>
        <w:t xml:space="preserve">(ICCPR). These </w:t>
      </w:r>
      <w:r w:rsidR="00CF715B" w:rsidRPr="00923F72">
        <w:rPr>
          <w:rFonts w:ascii="Verdana" w:hAnsi="Verdana" w:cs="Verdana"/>
          <w:sz w:val="19"/>
          <w:szCs w:val="19"/>
          <w:lang w:val="en-US"/>
        </w:rPr>
        <w:t xml:space="preserve">instruments </w:t>
      </w:r>
      <w:r w:rsidRPr="00923F72">
        <w:rPr>
          <w:rFonts w:ascii="Verdana" w:hAnsi="Verdana" w:cs="Verdana"/>
          <w:sz w:val="19"/>
          <w:szCs w:val="19"/>
          <w:lang w:val="en-US"/>
        </w:rPr>
        <w:t xml:space="preserve">are supplemented by regional human rights instruments: </w:t>
      </w:r>
      <w:r w:rsidR="00A156C9" w:rsidRPr="00923F72">
        <w:rPr>
          <w:rFonts w:ascii="Verdana" w:hAnsi="Verdana" w:cs="Verdana"/>
          <w:sz w:val="19"/>
          <w:szCs w:val="19"/>
          <w:lang w:val="en-US"/>
        </w:rPr>
        <w:t>In the</w:t>
      </w:r>
      <w:r w:rsidR="004A3989" w:rsidRPr="00923F72">
        <w:rPr>
          <w:rFonts w:ascii="Verdana" w:hAnsi="Verdana" w:cs="Verdana"/>
          <w:sz w:val="19"/>
          <w:szCs w:val="19"/>
          <w:lang w:val="en-US"/>
        </w:rPr>
        <w:t xml:space="preserve"> European context, </w:t>
      </w:r>
      <w:r w:rsidRPr="00923F72">
        <w:rPr>
          <w:rFonts w:ascii="Verdana" w:hAnsi="Verdana" w:cs="Verdana"/>
          <w:sz w:val="19"/>
          <w:szCs w:val="19"/>
          <w:lang w:val="en-US"/>
        </w:rPr>
        <w:t xml:space="preserve">the </w:t>
      </w:r>
      <w:hyperlink r:id="rId13" w:history="1">
        <w:r w:rsidRPr="00923F72">
          <w:rPr>
            <w:rStyle w:val="Hyperlink"/>
            <w:rFonts w:ascii="Verdana" w:hAnsi="Verdana" w:cs="Verdana"/>
            <w:i/>
            <w:iCs/>
            <w:sz w:val="19"/>
            <w:szCs w:val="19"/>
            <w:lang w:val="en-US"/>
          </w:rPr>
          <w:t>European Convention for the Protection of Human Rights and Fundamental Freedoms</w:t>
        </w:r>
      </w:hyperlink>
      <w:r w:rsidRPr="00923F72">
        <w:rPr>
          <w:rFonts w:ascii="Verdana" w:hAnsi="Verdana" w:cs="Verdana"/>
          <w:i/>
          <w:iCs/>
          <w:sz w:val="19"/>
          <w:szCs w:val="19"/>
          <w:lang w:val="en-US"/>
        </w:rPr>
        <w:t xml:space="preserve"> </w:t>
      </w:r>
      <w:r w:rsidRPr="00923F72">
        <w:rPr>
          <w:rFonts w:ascii="Verdana" w:hAnsi="Verdana" w:cs="Verdana"/>
          <w:sz w:val="19"/>
          <w:szCs w:val="19"/>
          <w:lang w:val="en-US"/>
        </w:rPr>
        <w:t xml:space="preserve">(ECHR) and its Protocols and the </w:t>
      </w:r>
      <w:hyperlink r:id="rId14" w:history="1">
        <w:r w:rsidRPr="00923F72">
          <w:rPr>
            <w:rStyle w:val="Hyperlink"/>
            <w:rFonts w:ascii="Verdana" w:hAnsi="Verdana" w:cs="Verdana"/>
            <w:i/>
            <w:iCs/>
            <w:sz w:val="19"/>
            <w:szCs w:val="19"/>
            <w:lang w:val="en-US"/>
          </w:rPr>
          <w:t>Revised European Social Charter</w:t>
        </w:r>
      </w:hyperlink>
      <w:r w:rsidRPr="00923F72">
        <w:rPr>
          <w:rFonts w:ascii="Verdana" w:hAnsi="Verdana" w:cs="Verdana"/>
          <w:i/>
          <w:iCs/>
          <w:sz w:val="19"/>
          <w:szCs w:val="19"/>
          <w:lang w:val="en-US"/>
        </w:rPr>
        <w:t xml:space="preserve"> </w:t>
      </w:r>
      <w:r w:rsidRPr="00923F72">
        <w:rPr>
          <w:rFonts w:ascii="Verdana" w:hAnsi="Verdana" w:cs="Verdana"/>
          <w:sz w:val="19"/>
          <w:szCs w:val="19"/>
          <w:lang w:val="en-US"/>
        </w:rPr>
        <w:t>(</w:t>
      </w:r>
      <w:proofErr w:type="spellStart"/>
      <w:r w:rsidRPr="00923F72">
        <w:rPr>
          <w:rFonts w:ascii="Verdana" w:hAnsi="Verdana" w:cs="Verdana"/>
          <w:sz w:val="19"/>
          <w:szCs w:val="19"/>
          <w:lang w:val="en-US"/>
        </w:rPr>
        <w:t>ESCr</w:t>
      </w:r>
      <w:proofErr w:type="spellEnd"/>
      <w:r w:rsidRPr="00923F72">
        <w:rPr>
          <w:rFonts w:ascii="Verdana" w:hAnsi="Verdana" w:cs="Verdana"/>
          <w:sz w:val="19"/>
          <w:szCs w:val="19"/>
          <w:lang w:val="en-US"/>
        </w:rPr>
        <w:t>) in the Council of Europe system.</w:t>
      </w:r>
    </w:p>
    <w:p w14:paraId="128CE8B3" w14:textId="19326499" w:rsidR="001461FC" w:rsidRPr="00923F72" w:rsidRDefault="001461FC"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Verdana"/>
          <w:sz w:val="19"/>
          <w:szCs w:val="19"/>
          <w:lang w:val="en-US"/>
        </w:rPr>
        <w:t xml:space="preserve">Other specific human rights treaties further elaborate the framework for the respect, protection, promotion and fulfillment of the human rights of specific categories of people or address specific human rights, many of which are of significant importance for some or all migrants. These include, at a global level, the </w:t>
      </w:r>
      <w:hyperlink r:id="rId15" w:history="1">
        <w:r w:rsidRPr="00923F72">
          <w:rPr>
            <w:rStyle w:val="Hyperlink"/>
            <w:rFonts w:ascii="Verdana" w:hAnsi="Verdana" w:cs="Verdana"/>
            <w:i/>
            <w:iCs/>
            <w:sz w:val="19"/>
            <w:szCs w:val="19"/>
            <w:lang w:val="en-US"/>
          </w:rPr>
          <w:t>Convention on the Elimination of All Forms of Discrimination Against Women</w:t>
        </w:r>
      </w:hyperlink>
      <w:r w:rsidRPr="00923F72">
        <w:rPr>
          <w:rFonts w:ascii="Verdana" w:hAnsi="Verdana" w:cs="Verdana"/>
          <w:i/>
          <w:iCs/>
          <w:sz w:val="19"/>
          <w:szCs w:val="19"/>
          <w:lang w:val="en-US"/>
        </w:rPr>
        <w:t xml:space="preserve"> </w:t>
      </w:r>
      <w:r w:rsidRPr="00923F72">
        <w:rPr>
          <w:rFonts w:ascii="Verdana" w:hAnsi="Verdana" w:cs="Verdana"/>
          <w:sz w:val="19"/>
          <w:szCs w:val="19"/>
          <w:lang w:val="en-US"/>
        </w:rPr>
        <w:t xml:space="preserve">(CEDAW); the </w:t>
      </w:r>
      <w:hyperlink r:id="rId16" w:history="1">
        <w:r w:rsidRPr="00923F72">
          <w:rPr>
            <w:rStyle w:val="Hyperlink"/>
            <w:rFonts w:ascii="Verdana" w:hAnsi="Verdana" w:cs="Verdana"/>
            <w:i/>
            <w:iCs/>
            <w:sz w:val="19"/>
            <w:szCs w:val="19"/>
            <w:lang w:val="en-US"/>
          </w:rPr>
          <w:t>Convention on the Rights of the Child</w:t>
        </w:r>
      </w:hyperlink>
      <w:r w:rsidRPr="00923F72">
        <w:rPr>
          <w:rFonts w:ascii="Verdana" w:hAnsi="Verdana" w:cs="Verdana"/>
          <w:i/>
          <w:iCs/>
          <w:sz w:val="19"/>
          <w:szCs w:val="19"/>
          <w:lang w:val="en-US"/>
        </w:rPr>
        <w:t xml:space="preserve"> </w:t>
      </w:r>
      <w:r w:rsidRPr="00923F72">
        <w:rPr>
          <w:rFonts w:ascii="Verdana" w:hAnsi="Verdana" w:cs="Verdana"/>
          <w:sz w:val="19"/>
          <w:szCs w:val="19"/>
          <w:lang w:val="en-US"/>
        </w:rPr>
        <w:t xml:space="preserve">(CRC); the </w:t>
      </w:r>
      <w:hyperlink r:id="rId17" w:history="1">
        <w:r w:rsidRPr="00923F72">
          <w:rPr>
            <w:rStyle w:val="Hyperlink"/>
            <w:rFonts w:ascii="Verdana" w:hAnsi="Verdana" w:cs="Verdana"/>
            <w:i/>
            <w:iCs/>
            <w:sz w:val="19"/>
            <w:szCs w:val="19"/>
            <w:lang w:val="en-US"/>
          </w:rPr>
          <w:t>Convention on the Rights of Persons with Disabilities</w:t>
        </w:r>
      </w:hyperlink>
      <w:r w:rsidRPr="00923F72">
        <w:rPr>
          <w:rFonts w:ascii="Verdana" w:hAnsi="Verdana" w:cs="Verdana"/>
          <w:i/>
          <w:iCs/>
          <w:sz w:val="19"/>
          <w:szCs w:val="19"/>
          <w:lang w:val="en-US"/>
        </w:rPr>
        <w:t xml:space="preserve"> </w:t>
      </w:r>
      <w:r w:rsidRPr="00923F72">
        <w:rPr>
          <w:rFonts w:ascii="Verdana" w:hAnsi="Verdana" w:cs="Verdana"/>
          <w:sz w:val="19"/>
          <w:szCs w:val="19"/>
          <w:lang w:val="en-US"/>
        </w:rPr>
        <w:t xml:space="preserve">(CRPD); the </w:t>
      </w:r>
      <w:hyperlink r:id="rId18" w:history="1">
        <w:r w:rsidRPr="00923F72">
          <w:rPr>
            <w:rStyle w:val="Hyperlink"/>
            <w:rFonts w:ascii="Verdana" w:hAnsi="Verdana" w:cs="Verdana"/>
            <w:i/>
            <w:iCs/>
            <w:sz w:val="19"/>
            <w:szCs w:val="19"/>
            <w:lang w:val="en-US"/>
          </w:rPr>
          <w:t>International Convention for the Elimination of All Forms of Racial Discrimination</w:t>
        </w:r>
      </w:hyperlink>
      <w:r w:rsidRPr="00923F72">
        <w:rPr>
          <w:rFonts w:ascii="Verdana" w:hAnsi="Verdana" w:cs="Verdana"/>
          <w:i/>
          <w:iCs/>
          <w:sz w:val="19"/>
          <w:szCs w:val="19"/>
          <w:lang w:val="en-US"/>
        </w:rPr>
        <w:t xml:space="preserve"> </w:t>
      </w:r>
      <w:r w:rsidRPr="00923F72">
        <w:rPr>
          <w:rFonts w:ascii="Verdana" w:hAnsi="Verdana" w:cs="Verdana"/>
          <w:sz w:val="19"/>
          <w:szCs w:val="19"/>
          <w:lang w:val="en-US"/>
        </w:rPr>
        <w:t xml:space="preserve">(ICERD); the </w:t>
      </w:r>
      <w:hyperlink r:id="rId19" w:history="1">
        <w:r w:rsidRPr="00923F72">
          <w:rPr>
            <w:rStyle w:val="Hyperlink"/>
            <w:rFonts w:ascii="Verdana" w:hAnsi="Verdana" w:cs="Verdana"/>
            <w:i/>
            <w:iCs/>
            <w:sz w:val="19"/>
            <w:szCs w:val="19"/>
            <w:lang w:val="en-US"/>
          </w:rPr>
          <w:t>Convention against Torture and Other Cruel, Inhuman or Degrading Treatment or Punishment</w:t>
        </w:r>
      </w:hyperlink>
      <w:r w:rsidRPr="00923F72">
        <w:rPr>
          <w:rFonts w:ascii="Verdana" w:hAnsi="Verdana" w:cs="Verdana"/>
          <w:i/>
          <w:iCs/>
          <w:sz w:val="19"/>
          <w:szCs w:val="19"/>
          <w:lang w:val="en-US"/>
        </w:rPr>
        <w:t xml:space="preserve"> </w:t>
      </w:r>
      <w:r w:rsidRPr="00923F72">
        <w:rPr>
          <w:rFonts w:ascii="Verdana" w:hAnsi="Verdana" w:cs="Verdana"/>
          <w:sz w:val="19"/>
          <w:szCs w:val="19"/>
          <w:lang w:val="en-US"/>
        </w:rPr>
        <w:t xml:space="preserve">(CAT); the </w:t>
      </w:r>
      <w:hyperlink r:id="rId20" w:history="1">
        <w:r w:rsidRPr="00923F72">
          <w:rPr>
            <w:rStyle w:val="Hyperlink"/>
            <w:rFonts w:ascii="Verdana" w:hAnsi="Verdana" w:cs="Verdana"/>
            <w:i/>
            <w:sz w:val="19"/>
            <w:szCs w:val="19"/>
            <w:lang w:val="en-US"/>
          </w:rPr>
          <w:t>International Convention on the Rights of Migrant workers</w:t>
        </w:r>
      </w:hyperlink>
      <w:r w:rsidRPr="00923F72">
        <w:rPr>
          <w:rFonts w:ascii="Verdana" w:hAnsi="Verdana" w:cs="Verdana"/>
          <w:sz w:val="19"/>
          <w:szCs w:val="19"/>
          <w:lang w:val="en-US"/>
        </w:rPr>
        <w:t xml:space="preserve"> (CMW) and the </w:t>
      </w:r>
      <w:hyperlink r:id="rId21" w:history="1">
        <w:r w:rsidRPr="00923F72">
          <w:rPr>
            <w:rStyle w:val="Hyperlink"/>
            <w:rFonts w:ascii="Verdana" w:hAnsi="Verdana" w:cs="Verdana"/>
            <w:i/>
            <w:iCs/>
            <w:sz w:val="19"/>
            <w:szCs w:val="19"/>
            <w:lang w:val="en-US"/>
          </w:rPr>
          <w:t>International Convention for the Protection of All Persons from Enforced Disappearance</w:t>
        </w:r>
      </w:hyperlink>
      <w:r w:rsidRPr="00923F72">
        <w:rPr>
          <w:rFonts w:ascii="Verdana" w:hAnsi="Verdana" w:cs="Verdana"/>
          <w:i/>
          <w:iCs/>
          <w:sz w:val="19"/>
          <w:szCs w:val="19"/>
          <w:lang w:val="en-US"/>
        </w:rPr>
        <w:t xml:space="preserve"> </w:t>
      </w:r>
      <w:r w:rsidRPr="00923F72">
        <w:rPr>
          <w:rFonts w:ascii="Verdana" w:hAnsi="Verdana" w:cs="Verdana"/>
          <w:sz w:val="19"/>
          <w:szCs w:val="19"/>
          <w:lang w:val="en-US"/>
        </w:rPr>
        <w:t xml:space="preserve">(CED). </w:t>
      </w:r>
    </w:p>
    <w:p w14:paraId="1AE8CC06" w14:textId="0F7793E3" w:rsidR="00180C13" w:rsidRPr="00923F72" w:rsidRDefault="00A7727E" w:rsidP="00EB4E81">
      <w:pPr>
        <w:pStyle w:val="Heading3"/>
        <w:spacing w:line="240" w:lineRule="auto"/>
        <w:jc w:val="both"/>
        <w:rPr>
          <w:rFonts w:ascii="Verdana" w:hAnsi="Verdana"/>
          <w:i/>
          <w:sz w:val="19"/>
          <w:szCs w:val="19"/>
        </w:rPr>
      </w:pPr>
      <w:bookmarkStart w:id="5" w:name="_Toc375510811"/>
      <w:r w:rsidRPr="00923F72">
        <w:rPr>
          <w:rFonts w:ascii="Verdana" w:hAnsi="Verdana"/>
          <w:i/>
          <w:sz w:val="19"/>
          <w:szCs w:val="19"/>
        </w:rPr>
        <w:t>Asylum as a general principle of international law</w:t>
      </w:r>
      <w:bookmarkEnd w:id="5"/>
    </w:p>
    <w:p w14:paraId="13A5F6AA" w14:textId="3D49F1C3" w:rsidR="008C06D2" w:rsidRPr="00923F72" w:rsidRDefault="00723068"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lang w:val="en-US"/>
        </w:rPr>
        <w:t xml:space="preserve">International human rights law requires states to secure the rights of everyone in their jurisdiction, regardless of their nationality.  For example, </w:t>
      </w:r>
      <w:r w:rsidR="00CE7032" w:rsidRPr="00923F72">
        <w:rPr>
          <w:rFonts w:ascii="Verdana" w:hAnsi="Verdana" w:cs="Times"/>
          <w:sz w:val="19"/>
          <w:szCs w:val="19"/>
          <w:lang w:val="en-US"/>
        </w:rPr>
        <w:t>a</w:t>
      </w:r>
      <w:r w:rsidR="000A36E5" w:rsidRPr="00923F72">
        <w:rPr>
          <w:rFonts w:ascii="Verdana" w:hAnsi="Verdana" w:cs="Times"/>
          <w:sz w:val="19"/>
          <w:szCs w:val="19"/>
          <w:lang w:val="en-US"/>
        </w:rPr>
        <w:t>rticle 1 of the ECHR requires states to “secure” t</w:t>
      </w:r>
      <w:r w:rsidR="00834935" w:rsidRPr="00923F72">
        <w:rPr>
          <w:rFonts w:ascii="Verdana" w:hAnsi="Verdana" w:cs="Times"/>
          <w:sz w:val="19"/>
          <w:szCs w:val="19"/>
          <w:lang w:val="en-US"/>
        </w:rPr>
        <w:t>he Convention rights to “every</w:t>
      </w:r>
      <w:r w:rsidR="000A36E5" w:rsidRPr="00923F72">
        <w:rPr>
          <w:rFonts w:ascii="Verdana" w:hAnsi="Verdana" w:cs="Times"/>
          <w:sz w:val="19"/>
          <w:szCs w:val="19"/>
          <w:lang w:val="en-US"/>
        </w:rPr>
        <w:t>one within their jurisdiction”</w:t>
      </w:r>
      <w:r w:rsidR="00E347F1" w:rsidRPr="00923F72">
        <w:rPr>
          <w:rFonts w:ascii="Verdana" w:hAnsi="Verdana" w:cs="Times"/>
          <w:sz w:val="19"/>
          <w:szCs w:val="19"/>
          <w:lang w:val="en-US"/>
        </w:rPr>
        <w:t>,</w:t>
      </w:r>
      <w:r w:rsidRPr="00923F72">
        <w:rPr>
          <w:rFonts w:ascii="Verdana" w:hAnsi="Verdana" w:cs="Times"/>
          <w:sz w:val="19"/>
          <w:szCs w:val="19"/>
          <w:lang w:val="en-US"/>
        </w:rPr>
        <w:t xml:space="preserve"> including foreigners. </w:t>
      </w:r>
      <w:r w:rsidR="00E347F1" w:rsidRPr="00923F72">
        <w:rPr>
          <w:rFonts w:ascii="Verdana" w:hAnsi="Verdana" w:cs="Times"/>
          <w:sz w:val="19"/>
          <w:szCs w:val="19"/>
          <w:lang w:val="en-US"/>
        </w:rPr>
        <w:t xml:space="preserve"> </w:t>
      </w:r>
      <w:r w:rsidRPr="00923F72">
        <w:rPr>
          <w:rFonts w:ascii="Verdana" w:hAnsi="Verdana" w:cs="Times"/>
          <w:sz w:val="19"/>
          <w:szCs w:val="19"/>
          <w:lang w:val="en-US"/>
        </w:rPr>
        <w:t>I</w:t>
      </w:r>
      <w:r w:rsidR="00E347F1" w:rsidRPr="00923F72">
        <w:rPr>
          <w:rFonts w:ascii="Verdana" w:hAnsi="Verdana" w:cs="Times"/>
          <w:sz w:val="19"/>
          <w:szCs w:val="19"/>
          <w:lang w:val="en-US"/>
        </w:rPr>
        <w:t>n certain specific cases, the concept of jurisdiction can extend beyond the territory of a state</w:t>
      </w:r>
      <w:r w:rsidR="000A36E5" w:rsidRPr="00923F72">
        <w:rPr>
          <w:rFonts w:ascii="Verdana" w:hAnsi="Verdana" w:cs="Times"/>
          <w:sz w:val="19"/>
          <w:szCs w:val="19"/>
          <w:lang w:val="en-US"/>
        </w:rPr>
        <w:t xml:space="preserve">. </w:t>
      </w:r>
    </w:p>
    <w:p w14:paraId="585F532B" w14:textId="33A8631D" w:rsidR="00F44F33" w:rsidRPr="00923F72" w:rsidRDefault="00CE7032" w:rsidP="00EB4E81">
      <w:pPr>
        <w:pStyle w:val="CommentText"/>
        <w:jc w:val="both"/>
        <w:rPr>
          <w:rFonts w:ascii="Verdana" w:hAnsi="Verdana"/>
          <w:sz w:val="19"/>
          <w:szCs w:val="19"/>
        </w:rPr>
      </w:pPr>
      <w:hyperlink r:id="rId22" w:history="1">
        <w:r w:rsidR="00EC0FA0" w:rsidRPr="00923F72">
          <w:rPr>
            <w:rStyle w:val="Hyperlink"/>
            <w:rFonts w:ascii="Verdana" w:hAnsi="Verdana"/>
            <w:sz w:val="19"/>
            <w:szCs w:val="19"/>
          </w:rPr>
          <w:t>G</w:t>
        </w:r>
        <w:r w:rsidR="00F44F33" w:rsidRPr="00923F72">
          <w:rPr>
            <w:rStyle w:val="Hyperlink"/>
            <w:rFonts w:ascii="Verdana" w:hAnsi="Verdana"/>
            <w:sz w:val="19"/>
            <w:szCs w:val="19"/>
          </w:rPr>
          <w:t>eneral comment 31</w:t>
        </w:r>
      </w:hyperlink>
      <w:r w:rsidR="00F44F33" w:rsidRPr="00923F72">
        <w:rPr>
          <w:rFonts w:ascii="Verdana" w:hAnsi="Verdana"/>
          <w:sz w:val="19"/>
          <w:szCs w:val="19"/>
        </w:rPr>
        <w:t xml:space="preserve"> of the CCPR </w:t>
      </w:r>
      <w:r w:rsidR="00EC0FA0" w:rsidRPr="00923F72">
        <w:rPr>
          <w:rFonts w:ascii="Verdana" w:hAnsi="Verdana"/>
          <w:sz w:val="19"/>
          <w:szCs w:val="19"/>
        </w:rPr>
        <w:t xml:space="preserve">states </w:t>
      </w:r>
      <w:r w:rsidR="00DC738C" w:rsidRPr="00923F72">
        <w:rPr>
          <w:rFonts w:ascii="Verdana" w:hAnsi="Verdana"/>
          <w:sz w:val="19"/>
          <w:szCs w:val="19"/>
        </w:rPr>
        <w:t>in para</w:t>
      </w:r>
      <w:r w:rsidR="00F44F33" w:rsidRPr="00923F72">
        <w:rPr>
          <w:rFonts w:ascii="Verdana" w:hAnsi="Verdana"/>
          <w:sz w:val="19"/>
          <w:szCs w:val="19"/>
        </w:rPr>
        <w:t xml:space="preserve"> 10: </w:t>
      </w:r>
    </w:p>
    <w:p w14:paraId="5C06862A" w14:textId="77777777" w:rsidR="00F44F33" w:rsidRPr="00923F72" w:rsidRDefault="00F44F33" w:rsidP="00EB4E81">
      <w:pPr>
        <w:pStyle w:val="CommentText"/>
        <w:jc w:val="both"/>
        <w:rPr>
          <w:rFonts w:ascii="Verdana" w:hAnsi="Verdana"/>
          <w:sz w:val="19"/>
          <w:szCs w:val="19"/>
        </w:rPr>
      </w:pPr>
    </w:p>
    <w:p w14:paraId="24E07C8E" w14:textId="58CC97CF" w:rsidR="00F44F33" w:rsidRPr="00923F72" w:rsidRDefault="00EC0FA0" w:rsidP="00EB4E81">
      <w:pPr>
        <w:pStyle w:val="CommentText"/>
        <w:ind w:left="708"/>
        <w:jc w:val="both"/>
        <w:rPr>
          <w:rFonts w:ascii="Verdana" w:hAnsi="Verdana"/>
          <w:sz w:val="19"/>
          <w:szCs w:val="19"/>
        </w:rPr>
      </w:pPr>
      <w:r w:rsidRPr="00923F72">
        <w:rPr>
          <w:rFonts w:ascii="Verdana" w:hAnsi="Verdana"/>
          <w:sz w:val="19"/>
          <w:szCs w:val="19"/>
        </w:rPr>
        <w:t>“</w:t>
      </w:r>
      <w:r w:rsidR="00F44F33" w:rsidRPr="00923F72">
        <w:rPr>
          <w:rFonts w:ascii="Verdana" w:hAnsi="Verdana"/>
          <w:sz w:val="19"/>
          <w:szCs w:val="19"/>
        </w:rPr>
        <w:t>10. States Parties are required by article 2, paragraph 1, to respect and to ensure the Covenant rights to all persons who may be within their territory and to all persons subject to their jurisdiction. This means that a State party must respect and ensure the rights laid down in the Covenant to anyone within the power or effective control of that State Party, even if not situated within the territory of the State Party</w:t>
      </w:r>
      <w:r w:rsidRPr="00923F72">
        <w:rPr>
          <w:rFonts w:ascii="Verdana" w:hAnsi="Verdana"/>
          <w:sz w:val="19"/>
          <w:szCs w:val="19"/>
        </w:rPr>
        <w:t xml:space="preserve"> (…)</w:t>
      </w:r>
      <w:r w:rsidR="00CE7032" w:rsidRPr="00923F72">
        <w:rPr>
          <w:rFonts w:ascii="Verdana" w:hAnsi="Verdana"/>
          <w:sz w:val="19"/>
          <w:szCs w:val="19"/>
        </w:rPr>
        <w:t>.</w:t>
      </w:r>
      <w:r w:rsidRPr="00923F72">
        <w:rPr>
          <w:rFonts w:ascii="Verdana" w:hAnsi="Verdana"/>
          <w:sz w:val="19"/>
          <w:szCs w:val="19"/>
        </w:rPr>
        <w:t>”</w:t>
      </w:r>
    </w:p>
    <w:p w14:paraId="16718358" w14:textId="77777777" w:rsidR="00830757" w:rsidRPr="00923F72" w:rsidRDefault="00830757" w:rsidP="00EB4E81">
      <w:pPr>
        <w:pStyle w:val="CommentText"/>
        <w:ind w:left="708"/>
        <w:jc w:val="both"/>
        <w:rPr>
          <w:rFonts w:ascii="Verdana" w:hAnsi="Verdana"/>
          <w:sz w:val="19"/>
          <w:szCs w:val="19"/>
        </w:rPr>
      </w:pPr>
    </w:p>
    <w:p w14:paraId="1183499C" w14:textId="590964B5" w:rsidR="000A36E5" w:rsidRPr="00923F72" w:rsidRDefault="008C06D2"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lang w:val="en-US"/>
        </w:rPr>
        <w:t xml:space="preserve">The ECHR </w:t>
      </w:r>
      <w:r w:rsidR="001461FC" w:rsidRPr="00923F72">
        <w:rPr>
          <w:rFonts w:ascii="Verdana" w:hAnsi="Verdana" w:cs="Times"/>
          <w:sz w:val="19"/>
          <w:szCs w:val="19"/>
          <w:lang w:val="en-US"/>
        </w:rPr>
        <w:t xml:space="preserve">and its Protocols </w:t>
      </w:r>
      <w:r w:rsidRPr="00923F72">
        <w:rPr>
          <w:rFonts w:ascii="Verdana" w:hAnsi="Verdana" w:cs="Times"/>
          <w:sz w:val="19"/>
          <w:szCs w:val="19"/>
          <w:lang w:val="en-US"/>
        </w:rPr>
        <w:t xml:space="preserve">contain few provisions expressly mentioning foreigners or limiting certain rights to nationals or lawful residents (for example, </w:t>
      </w:r>
      <w:r w:rsidR="00CE7032" w:rsidRPr="00923F72">
        <w:rPr>
          <w:rFonts w:ascii="Verdana" w:hAnsi="Verdana" w:cs="Times"/>
          <w:sz w:val="19"/>
          <w:szCs w:val="19"/>
          <w:lang w:val="en-US"/>
        </w:rPr>
        <w:t>a</w:t>
      </w:r>
      <w:r w:rsidRPr="00923F72">
        <w:rPr>
          <w:rFonts w:ascii="Verdana" w:hAnsi="Verdana" w:cs="Times"/>
          <w:sz w:val="19"/>
          <w:szCs w:val="19"/>
          <w:lang w:val="en-US"/>
        </w:rPr>
        <w:t xml:space="preserve">rticles 2, 3 and 4 of Protocol 4 to the ECHR and </w:t>
      </w:r>
      <w:r w:rsidR="00CE7032" w:rsidRPr="00923F72">
        <w:rPr>
          <w:rFonts w:ascii="Verdana" w:hAnsi="Verdana" w:cs="Times"/>
          <w:sz w:val="19"/>
          <w:szCs w:val="19"/>
          <w:lang w:val="en-US"/>
        </w:rPr>
        <w:t>a</w:t>
      </w:r>
      <w:r w:rsidRPr="00923F72">
        <w:rPr>
          <w:rFonts w:ascii="Verdana" w:hAnsi="Verdana" w:cs="Times"/>
          <w:sz w:val="19"/>
          <w:szCs w:val="19"/>
          <w:lang w:val="en-US"/>
        </w:rPr>
        <w:t>rticle 1 of Protocol 7). Migration issues have generated a vast body of case law from the ECtHR, mainly relat</w:t>
      </w:r>
      <w:r w:rsidR="00723068" w:rsidRPr="00923F72">
        <w:rPr>
          <w:rFonts w:ascii="Verdana" w:hAnsi="Verdana" w:cs="Times"/>
          <w:sz w:val="19"/>
          <w:szCs w:val="19"/>
          <w:lang w:val="en-US"/>
        </w:rPr>
        <w:t>ing</w:t>
      </w:r>
      <w:r w:rsidRPr="00923F72">
        <w:rPr>
          <w:rFonts w:ascii="Verdana" w:hAnsi="Verdana" w:cs="Times"/>
          <w:sz w:val="19"/>
          <w:szCs w:val="19"/>
          <w:lang w:val="en-US"/>
        </w:rPr>
        <w:t xml:space="preserve"> to </w:t>
      </w:r>
      <w:r w:rsidR="00CE7032" w:rsidRPr="00923F72">
        <w:rPr>
          <w:rFonts w:ascii="Verdana" w:hAnsi="Verdana" w:cs="Times"/>
          <w:sz w:val="19"/>
          <w:szCs w:val="19"/>
          <w:lang w:val="en-US"/>
        </w:rPr>
        <w:t>a</w:t>
      </w:r>
      <w:r w:rsidRPr="00923F72">
        <w:rPr>
          <w:rFonts w:ascii="Verdana" w:hAnsi="Verdana" w:cs="Times"/>
          <w:sz w:val="19"/>
          <w:szCs w:val="19"/>
          <w:lang w:val="en-US"/>
        </w:rPr>
        <w:t xml:space="preserve">rticles </w:t>
      </w:r>
      <w:r w:rsidR="0060491E" w:rsidRPr="00923F72">
        <w:rPr>
          <w:rFonts w:ascii="Verdana" w:hAnsi="Verdana" w:cs="Times"/>
          <w:sz w:val="19"/>
          <w:szCs w:val="19"/>
          <w:lang w:val="en-US"/>
        </w:rPr>
        <w:t xml:space="preserve">2, </w:t>
      </w:r>
      <w:r w:rsidRPr="00923F72">
        <w:rPr>
          <w:rFonts w:ascii="Verdana" w:hAnsi="Verdana" w:cs="Times"/>
          <w:sz w:val="19"/>
          <w:szCs w:val="19"/>
          <w:lang w:val="en-US"/>
        </w:rPr>
        <w:t>3, 5, 8 and 13 of the ECHR.</w:t>
      </w:r>
    </w:p>
    <w:p w14:paraId="184142EB" w14:textId="58695815" w:rsidR="006505EC" w:rsidRPr="00923F72" w:rsidRDefault="000A36E5"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lang w:val="en-US"/>
        </w:rPr>
        <w:t>Article 13 of the ECHR requires states to provide a</w:t>
      </w:r>
      <w:r w:rsidR="006505EC" w:rsidRPr="00923F72">
        <w:rPr>
          <w:rFonts w:ascii="Verdana" w:hAnsi="Verdana" w:cs="Times"/>
          <w:sz w:val="19"/>
          <w:szCs w:val="19"/>
          <w:lang w:val="en-US"/>
        </w:rPr>
        <w:t>n</w:t>
      </w:r>
      <w:r w:rsidR="006505EC" w:rsidRPr="00923F72">
        <w:rPr>
          <w:rFonts w:ascii="Verdana" w:hAnsi="Verdana" w:cs="Times New Roman"/>
          <w:sz w:val="19"/>
          <w:szCs w:val="19"/>
          <w:lang w:val="en-US"/>
        </w:rPr>
        <w:t xml:space="preserve"> </w:t>
      </w:r>
      <w:r w:rsidR="006505EC" w:rsidRPr="00923F72">
        <w:rPr>
          <w:rFonts w:ascii="Verdana" w:hAnsi="Verdana" w:cs="Times"/>
          <w:sz w:val="19"/>
          <w:szCs w:val="19"/>
          <w:lang w:val="en-US"/>
        </w:rPr>
        <w:t>effective remedy before a</w:t>
      </w:r>
      <w:r w:rsidRPr="00923F72">
        <w:rPr>
          <w:rFonts w:ascii="Verdana" w:hAnsi="Verdana" w:cs="Times"/>
          <w:sz w:val="19"/>
          <w:szCs w:val="19"/>
          <w:lang w:val="en-US"/>
        </w:rPr>
        <w:t xml:space="preserve"> national </w:t>
      </w:r>
      <w:r w:rsidR="006505EC" w:rsidRPr="00923F72">
        <w:rPr>
          <w:rFonts w:ascii="Verdana" w:hAnsi="Verdana" w:cs="Times"/>
          <w:sz w:val="19"/>
          <w:szCs w:val="19"/>
          <w:lang w:val="en-US"/>
        </w:rPr>
        <w:t xml:space="preserve">authority to everyone who claims that their rights and freedoms </w:t>
      </w:r>
      <w:r w:rsidRPr="00923F72">
        <w:rPr>
          <w:rFonts w:ascii="Verdana" w:hAnsi="Verdana" w:cs="Times"/>
          <w:sz w:val="19"/>
          <w:szCs w:val="19"/>
          <w:lang w:val="en-US"/>
        </w:rPr>
        <w:t>under the Convention</w:t>
      </w:r>
      <w:r w:rsidR="006505EC" w:rsidRPr="00923F72">
        <w:rPr>
          <w:rFonts w:ascii="Verdana" w:hAnsi="Verdana" w:cs="Times"/>
          <w:sz w:val="19"/>
          <w:szCs w:val="19"/>
          <w:lang w:val="en-US"/>
        </w:rPr>
        <w:t xml:space="preserve"> have been violated</w:t>
      </w:r>
      <w:r w:rsidRPr="00923F72">
        <w:rPr>
          <w:rFonts w:ascii="Verdana" w:hAnsi="Verdana" w:cs="Times"/>
          <w:sz w:val="19"/>
          <w:szCs w:val="19"/>
          <w:lang w:val="en-US"/>
        </w:rPr>
        <w:t xml:space="preserve">. </w:t>
      </w:r>
      <w:r w:rsidR="006505EC" w:rsidRPr="00923F72">
        <w:rPr>
          <w:rFonts w:ascii="Verdana" w:hAnsi="Verdana" w:cs="Times New Roman"/>
          <w:sz w:val="19"/>
          <w:szCs w:val="19"/>
          <w:lang w:val="en-US"/>
        </w:rPr>
        <w:t xml:space="preserve"> </w:t>
      </w:r>
      <w:r w:rsidR="006505EC" w:rsidRPr="00923F72">
        <w:rPr>
          <w:rFonts w:ascii="Verdana" w:hAnsi="Verdana" w:cs="Times"/>
          <w:sz w:val="19"/>
          <w:szCs w:val="19"/>
          <w:lang w:val="en-US"/>
        </w:rPr>
        <w:t xml:space="preserve">In this context, effectiveness means either a remedy capable of “preventing the alleged violation or its continuation, or </w:t>
      </w:r>
      <w:proofErr w:type="gramStart"/>
      <w:r w:rsidR="006505EC" w:rsidRPr="00923F72">
        <w:rPr>
          <w:rFonts w:ascii="Verdana" w:hAnsi="Verdana" w:cs="Times"/>
          <w:sz w:val="19"/>
          <w:szCs w:val="19"/>
          <w:lang w:val="en-US"/>
        </w:rPr>
        <w:t>of</w:t>
      </w:r>
      <w:proofErr w:type="gramEnd"/>
      <w:r w:rsidR="006505EC" w:rsidRPr="00923F72">
        <w:rPr>
          <w:rFonts w:ascii="Verdana" w:hAnsi="Verdana" w:cs="Times"/>
          <w:sz w:val="19"/>
          <w:szCs w:val="19"/>
          <w:lang w:val="en-US"/>
        </w:rPr>
        <w:t xml:space="preserve"> providing adequate redress for any violation that had already occurred”</w:t>
      </w:r>
      <w:r w:rsidR="003859DE" w:rsidRPr="00923F72">
        <w:rPr>
          <w:rFonts w:ascii="Verdana" w:hAnsi="Verdana" w:cs="Times"/>
          <w:sz w:val="19"/>
          <w:szCs w:val="19"/>
          <w:lang w:val="en-US"/>
        </w:rPr>
        <w:t xml:space="preserve"> (</w:t>
      </w:r>
      <w:hyperlink r:id="rId23" w:anchor="{&quot;fulltext&quot;:[&quot;kudla&quot;],&quot;documentcollectionid2&quot;:[&quot;GRANDCHAMBER&quot;,&quot;CHAMBER&quot;],&quot;itemid&quot;:[&quot;001-58920&quot;]}" w:history="1">
        <w:proofErr w:type="spellStart"/>
        <w:r w:rsidR="003859DE" w:rsidRPr="00923F72">
          <w:rPr>
            <w:rStyle w:val="Hyperlink"/>
            <w:rFonts w:ascii="Verdana" w:hAnsi="Verdana" w:cs="Times"/>
            <w:i/>
            <w:iCs/>
            <w:sz w:val="19"/>
            <w:szCs w:val="19"/>
            <w:lang w:val="en-US"/>
          </w:rPr>
          <w:t>Kudła</w:t>
        </w:r>
        <w:proofErr w:type="spellEnd"/>
        <w:r w:rsidR="003859DE" w:rsidRPr="00923F72">
          <w:rPr>
            <w:rStyle w:val="Hyperlink"/>
            <w:rFonts w:ascii="Verdana" w:hAnsi="Verdana" w:cs="Times"/>
            <w:i/>
            <w:iCs/>
            <w:sz w:val="19"/>
            <w:szCs w:val="19"/>
            <w:lang w:val="en-US"/>
          </w:rPr>
          <w:t xml:space="preserve"> v. Poland</w:t>
        </w:r>
      </w:hyperlink>
      <w:r w:rsidR="003859DE" w:rsidRPr="00923F72">
        <w:rPr>
          <w:rFonts w:ascii="Verdana" w:hAnsi="Verdana" w:cs="Times"/>
          <w:sz w:val="19"/>
          <w:szCs w:val="19"/>
          <w:lang w:val="en-US"/>
        </w:rPr>
        <w:t>, Application no. 30210/96,</w:t>
      </w:r>
      <w:r w:rsidR="00CE7032" w:rsidRPr="00923F72">
        <w:rPr>
          <w:rFonts w:ascii="Verdana" w:hAnsi="Verdana" w:cs="Times"/>
          <w:sz w:val="19"/>
          <w:szCs w:val="19"/>
          <w:lang w:val="en-US"/>
        </w:rPr>
        <w:t xml:space="preserve"> Judgment of 26 </w:t>
      </w:r>
      <w:proofErr w:type="spellStart"/>
      <w:r w:rsidR="00CE7032" w:rsidRPr="00923F72">
        <w:rPr>
          <w:rFonts w:ascii="Verdana" w:hAnsi="Verdana" w:cs="Times"/>
          <w:sz w:val="19"/>
          <w:szCs w:val="19"/>
          <w:lang w:val="en-US"/>
        </w:rPr>
        <w:t>october</w:t>
      </w:r>
      <w:proofErr w:type="spellEnd"/>
      <w:r w:rsidR="00CE7032" w:rsidRPr="00923F72">
        <w:rPr>
          <w:rFonts w:ascii="Verdana" w:hAnsi="Verdana" w:cs="Times"/>
          <w:sz w:val="19"/>
          <w:szCs w:val="19"/>
          <w:lang w:val="en-US"/>
        </w:rPr>
        <w:t xml:space="preserve"> 2000, </w:t>
      </w:r>
      <w:proofErr w:type="spellStart"/>
      <w:r w:rsidR="00CE7032" w:rsidRPr="00923F72">
        <w:rPr>
          <w:rFonts w:ascii="Verdana" w:hAnsi="Verdana" w:cs="Times"/>
          <w:sz w:val="19"/>
          <w:szCs w:val="19"/>
          <w:lang w:val="en-US"/>
        </w:rPr>
        <w:t>para</w:t>
      </w:r>
      <w:proofErr w:type="spellEnd"/>
      <w:r w:rsidR="00CE7032" w:rsidRPr="00923F72">
        <w:rPr>
          <w:rFonts w:ascii="Verdana" w:hAnsi="Verdana" w:cs="Times"/>
          <w:sz w:val="19"/>
          <w:szCs w:val="19"/>
          <w:lang w:val="en-US"/>
        </w:rPr>
        <w:t>.</w:t>
      </w:r>
      <w:r w:rsidR="003859DE" w:rsidRPr="00923F72">
        <w:rPr>
          <w:rFonts w:ascii="Verdana" w:hAnsi="Verdana" w:cs="Times"/>
          <w:sz w:val="19"/>
          <w:szCs w:val="19"/>
          <w:lang w:val="en-US"/>
        </w:rPr>
        <w:t xml:space="preserve"> 158)</w:t>
      </w:r>
      <w:r w:rsidR="006505EC" w:rsidRPr="00923F72">
        <w:rPr>
          <w:rFonts w:ascii="Verdana" w:hAnsi="Verdana" w:cs="Times"/>
          <w:sz w:val="19"/>
          <w:szCs w:val="19"/>
          <w:lang w:val="en-US"/>
        </w:rPr>
        <w:t>.</w:t>
      </w:r>
    </w:p>
    <w:p w14:paraId="74AB8D75" w14:textId="29B599E9" w:rsidR="000A36E5" w:rsidRPr="00923F72" w:rsidRDefault="000A36E5"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lang w:val="en-US"/>
        </w:rPr>
        <w:t>The principle of subsidiarity places the primary responsibility on states to ensure their compliance with obligations under the ECHR, leaving recourse to the ECtHR as a last resort.</w:t>
      </w:r>
      <w:r w:rsidR="00E02CE0" w:rsidRPr="00923F72">
        <w:rPr>
          <w:rFonts w:ascii="Verdana" w:hAnsi="Verdana" w:cs="Times"/>
          <w:sz w:val="19"/>
          <w:szCs w:val="19"/>
          <w:lang w:val="en-US"/>
        </w:rPr>
        <w:t xml:space="preserve"> </w:t>
      </w:r>
      <w:r w:rsidR="003859DE" w:rsidRPr="00923F72">
        <w:rPr>
          <w:rFonts w:ascii="Verdana" w:hAnsi="Verdana" w:cs="Times"/>
          <w:sz w:val="19"/>
          <w:szCs w:val="19"/>
          <w:lang w:val="en-US"/>
        </w:rPr>
        <w:t xml:space="preserve"> Indeed, as the ECtHR observed in </w:t>
      </w:r>
      <w:proofErr w:type="spellStart"/>
      <w:r w:rsidR="003859DE" w:rsidRPr="00923F72">
        <w:rPr>
          <w:rFonts w:ascii="Verdana" w:hAnsi="Verdana" w:cs="Times"/>
          <w:i/>
          <w:sz w:val="19"/>
          <w:szCs w:val="19"/>
          <w:lang w:val="en-US"/>
        </w:rPr>
        <w:t>Kud</w:t>
      </w:r>
      <w:r w:rsidR="00CE7032" w:rsidRPr="00923F72">
        <w:rPr>
          <w:rFonts w:ascii="Verdana" w:hAnsi="Verdana" w:cs="Times"/>
          <w:i/>
          <w:sz w:val="19"/>
          <w:szCs w:val="19"/>
          <w:lang w:val="en-US"/>
        </w:rPr>
        <w:t>ł</w:t>
      </w:r>
      <w:r w:rsidR="003859DE" w:rsidRPr="00923F72">
        <w:rPr>
          <w:rFonts w:ascii="Verdana" w:hAnsi="Verdana" w:cs="Times"/>
          <w:i/>
          <w:sz w:val="19"/>
          <w:szCs w:val="19"/>
          <w:lang w:val="en-US"/>
        </w:rPr>
        <w:t>a</w:t>
      </w:r>
      <w:proofErr w:type="spellEnd"/>
      <w:r w:rsidR="003859DE" w:rsidRPr="00923F72">
        <w:rPr>
          <w:rFonts w:ascii="Verdana" w:hAnsi="Verdana" w:cs="Times"/>
          <w:sz w:val="19"/>
          <w:szCs w:val="19"/>
          <w:lang w:val="en-US"/>
        </w:rPr>
        <w:t>, “</w:t>
      </w:r>
      <w:r w:rsidR="00830757" w:rsidRPr="00923F72">
        <w:rPr>
          <w:rFonts w:ascii="Verdana" w:hAnsi="Verdana" w:cs="Times"/>
          <w:i/>
          <w:iCs/>
          <w:sz w:val="19"/>
          <w:szCs w:val="19"/>
          <w:lang w:val="en-US"/>
        </w:rPr>
        <w:t>t</w:t>
      </w:r>
      <w:r w:rsidR="003859DE" w:rsidRPr="00923F72">
        <w:rPr>
          <w:rFonts w:ascii="Verdana" w:hAnsi="Verdana" w:cs="Times"/>
          <w:i/>
          <w:iCs/>
          <w:sz w:val="19"/>
          <w:szCs w:val="19"/>
          <w:lang w:val="en-US"/>
        </w:rPr>
        <w:t xml:space="preserve">he object of Article 13, as emerges from the </w:t>
      </w:r>
      <w:proofErr w:type="spellStart"/>
      <w:r w:rsidR="003859DE" w:rsidRPr="00923F72">
        <w:rPr>
          <w:rFonts w:ascii="Verdana" w:hAnsi="Verdana" w:cs="Times"/>
          <w:i/>
          <w:iCs/>
          <w:sz w:val="19"/>
          <w:szCs w:val="19"/>
          <w:lang w:val="en-US"/>
        </w:rPr>
        <w:t>travaux</w:t>
      </w:r>
      <w:proofErr w:type="spellEnd"/>
      <w:r w:rsidR="003859DE" w:rsidRPr="00923F72">
        <w:rPr>
          <w:rFonts w:ascii="Verdana" w:hAnsi="Verdana" w:cs="Times"/>
          <w:i/>
          <w:iCs/>
          <w:sz w:val="19"/>
          <w:szCs w:val="19"/>
          <w:lang w:val="en-US"/>
        </w:rPr>
        <w:t xml:space="preserve"> </w:t>
      </w:r>
      <w:proofErr w:type="spellStart"/>
      <w:r w:rsidR="003859DE" w:rsidRPr="00923F72">
        <w:rPr>
          <w:rFonts w:ascii="Verdana" w:hAnsi="Verdana" w:cs="Times"/>
          <w:i/>
          <w:iCs/>
          <w:sz w:val="19"/>
          <w:szCs w:val="19"/>
          <w:lang w:val="en-US"/>
        </w:rPr>
        <w:t>préparatoires</w:t>
      </w:r>
      <w:proofErr w:type="spellEnd"/>
      <w:r w:rsidR="003859DE" w:rsidRPr="00923F72">
        <w:rPr>
          <w:rFonts w:ascii="Verdana" w:hAnsi="Verdana" w:cs="Times"/>
          <w:i/>
          <w:iCs/>
          <w:sz w:val="19"/>
          <w:szCs w:val="19"/>
          <w:lang w:val="en-US"/>
        </w:rPr>
        <w:t xml:space="preserve"> ... is to provide a means whereby individuals can obtain relief at national level for violations of their Convention rights before having to set in motion the international machinery of complaint before the Court</w:t>
      </w:r>
      <w:r w:rsidR="003859DE" w:rsidRPr="00923F72">
        <w:rPr>
          <w:rFonts w:ascii="Verdana" w:hAnsi="Verdana" w:cs="Times"/>
          <w:sz w:val="19"/>
          <w:szCs w:val="19"/>
          <w:lang w:val="en-US"/>
        </w:rPr>
        <w:t>” (</w:t>
      </w:r>
      <w:proofErr w:type="spellStart"/>
      <w:r w:rsidR="003859DE" w:rsidRPr="00923F72">
        <w:rPr>
          <w:rFonts w:ascii="Verdana" w:hAnsi="Verdana" w:cs="Times"/>
          <w:i/>
          <w:sz w:val="19"/>
          <w:szCs w:val="19"/>
          <w:lang w:val="en-US"/>
        </w:rPr>
        <w:t>Kud</w:t>
      </w:r>
      <w:r w:rsidR="00CE7032" w:rsidRPr="00923F72">
        <w:rPr>
          <w:rFonts w:ascii="Verdana" w:hAnsi="Verdana" w:cs="Times"/>
          <w:i/>
          <w:sz w:val="19"/>
          <w:szCs w:val="19"/>
          <w:lang w:val="en-US"/>
        </w:rPr>
        <w:t>ł</w:t>
      </w:r>
      <w:r w:rsidR="003859DE" w:rsidRPr="00923F72">
        <w:rPr>
          <w:rFonts w:ascii="Verdana" w:hAnsi="Verdana" w:cs="Times"/>
          <w:i/>
          <w:sz w:val="19"/>
          <w:szCs w:val="19"/>
          <w:lang w:val="en-US"/>
        </w:rPr>
        <w:t>a</w:t>
      </w:r>
      <w:proofErr w:type="spellEnd"/>
      <w:r w:rsidR="003859DE" w:rsidRPr="00923F72">
        <w:rPr>
          <w:rFonts w:ascii="Verdana" w:hAnsi="Verdana" w:cs="Times"/>
          <w:sz w:val="19"/>
          <w:szCs w:val="19"/>
          <w:lang w:val="en-US"/>
        </w:rPr>
        <w:t>, para.</w:t>
      </w:r>
      <w:r w:rsidR="00E02CE0" w:rsidRPr="00923F72">
        <w:rPr>
          <w:rFonts w:ascii="Verdana" w:hAnsi="Verdana" w:cs="Times"/>
          <w:sz w:val="19"/>
          <w:szCs w:val="19"/>
          <w:lang w:val="en-US"/>
        </w:rPr>
        <w:t xml:space="preserve"> 152</w:t>
      </w:r>
      <w:r w:rsidR="003859DE" w:rsidRPr="00923F72">
        <w:rPr>
          <w:rFonts w:ascii="Verdana" w:hAnsi="Verdana" w:cs="Times"/>
          <w:sz w:val="19"/>
          <w:szCs w:val="19"/>
          <w:lang w:val="en-US"/>
        </w:rPr>
        <w:t>)</w:t>
      </w:r>
      <w:r w:rsidR="002A6749" w:rsidRPr="00923F72">
        <w:rPr>
          <w:rFonts w:ascii="Verdana" w:hAnsi="Verdana" w:cs="Times"/>
          <w:sz w:val="19"/>
          <w:szCs w:val="19"/>
          <w:lang w:val="en-US"/>
        </w:rPr>
        <w:t>.</w:t>
      </w:r>
    </w:p>
    <w:p w14:paraId="243979D0" w14:textId="73D771C6" w:rsidR="00E852BA" w:rsidRPr="00923F72" w:rsidRDefault="00E852BA" w:rsidP="00EB4E81">
      <w:pPr>
        <w:widowControl w:val="0"/>
        <w:autoSpaceDE w:val="0"/>
        <w:autoSpaceDN w:val="0"/>
        <w:adjustRightInd w:val="0"/>
        <w:spacing w:after="240" w:line="240" w:lineRule="auto"/>
        <w:jc w:val="both"/>
        <w:rPr>
          <w:rFonts w:ascii="Verdana" w:hAnsi="Verdana" w:cs="Times"/>
          <w:sz w:val="19"/>
          <w:szCs w:val="19"/>
          <w:lang w:val="en-US"/>
        </w:rPr>
      </w:pPr>
    </w:p>
    <w:p w14:paraId="66BA5B37" w14:textId="77777777" w:rsidR="00BE5813" w:rsidRPr="00923F72" w:rsidRDefault="00A15733" w:rsidP="00EB4E81">
      <w:pPr>
        <w:pStyle w:val="Heading2"/>
        <w:numPr>
          <w:ilvl w:val="0"/>
          <w:numId w:val="9"/>
        </w:numPr>
        <w:jc w:val="both"/>
        <w:rPr>
          <w:rFonts w:ascii="Verdana" w:hAnsi="Verdana"/>
          <w:sz w:val="19"/>
          <w:szCs w:val="19"/>
        </w:rPr>
      </w:pPr>
      <w:bookmarkStart w:id="6" w:name="_Toc375510812"/>
      <w:r w:rsidRPr="00923F72">
        <w:rPr>
          <w:rFonts w:ascii="Verdana" w:hAnsi="Verdana"/>
          <w:sz w:val="19"/>
          <w:szCs w:val="19"/>
        </w:rPr>
        <w:t>EU legal framework</w:t>
      </w:r>
      <w:bookmarkEnd w:id="6"/>
    </w:p>
    <w:p w14:paraId="491A97FA" w14:textId="164A3A9A" w:rsidR="00A15733" w:rsidRPr="00923F72" w:rsidRDefault="00A15733" w:rsidP="00EB4E81">
      <w:pPr>
        <w:pStyle w:val="Heading3"/>
        <w:spacing w:line="240" w:lineRule="auto"/>
        <w:jc w:val="both"/>
        <w:rPr>
          <w:rFonts w:ascii="Verdana" w:hAnsi="Verdana"/>
          <w:i/>
          <w:sz w:val="19"/>
          <w:szCs w:val="19"/>
        </w:rPr>
      </w:pPr>
      <w:bookmarkStart w:id="7" w:name="_Toc375510813"/>
      <w:r w:rsidRPr="00923F72">
        <w:rPr>
          <w:rFonts w:ascii="Verdana" w:hAnsi="Verdana"/>
          <w:i/>
          <w:sz w:val="19"/>
          <w:szCs w:val="19"/>
        </w:rPr>
        <w:t>EU Charter o</w:t>
      </w:r>
      <w:r w:rsidR="000B620E" w:rsidRPr="00923F72">
        <w:rPr>
          <w:rFonts w:ascii="Verdana" w:hAnsi="Verdana"/>
          <w:i/>
          <w:sz w:val="19"/>
          <w:szCs w:val="19"/>
        </w:rPr>
        <w:t>f</w:t>
      </w:r>
      <w:r w:rsidRPr="00923F72">
        <w:rPr>
          <w:rFonts w:ascii="Verdana" w:hAnsi="Verdana"/>
          <w:i/>
          <w:sz w:val="19"/>
          <w:szCs w:val="19"/>
        </w:rPr>
        <w:t xml:space="preserve"> </w:t>
      </w:r>
      <w:r w:rsidR="000B620E" w:rsidRPr="00923F72">
        <w:rPr>
          <w:rFonts w:ascii="Verdana" w:hAnsi="Verdana"/>
          <w:i/>
          <w:sz w:val="19"/>
          <w:szCs w:val="19"/>
        </w:rPr>
        <w:t>F</w:t>
      </w:r>
      <w:r w:rsidRPr="00923F72">
        <w:rPr>
          <w:rFonts w:ascii="Verdana" w:hAnsi="Verdana"/>
          <w:i/>
          <w:sz w:val="19"/>
          <w:szCs w:val="19"/>
        </w:rPr>
        <w:t xml:space="preserve">undamental </w:t>
      </w:r>
      <w:r w:rsidR="000B620E" w:rsidRPr="00923F72">
        <w:rPr>
          <w:rFonts w:ascii="Verdana" w:hAnsi="Verdana"/>
          <w:i/>
          <w:sz w:val="19"/>
          <w:szCs w:val="19"/>
        </w:rPr>
        <w:t>R</w:t>
      </w:r>
      <w:r w:rsidRPr="00923F72">
        <w:rPr>
          <w:rFonts w:ascii="Verdana" w:hAnsi="Verdana"/>
          <w:i/>
          <w:sz w:val="19"/>
          <w:szCs w:val="19"/>
        </w:rPr>
        <w:t>ights</w:t>
      </w:r>
      <w:bookmarkEnd w:id="7"/>
    </w:p>
    <w:p w14:paraId="27030C0B" w14:textId="28246E1B" w:rsidR="00BE5813" w:rsidRPr="00923F72" w:rsidRDefault="00C4731B" w:rsidP="00EE2894">
      <w:pPr>
        <w:spacing w:line="240" w:lineRule="auto"/>
        <w:jc w:val="both"/>
        <w:rPr>
          <w:rFonts w:ascii="Verdana" w:hAnsi="Verdana" w:cs="Times"/>
          <w:sz w:val="19"/>
          <w:szCs w:val="19"/>
          <w:lang w:val="en-US"/>
        </w:rPr>
      </w:pPr>
      <w:r w:rsidRPr="00923F72">
        <w:rPr>
          <w:rFonts w:ascii="Verdana" w:hAnsi="Verdana" w:cs="Times"/>
          <w:sz w:val="19"/>
          <w:szCs w:val="19"/>
          <w:lang w:val="en-US"/>
        </w:rPr>
        <w:t>The EU Charter of Fundamental Rights has the same legal force as the EU Treaties.</w:t>
      </w:r>
      <w:r w:rsidRPr="00923F72">
        <w:rPr>
          <w:rFonts w:ascii="Verdana" w:hAnsi="Verdana" w:cs="Times"/>
          <w:sz w:val="19"/>
          <w:szCs w:val="19"/>
          <w:vertAlign w:val="superscript"/>
          <w:lang w:val="en-US"/>
        </w:rPr>
        <w:footnoteReference w:id="8"/>
      </w:r>
      <w:r w:rsidRPr="00923F72">
        <w:rPr>
          <w:rFonts w:ascii="Verdana" w:hAnsi="Verdana" w:cs="Times"/>
          <w:sz w:val="19"/>
          <w:szCs w:val="19"/>
          <w:lang w:val="en-US"/>
        </w:rPr>
        <w:t xml:space="preserve"> Its provisions “are addressed to the institutions, bodies, offices and agencies” of the EU “and to Member States only when they are implementing Union law”.</w:t>
      </w:r>
      <w:r w:rsidRPr="00923F72">
        <w:rPr>
          <w:rFonts w:ascii="Verdana" w:hAnsi="Verdana" w:cs="Times"/>
          <w:sz w:val="19"/>
          <w:szCs w:val="19"/>
          <w:vertAlign w:val="superscript"/>
          <w:lang w:val="en-US"/>
        </w:rPr>
        <w:footnoteReference w:id="9"/>
      </w:r>
      <w:r w:rsidRPr="00923F72">
        <w:rPr>
          <w:rFonts w:ascii="Verdana" w:hAnsi="Verdana" w:cs="Times"/>
          <w:sz w:val="19"/>
          <w:szCs w:val="19"/>
          <w:lang w:val="en-US"/>
        </w:rPr>
        <w:t xml:space="preserve"> According to the official Explanations that accompany the Charter, its provisions are binding on the Member States “when they act in the scope of Union law”.</w:t>
      </w:r>
      <w:bookmarkStart w:id="8" w:name="_Ref257299843"/>
      <w:r w:rsidRPr="00923F72">
        <w:rPr>
          <w:rFonts w:ascii="Verdana" w:hAnsi="Verdana" w:cs="Times"/>
          <w:sz w:val="19"/>
          <w:szCs w:val="19"/>
          <w:vertAlign w:val="superscript"/>
          <w:lang w:val="en-US"/>
        </w:rPr>
        <w:footnoteReference w:id="10"/>
      </w:r>
      <w:bookmarkEnd w:id="8"/>
      <w:r w:rsidRPr="00923F72">
        <w:rPr>
          <w:rFonts w:ascii="Verdana" w:hAnsi="Verdana" w:cs="Times"/>
          <w:sz w:val="19"/>
          <w:szCs w:val="19"/>
          <w:vertAlign w:val="superscript"/>
          <w:lang w:val="en-US"/>
        </w:rPr>
        <w:t xml:space="preserve"> </w:t>
      </w:r>
      <w:r w:rsidRPr="00923F72">
        <w:rPr>
          <w:rFonts w:ascii="Verdana" w:hAnsi="Verdana" w:cs="Times"/>
          <w:sz w:val="19"/>
          <w:szCs w:val="19"/>
          <w:lang w:val="en-US"/>
        </w:rPr>
        <w:t>As the EU has developed a comprehensive set of asylum instruments, asylum decisions taken by Member States</w:t>
      </w:r>
      <w:r w:rsidRPr="00923F72">
        <w:rPr>
          <w:rFonts w:ascii="Verdana" w:hAnsi="Verdana" w:cs="Times"/>
          <w:sz w:val="19"/>
          <w:szCs w:val="19"/>
          <w:vertAlign w:val="superscript"/>
          <w:lang w:val="en-US"/>
        </w:rPr>
        <w:footnoteReference w:id="11"/>
      </w:r>
      <w:r w:rsidRPr="00923F72">
        <w:rPr>
          <w:rFonts w:ascii="Verdana" w:hAnsi="Verdana" w:cs="Times"/>
          <w:sz w:val="19"/>
          <w:szCs w:val="19"/>
          <w:lang w:val="en-US"/>
        </w:rPr>
        <w:t xml:space="preserve"> come within the scope of EU law.</w:t>
      </w:r>
      <w:r w:rsidRPr="00923F72">
        <w:rPr>
          <w:rFonts w:ascii="Verdana" w:hAnsi="Verdana" w:cs="Times"/>
          <w:sz w:val="19"/>
          <w:szCs w:val="19"/>
          <w:vertAlign w:val="superscript"/>
          <w:lang w:val="en-US"/>
        </w:rPr>
        <w:footnoteReference w:id="12"/>
      </w:r>
      <w:r w:rsidRPr="00923F72">
        <w:rPr>
          <w:rFonts w:ascii="Verdana" w:hAnsi="Verdana" w:cs="Times"/>
          <w:sz w:val="19"/>
          <w:szCs w:val="19"/>
          <w:vertAlign w:val="superscript"/>
          <w:lang w:val="en-US"/>
        </w:rPr>
        <w:t xml:space="preserve"> </w:t>
      </w:r>
    </w:p>
    <w:tbl>
      <w:tblPr>
        <w:tblStyle w:val="TableGrid"/>
        <w:tblW w:w="0" w:type="auto"/>
        <w:tblLook w:val="04A0" w:firstRow="1" w:lastRow="0" w:firstColumn="1" w:lastColumn="0" w:noHBand="0" w:noVBand="1"/>
      </w:tblPr>
      <w:tblGrid>
        <w:gridCol w:w="9288"/>
      </w:tblGrid>
      <w:tr w:rsidR="003862FF" w:rsidRPr="00923F72" w14:paraId="53299A5C" w14:textId="77777777" w:rsidTr="003862FF">
        <w:tc>
          <w:tcPr>
            <w:tcW w:w="9288" w:type="dxa"/>
          </w:tcPr>
          <w:p w14:paraId="72271E20" w14:textId="77777777" w:rsidR="003862FF" w:rsidRPr="00923F72" w:rsidRDefault="003862FF" w:rsidP="00EB4E81">
            <w:pPr>
              <w:pStyle w:val="NormalWeb"/>
              <w:jc w:val="both"/>
              <w:rPr>
                <w:rFonts w:ascii="Verdana" w:hAnsi="Verdana" w:cs="Times"/>
                <w:b/>
                <w:sz w:val="19"/>
                <w:szCs w:val="19"/>
              </w:rPr>
            </w:pPr>
            <w:r w:rsidRPr="00923F72">
              <w:rPr>
                <w:rFonts w:ascii="Verdana" w:hAnsi="Verdana" w:cs="Times"/>
                <w:b/>
                <w:sz w:val="19"/>
                <w:szCs w:val="19"/>
              </w:rPr>
              <w:t xml:space="preserve">The CJEU’s preliminary reference procedure </w:t>
            </w:r>
          </w:p>
          <w:p w14:paraId="6151BCF0" w14:textId="36DE5BF5" w:rsidR="003862FF" w:rsidRPr="00923F72" w:rsidRDefault="003862FF" w:rsidP="00EB4E81">
            <w:pPr>
              <w:pStyle w:val="NormalWeb"/>
              <w:jc w:val="both"/>
              <w:rPr>
                <w:rFonts w:ascii="Verdana" w:hAnsi="Verdana" w:cs="Times"/>
                <w:b/>
                <w:sz w:val="19"/>
                <w:szCs w:val="19"/>
              </w:rPr>
            </w:pPr>
            <w:r w:rsidRPr="00923F72">
              <w:rPr>
                <w:rFonts w:ascii="Verdana" w:hAnsi="Verdana" w:cs="Times"/>
                <w:sz w:val="19"/>
                <w:szCs w:val="19"/>
              </w:rPr>
              <w:t>A reference to the CJEU for preliminary ruling is a procedure open to all national judges of all Member States. If, in the context of a case over which judges in domestic proceedings are presiding, they consider that the application of a rule of European law raises a question the answer to which they do not know but need clarity on to be able to give judgment, they may stay the domestic case and refer the question to the CJEU, in order to clarify a point of interpretation of European law.</w:t>
            </w:r>
            <w:r w:rsidRPr="00923F72">
              <w:rPr>
                <w:rFonts w:ascii="Verdana" w:hAnsi="Verdana" w:cs="Times"/>
                <w:sz w:val="19"/>
                <w:szCs w:val="19"/>
                <w:vertAlign w:val="superscript"/>
              </w:rPr>
              <w:footnoteReference w:id="13"/>
            </w:r>
            <w:r w:rsidRPr="00923F72">
              <w:rPr>
                <w:rFonts w:ascii="Verdana" w:hAnsi="Verdana" w:cs="Times"/>
                <w:sz w:val="19"/>
                <w:szCs w:val="19"/>
              </w:rPr>
              <w:t xml:space="preserve"> It </w:t>
            </w:r>
            <w:r w:rsidRPr="00923F72">
              <w:rPr>
                <w:rFonts w:ascii="Verdana" w:hAnsi="Verdana" w:cs="Times"/>
                <w:sz w:val="19"/>
                <w:szCs w:val="19"/>
                <w:lang w:val="en-US"/>
              </w:rPr>
              <w:t xml:space="preserve">is clear – and undisputed – that it is for the CJEU to interpret the </w:t>
            </w:r>
            <w:r w:rsidRPr="00923F72">
              <w:rPr>
                <w:rFonts w:ascii="Verdana" w:hAnsi="Verdana" w:cs="Times"/>
                <w:bCs/>
                <w:sz w:val="19"/>
                <w:szCs w:val="19"/>
                <w:lang w:val="en-US"/>
              </w:rPr>
              <w:t xml:space="preserve">content </w:t>
            </w:r>
            <w:r w:rsidRPr="00923F72">
              <w:rPr>
                <w:rFonts w:ascii="Verdana" w:hAnsi="Verdana" w:cs="Times"/>
                <w:sz w:val="19"/>
                <w:szCs w:val="19"/>
                <w:lang w:val="en-US"/>
              </w:rPr>
              <w:t xml:space="preserve">of the applicable EU law. Pursuant to the principle of </w:t>
            </w:r>
            <w:proofErr w:type="spellStart"/>
            <w:r w:rsidRPr="00923F72">
              <w:rPr>
                <w:rFonts w:ascii="Verdana" w:hAnsi="Verdana" w:cs="Times"/>
                <w:i/>
                <w:iCs/>
                <w:sz w:val="19"/>
                <w:szCs w:val="19"/>
                <w:lang w:val="en-US"/>
              </w:rPr>
              <w:t>acte</w:t>
            </w:r>
            <w:proofErr w:type="spellEnd"/>
            <w:r w:rsidRPr="00923F72">
              <w:rPr>
                <w:rFonts w:ascii="Verdana" w:hAnsi="Verdana" w:cs="Times"/>
                <w:i/>
                <w:iCs/>
                <w:sz w:val="19"/>
                <w:szCs w:val="19"/>
                <w:lang w:val="en-US"/>
              </w:rPr>
              <w:t xml:space="preserve"> </w:t>
            </w:r>
            <w:proofErr w:type="spellStart"/>
            <w:r w:rsidRPr="00923F72">
              <w:rPr>
                <w:rFonts w:ascii="Verdana" w:hAnsi="Verdana" w:cs="Times"/>
                <w:i/>
                <w:iCs/>
                <w:sz w:val="19"/>
                <w:szCs w:val="19"/>
                <w:lang w:val="en-US"/>
              </w:rPr>
              <w:t>clair</w:t>
            </w:r>
            <w:proofErr w:type="spellEnd"/>
            <w:r w:rsidRPr="00923F72">
              <w:rPr>
                <w:rFonts w:ascii="Verdana" w:hAnsi="Verdana" w:cs="Times"/>
                <w:sz w:val="19"/>
                <w:szCs w:val="19"/>
                <w:lang w:val="en-US"/>
              </w:rPr>
              <w:t>, national courts of final instance are relieved of their obligation to refer a question of EU law to the CJEU if, in light a previous CJEU judgments, the answer is “obvious”.</w:t>
            </w:r>
            <w:r w:rsidRPr="00923F72">
              <w:rPr>
                <w:rStyle w:val="FootnoteReference"/>
                <w:rFonts w:ascii="Verdana" w:hAnsi="Verdana" w:cs="Times"/>
                <w:sz w:val="19"/>
                <w:szCs w:val="19"/>
                <w:lang w:val="en-US"/>
              </w:rPr>
              <w:footnoteReference w:id="14"/>
            </w:r>
            <w:r w:rsidRPr="00923F72">
              <w:rPr>
                <w:rFonts w:ascii="Verdana" w:hAnsi="Verdana" w:cs="Times"/>
                <w:sz w:val="19"/>
                <w:szCs w:val="19"/>
                <w:lang w:val="en-US"/>
              </w:rPr>
              <w:t xml:space="preserve"> In respect of the discretion of the final national court as to whether a case is </w:t>
            </w:r>
            <w:proofErr w:type="spellStart"/>
            <w:r w:rsidRPr="00923F72">
              <w:rPr>
                <w:rFonts w:ascii="Verdana" w:hAnsi="Verdana" w:cs="Times"/>
                <w:i/>
                <w:iCs/>
                <w:sz w:val="19"/>
                <w:szCs w:val="19"/>
                <w:lang w:val="en-US"/>
              </w:rPr>
              <w:t>acte</w:t>
            </w:r>
            <w:proofErr w:type="spellEnd"/>
            <w:r w:rsidRPr="00923F72">
              <w:rPr>
                <w:rFonts w:ascii="Verdana" w:hAnsi="Verdana" w:cs="Times"/>
                <w:i/>
                <w:iCs/>
                <w:sz w:val="19"/>
                <w:szCs w:val="19"/>
                <w:lang w:val="en-US"/>
              </w:rPr>
              <w:t xml:space="preserve"> </w:t>
            </w:r>
            <w:proofErr w:type="spellStart"/>
            <w:r w:rsidRPr="00923F72">
              <w:rPr>
                <w:rFonts w:ascii="Verdana" w:hAnsi="Verdana" w:cs="Times"/>
                <w:i/>
                <w:iCs/>
                <w:sz w:val="19"/>
                <w:szCs w:val="19"/>
                <w:lang w:val="en-US"/>
              </w:rPr>
              <w:t>clair</w:t>
            </w:r>
            <w:proofErr w:type="spellEnd"/>
            <w:r w:rsidRPr="00923F72">
              <w:rPr>
                <w:rFonts w:ascii="Verdana" w:hAnsi="Verdana" w:cs="Times"/>
                <w:sz w:val="19"/>
                <w:szCs w:val="19"/>
                <w:lang w:val="en-US"/>
              </w:rPr>
              <w:t xml:space="preserve">, in </w:t>
            </w:r>
            <w:r w:rsidRPr="00923F72">
              <w:rPr>
                <w:rFonts w:ascii="Verdana" w:hAnsi="Verdana" w:cs="Times"/>
                <w:i/>
                <w:iCs/>
                <w:sz w:val="19"/>
                <w:szCs w:val="19"/>
                <w:lang w:val="en-US"/>
              </w:rPr>
              <w:t>Ferreira da Silva</w:t>
            </w:r>
            <w:r w:rsidRPr="00923F72">
              <w:rPr>
                <w:rFonts w:ascii="Verdana" w:hAnsi="Verdana" w:cs="Times"/>
                <w:sz w:val="19"/>
                <w:szCs w:val="19"/>
                <w:lang w:val="en-US"/>
              </w:rPr>
              <w:t xml:space="preserve"> the CJEU stated that a supreme court had breached its duty to make a preliminary reference under article 267.3 TFEU.</w:t>
            </w:r>
            <w:r w:rsidRPr="00923F72">
              <w:rPr>
                <w:rStyle w:val="FootnoteReference"/>
                <w:rFonts w:ascii="Verdana" w:hAnsi="Verdana" w:cs="Times"/>
                <w:sz w:val="19"/>
                <w:szCs w:val="19"/>
                <w:lang w:val="en-US"/>
              </w:rPr>
              <w:footnoteReference w:id="15"/>
            </w:r>
            <w:r w:rsidRPr="00923F72">
              <w:rPr>
                <w:rFonts w:ascii="Verdana" w:hAnsi="Verdana" w:cs="Times"/>
                <w:sz w:val="19"/>
                <w:szCs w:val="19"/>
                <w:lang w:val="en-US"/>
              </w:rPr>
              <w:t xml:space="preserve"> The triggering factor in </w:t>
            </w:r>
            <w:r w:rsidRPr="00923F72">
              <w:rPr>
                <w:rFonts w:ascii="Verdana" w:hAnsi="Verdana" w:cs="Times"/>
                <w:i/>
                <w:iCs/>
                <w:sz w:val="19"/>
                <w:szCs w:val="19"/>
                <w:lang w:val="en-US"/>
              </w:rPr>
              <w:t xml:space="preserve">Ferreira Silva </w:t>
            </w:r>
            <w:r w:rsidRPr="00923F72">
              <w:rPr>
                <w:rFonts w:ascii="Verdana" w:hAnsi="Verdana" w:cs="Times"/>
                <w:sz w:val="19"/>
                <w:szCs w:val="19"/>
                <w:lang w:val="en-US"/>
              </w:rPr>
              <w:t xml:space="preserve">was the fact that there had been strong contradictions between the courts of different Member States that had resulted in preliminary references to the Court. The CJEU held </w:t>
            </w:r>
            <w:r w:rsidR="00DD46D2" w:rsidRPr="00923F72">
              <w:rPr>
                <w:rFonts w:ascii="Verdana" w:hAnsi="Verdana" w:cs="Times"/>
                <w:sz w:val="19"/>
                <w:szCs w:val="19"/>
                <w:lang w:val="en-US"/>
              </w:rPr>
              <w:t xml:space="preserve">that </w:t>
            </w:r>
            <w:r w:rsidRPr="00923F72">
              <w:rPr>
                <w:rFonts w:ascii="Verdana" w:hAnsi="Verdana" w:cs="Times"/>
                <w:sz w:val="19"/>
                <w:szCs w:val="19"/>
                <w:lang w:val="en-US"/>
              </w:rPr>
              <w:t xml:space="preserve">“in circumstances such as those of the case before the referring court, which are </w:t>
            </w:r>
            <w:proofErr w:type="spellStart"/>
            <w:r w:rsidRPr="00923F72">
              <w:rPr>
                <w:rFonts w:ascii="Verdana" w:hAnsi="Verdana" w:cs="Times"/>
                <w:sz w:val="19"/>
                <w:szCs w:val="19"/>
                <w:lang w:val="en-US"/>
              </w:rPr>
              <w:t>characterised</w:t>
            </w:r>
            <w:proofErr w:type="spellEnd"/>
            <w:r w:rsidRPr="00923F72">
              <w:rPr>
                <w:rFonts w:ascii="Verdana" w:hAnsi="Verdana" w:cs="Times"/>
                <w:sz w:val="19"/>
                <w:szCs w:val="19"/>
                <w:lang w:val="en-US"/>
              </w:rPr>
              <w:t xml:space="preserve"> both by conflicting lines of case-law at national level regarding the concept of a ‘transfer of a business’ within the meaning of Directive 2001/23 and by the fact that that concept frequently gives rise to difficulties of interpretation in the various Member States, a national court or tribunal against whose decisions there is no judicial remedy under national law must comply with its obligation to make a reference to the Court, in order to avert the risk of an incorrect interpretation of EU law.”</w:t>
            </w:r>
            <w:r w:rsidRPr="00923F72">
              <w:rPr>
                <w:rStyle w:val="FootnoteReference"/>
                <w:rFonts w:ascii="Verdana" w:hAnsi="Verdana" w:cs="Times"/>
                <w:sz w:val="19"/>
                <w:szCs w:val="19"/>
                <w:lang w:val="en-US"/>
              </w:rPr>
              <w:footnoteReference w:id="16"/>
            </w:r>
          </w:p>
          <w:p w14:paraId="1D0B3CD6" w14:textId="3AF1B71F" w:rsidR="003862FF" w:rsidRPr="00923F72" w:rsidRDefault="003862FF" w:rsidP="00EB4E81">
            <w:pPr>
              <w:pStyle w:val="NormalWeb"/>
              <w:jc w:val="both"/>
              <w:rPr>
                <w:rFonts w:ascii="Verdana" w:hAnsi="Verdana" w:cs="Times"/>
                <w:sz w:val="19"/>
                <w:szCs w:val="19"/>
                <w:lang w:val="en-US"/>
              </w:rPr>
            </w:pPr>
            <w:r w:rsidRPr="00923F72">
              <w:rPr>
                <w:rFonts w:ascii="Verdana" w:hAnsi="Verdana" w:cs="Times"/>
                <w:sz w:val="19"/>
                <w:szCs w:val="19"/>
              </w:rPr>
              <w:t>The CJEU’s approach to the referral procedure is facilitative: if it considers the questions posed by the domestic judges to be unclear, it may ask the referring court for clarification or it may decide to reformulate the referred questions itself before proceeding to answer them.</w:t>
            </w:r>
            <w:r w:rsidRPr="00923F72">
              <w:rPr>
                <w:rFonts w:ascii="Verdana" w:hAnsi="Verdana" w:cs="Times"/>
                <w:sz w:val="19"/>
                <w:szCs w:val="19"/>
                <w:vertAlign w:val="superscript"/>
              </w:rPr>
              <w:footnoteReference w:id="17"/>
            </w:r>
            <w:r w:rsidRPr="00923F72">
              <w:rPr>
                <w:rFonts w:ascii="Verdana" w:hAnsi="Verdana" w:cs="Times"/>
                <w:sz w:val="19"/>
                <w:szCs w:val="19"/>
              </w:rPr>
              <w:t xml:space="preserve"> The referral procedure is not a form of recourse taken against a European or national act, but a mechanism aimed at enabling the domestic courts in the Member States to ensure uniform interpretation and application of EU law. The CJEU’s decision on a reference has the force of </w:t>
            </w:r>
            <w:r w:rsidRPr="00923F72">
              <w:rPr>
                <w:rFonts w:ascii="Verdana" w:hAnsi="Verdana" w:cs="Times"/>
                <w:i/>
                <w:sz w:val="19"/>
                <w:szCs w:val="19"/>
              </w:rPr>
              <w:t>res judicata</w:t>
            </w:r>
            <w:r w:rsidRPr="00923F72">
              <w:rPr>
                <w:rFonts w:ascii="Verdana" w:hAnsi="Verdana" w:cs="Times"/>
                <w:sz w:val="19"/>
                <w:szCs w:val="19"/>
              </w:rPr>
              <w:t xml:space="preserve"> and is binding on all of the domestic courts of the Member States.</w:t>
            </w:r>
            <w:r w:rsidRPr="00923F72">
              <w:rPr>
                <w:rFonts w:ascii="Verdana" w:hAnsi="Verdana" w:cs="Times"/>
                <w:sz w:val="19"/>
                <w:szCs w:val="19"/>
                <w:vertAlign w:val="superscript"/>
              </w:rPr>
              <w:footnoteReference w:id="18"/>
            </w:r>
          </w:p>
        </w:tc>
      </w:tr>
    </w:tbl>
    <w:p w14:paraId="5AAA1F88" w14:textId="3B3B9BD8" w:rsidR="00EA1FFD" w:rsidRPr="00923F72" w:rsidRDefault="00DA5E6D" w:rsidP="00EB4E81">
      <w:pPr>
        <w:pStyle w:val="NormalWeb"/>
        <w:jc w:val="both"/>
        <w:rPr>
          <w:rFonts w:ascii="Verdana" w:hAnsi="Verdana" w:cs="Times"/>
          <w:b/>
          <w:sz w:val="19"/>
          <w:szCs w:val="19"/>
        </w:rPr>
      </w:pPr>
      <w:r w:rsidRPr="00923F72">
        <w:rPr>
          <w:rFonts w:ascii="Verdana" w:hAnsi="Verdana" w:cs="Times"/>
          <w:sz w:val="19"/>
          <w:szCs w:val="19"/>
          <w:lang w:val="en-US"/>
        </w:rPr>
        <w:t xml:space="preserve">The CJEU has noted on a number of occasions the need for a uniform application of EU law and that its provisions must therefore be given an independent and uniform interpretation throughout the EU. This is the primary role of the CJEU. When the national authorities of an EU Member State apply national measures implementing a Directive in a manner that is at odds with the Directive’s object and purpose, including, and </w:t>
      </w:r>
      <w:r w:rsidRPr="00923F72">
        <w:rPr>
          <w:rFonts w:ascii="Verdana" w:hAnsi="Verdana" w:cs="Times"/>
          <w:i/>
          <w:iCs/>
          <w:sz w:val="19"/>
          <w:szCs w:val="19"/>
          <w:lang w:val="en-US"/>
        </w:rPr>
        <w:t>a fortiori</w:t>
      </w:r>
      <w:r w:rsidRPr="00923F72">
        <w:rPr>
          <w:rFonts w:ascii="Verdana" w:hAnsi="Verdana" w:cs="Times"/>
          <w:sz w:val="19"/>
          <w:szCs w:val="19"/>
          <w:lang w:val="en-US"/>
        </w:rPr>
        <w:t>, as construed by CJEU’s jurisprudence, Member states are bound to ensure the correct application of the relevant Directive. To this end, administrative bodies may even be required to re-open a decision based on a misapplication of EU law.</w:t>
      </w:r>
      <w:r w:rsidRPr="00923F72">
        <w:rPr>
          <w:rStyle w:val="FootnoteReference"/>
          <w:rFonts w:ascii="Verdana" w:hAnsi="Verdana" w:cs="Times"/>
          <w:sz w:val="19"/>
          <w:szCs w:val="19"/>
          <w:lang w:val="en-US"/>
        </w:rPr>
        <w:footnoteReference w:id="19"/>
      </w:r>
      <w:r w:rsidRPr="00923F72">
        <w:rPr>
          <w:rFonts w:ascii="Verdana" w:hAnsi="Verdana" w:cs="Times"/>
          <w:sz w:val="19"/>
          <w:szCs w:val="19"/>
          <w:lang w:val="en-US"/>
        </w:rPr>
        <w:t xml:space="preserve"> </w:t>
      </w:r>
    </w:p>
    <w:p w14:paraId="62A633B5" w14:textId="4A36D28A" w:rsidR="0064757E" w:rsidRPr="00923F72" w:rsidRDefault="00A15733" w:rsidP="00EB4E81">
      <w:pPr>
        <w:pStyle w:val="NormalWeb"/>
        <w:jc w:val="both"/>
        <w:rPr>
          <w:rFonts w:ascii="Verdana" w:hAnsi="Verdana"/>
          <w:sz w:val="19"/>
          <w:szCs w:val="19"/>
          <w:lang w:val="en-US"/>
        </w:rPr>
      </w:pPr>
      <w:r w:rsidRPr="00923F72">
        <w:rPr>
          <w:rFonts w:ascii="Verdana" w:hAnsi="Verdana"/>
          <w:sz w:val="19"/>
          <w:szCs w:val="19"/>
          <w:lang w:val="en-US"/>
        </w:rPr>
        <w:t>Where the CJEU annuls a Union act or a particular provision thereof, it may allow the annulment to take effect only after expiry of an appropriate transition period to allow Member States to amend national implementing legislation.</w:t>
      </w:r>
      <w:r w:rsidRPr="00923F72">
        <w:rPr>
          <w:rStyle w:val="FootnoteReference"/>
          <w:rFonts w:ascii="Verdana" w:hAnsi="Verdana" w:cs="Times"/>
          <w:sz w:val="19"/>
          <w:szCs w:val="19"/>
          <w:lang w:val="en-US"/>
        </w:rPr>
        <w:footnoteReference w:id="20"/>
      </w:r>
      <w:r w:rsidR="0064757E" w:rsidRPr="00923F72">
        <w:rPr>
          <w:rFonts w:ascii="Verdana" w:hAnsi="Verdana"/>
          <w:sz w:val="19"/>
          <w:szCs w:val="19"/>
          <w:lang w:val="en-US"/>
        </w:rPr>
        <w:t xml:space="preserve"> Under the principle of legal certainty in EU law, retroactive measures shall not be taken except in legally justified circumstances.</w:t>
      </w:r>
      <w:r w:rsidR="0064757E" w:rsidRPr="00923F72">
        <w:rPr>
          <w:rStyle w:val="FootnoteReference"/>
          <w:rFonts w:ascii="Verdana" w:hAnsi="Verdana" w:cs="Times"/>
          <w:sz w:val="19"/>
          <w:szCs w:val="19"/>
          <w:lang w:val="en-US"/>
        </w:rPr>
        <w:footnoteReference w:id="21"/>
      </w:r>
    </w:p>
    <w:p w14:paraId="7821FD74" w14:textId="77777777" w:rsidR="00FD2590" w:rsidRPr="00923F72" w:rsidRDefault="00FD2590" w:rsidP="00EB4E81">
      <w:pPr>
        <w:pStyle w:val="Heading4"/>
        <w:spacing w:line="240" w:lineRule="auto"/>
        <w:jc w:val="both"/>
        <w:rPr>
          <w:rFonts w:ascii="Verdana" w:hAnsi="Verdana"/>
          <w:sz w:val="19"/>
          <w:szCs w:val="19"/>
        </w:rPr>
      </w:pPr>
      <w:r w:rsidRPr="00923F72">
        <w:rPr>
          <w:rFonts w:ascii="Verdana" w:hAnsi="Verdana"/>
          <w:sz w:val="19"/>
          <w:szCs w:val="19"/>
        </w:rPr>
        <w:t>Fundamental rights in the Charter: The relationship with the European Convention on Human Rights</w:t>
      </w:r>
    </w:p>
    <w:p w14:paraId="1C564396" w14:textId="27BF8819" w:rsidR="005152EA" w:rsidRPr="00923F72" w:rsidRDefault="009111D6" w:rsidP="00EB4E81">
      <w:pPr>
        <w:pStyle w:val="Heading3"/>
        <w:spacing w:line="240" w:lineRule="auto"/>
        <w:jc w:val="both"/>
        <w:rPr>
          <w:rFonts w:ascii="Verdana" w:hAnsi="Verdana"/>
          <w:color w:val="auto"/>
          <w:sz w:val="19"/>
          <w:szCs w:val="19"/>
        </w:rPr>
      </w:pPr>
      <w:bookmarkStart w:id="9" w:name="_Toc375510814"/>
      <w:r w:rsidRPr="00923F72">
        <w:rPr>
          <w:rFonts w:ascii="Verdana" w:hAnsi="Verdana" w:cs="Times"/>
          <w:b w:val="0"/>
          <w:color w:val="auto"/>
          <w:sz w:val="19"/>
          <w:szCs w:val="19"/>
        </w:rPr>
        <w:t>In respect of rights contained in the Charter that correspond to rights guaranteed by the ECHR, “the meaning and the scope of those rights shall be the same as those laid down by the said Convention”.</w:t>
      </w:r>
      <w:r w:rsidRPr="00923F72">
        <w:rPr>
          <w:rFonts w:ascii="Verdana" w:hAnsi="Verdana" w:cs="Times"/>
          <w:b w:val="0"/>
          <w:color w:val="auto"/>
          <w:sz w:val="19"/>
          <w:szCs w:val="19"/>
          <w:vertAlign w:val="superscript"/>
        </w:rPr>
        <w:footnoteReference w:id="22"/>
      </w:r>
      <w:r w:rsidRPr="00923F72">
        <w:rPr>
          <w:rFonts w:ascii="Verdana" w:hAnsi="Verdana" w:cs="Times"/>
          <w:b w:val="0"/>
          <w:color w:val="auto"/>
          <w:sz w:val="19"/>
          <w:szCs w:val="19"/>
        </w:rPr>
        <w:t xml:space="preserve"> This provision effectively incorporates rights in the ECHR that are coterminous with their Charter equivalent into EU law.</w:t>
      </w:r>
      <w:r w:rsidRPr="00923F72">
        <w:rPr>
          <w:rFonts w:ascii="Verdana" w:hAnsi="Verdana" w:cs="Times"/>
          <w:b w:val="0"/>
          <w:color w:val="auto"/>
          <w:sz w:val="19"/>
          <w:szCs w:val="19"/>
          <w:vertAlign w:val="superscript"/>
        </w:rPr>
        <w:footnoteReference w:id="23"/>
      </w:r>
      <w:r w:rsidRPr="00923F72">
        <w:rPr>
          <w:rFonts w:ascii="Verdana" w:hAnsi="Verdana" w:cs="Times"/>
          <w:b w:val="0"/>
          <w:color w:val="auto"/>
          <w:sz w:val="19"/>
          <w:szCs w:val="19"/>
        </w:rPr>
        <w:t xml:space="preserve"> In this context, it is also worth noting that the Charter’s preamble reaffirms the significance of the European Court of Human Rights’ case law. Article 52(3) of the Charter, especially read together with the preamble’s reaffirmation of the significance of the Strasbourg Court’s jurisprudence, compels an interpretation of those Charter provisions that are expressed in the same terms as those of the ECHR that takes account of, and complies with, the latter’s case-law.</w:t>
      </w:r>
      <w:bookmarkEnd w:id="9"/>
      <w:r w:rsidR="005152EA" w:rsidRPr="00923F72">
        <w:rPr>
          <w:rFonts w:ascii="Verdana" w:hAnsi="Verdana" w:cs="Times"/>
          <w:b w:val="0"/>
          <w:color w:val="auto"/>
          <w:sz w:val="19"/>
          <w:szCs w:val="19"/>
        </w:rPr>
        <w:t xml:space="preserve"> </w:t>
      </w:r>
    </w:p>
    <w:p w14:paraId="5B08478F" w14:textId="77777777" w:rsidR="003862FF" w:rsidRPr="00923F72" w:rsidRDefault="003862FF" w:rsidP="00923F72">
      <w:pPr>
        <w:widowControl w:val="0"/>
        <w:autoSpaceDE w:val="0"/>
        <w:autoSpaceDN w:val="0"/>
        <w:adjustRightInd w:val="0"/>
        <w:spacing w:after="0" w:line="240" w:lineRule="auto"/>
        <w:jc w:val="both"/>
        <w:rPr>
          <w:rFonts w:ascii="Verdana" w:hAnsi="Verdana" w:cs="Times"/>
          <w:sz w:val="19"/>
          <w:szCs w:val="19"/>
          <w:highlight w:val="yellow"/>
          <w:lang w:val="en-US"/>
        </w:rPr>
      </w:pPr>
    </w:p>
    <w:p w14:paraId="2376342C" w14:textId="2D1BE300" w:rsidR="00FD2590" w:rsidRPr="00923F72" w:rsidRDefault="00753BA5"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rPr>
        <w:t>The Charter sets a minimum baseline standard and does not preclude EU law granting wider protection.</w:t>
      </w:r>
      <w:r w:rsidRPr="00923F72">
        <w:rPr>
          <w:rFonts w:ascii="Verdana" w:hAnsi="Verdana" w:cs="Times"/>
          <w:b/>
          <w:sz w:val="19"/>
          <w:szCs w:val="19"/>
        </w:rPr>
        <w:t xml:space="preserve"> </w:t>
      </w:r>
      <w:r w:rsidR="00FD2590" w:rsidRPr="00923F72">
        <w:rPr>
          <w:rFonts w:ascii="Verdana" w:hAnsi="Verdana" w:cs="Times"/>
          <w:sz w:val="19"/>
          <w:szCs w:val="19"/>
          <w:lang w:val="en-US"/>
        </w:rPr>
        <w:t xml:space="preserve">Article 52.3 </w:t>
      </w:r>
      <w:r w:rsidR="00096B4A" w:rsidRPr="00923F72">
        <w:rPr>
          <w:rFonts w:ascii="Verdana" w:hAnsi="Verdana" w:cs="Times"/>
          <w:sz w:val="19"/>
          <w:szCs w:val="19"/>
          <w:lang w:val="en-US"/>
        </w:rPr>
        <w:t xml:space="preserve">of the Charter </w:t>
      </w:r>
      <w:r w:rsidR="00FD2590" w:rsidRPr="00923F72">
        <w:rPr>
          <w:rFonts w:ascii="Verdana" w:hAnsi="Verdana" w:cs="Times"/>
          <w:sz w:val="19"/>
          <w:szCs w:val="19"/>
          <w:lang w:val="en-US"/>
        </w:rPr>
        <w:t xml:space="preserve">provides that the level of protection granted by a Charter right can never be lower than that guaranteed by </w:t>
      </w:r>
      <w:r w:rsidR="00096B4A" w:rsidRPr="00923F72">
        <w:rPr>
          <w:rFonts w:ascii="Verdana" w:hAnsi="Verdana" w:cs="Times"/>
          <w:sz w:val="19"/>
          <w:szCs w:val="19"/>
          <w:lang w:val="en-US"/>
        </w:rPr>
        <w:t xml:space="preserve">its </w:t>
      </w:r>
      <w:r w:rsidR="00FD2590" w:rsidRPr="00923F72">
        <w:rPr>
          <w:rFonts w:ascii="Verdana" w:hAnsi="Verdana" w:cs="Times"/>
          <w:sz w:val="19"/>
          <w:szCs w:val="19"/>
          <w:lang w:val="en-US"/>
        </w:rPr>
        <w:t>ECHR</w:t>
      </w:r>
      <w:r w:rsidR="00096B4A" w:rsidRPr="00923F72">
        <w:rPr>
          <w:rFonts w:ascii="Verdana" w:hAnsi="Verdana" w:cs="Times"/>
          <w:sz w:val="19"/>
          <w:szCs w:val="19"/>
          <w:lang w:val="en-US"/>
        </w:rPr>
        <w:t xml:space="preserve"> equivalent</w:t>
      </w:r>
      <w:r w:rsidR="00300158" w:rsidRPr="00923F72">
        <w:rPr>
          <w:rFonts w:ascii="Verdana" w:hAnsi="Verdana" w:cs="Times"/>
          <w:sz w:val="19"/>
          <w:szCs w:val="19"/>
          <w:lang w:val="en-US"/>
        </w:rPr>
        <w:t xml:space="preserve">; </w:t>
      </w:r>
      <w:r w:rsidR="00FD2590" w:rsidRPr="00923F72">
        <w:rPr>
          <w:rFonts w:ascii="Verdana" w:hAnsi="Verdana" w:cs="Times"/>
          <w:sz w:val="19"/>
          <w:szCs w:val="19"/>
          <w:lang w:val="en-US"/>
        </w:rPr>
        <w:t>at the same time it does not prevent Union law from offering more extensive protection.</w:t>
      </w:r>
    </w:p>
    <w:p w14:paraId="08BC377B" w14:textId="77777777" w:rsidR="00FD2590" w:rsidRPr="00923F72" w:rsidRDefault="00FD2590"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lang w:val="en-US"/>
        </w:rPr>
        <w:t>Article 52.3:</w:t>
      </w:r>
    </w:p>
    <w:p w14:paraId="07E54137" w14:textId="7911019F" w:rsidR="009921F7" w:rsidRPr="00923F72" w:rsidRDefault="00C51203" w:rsidP="00EB4E81">
      <w:pPr>
        <w:widowControl w:val="0"/>
        <w:autoSpaceDE w:val="0"/>
        <w:autoSpaceDN w:val="0"/>
        <w:adjustRightInd w:val="0"/>
        <w:spacing w:after="240" w:line="240" w:lineRule="auto"/>
        <w:ind w:left="708"/>
        <w:jc w:val="both"/>
        <w:rPr>
          <w:rFonts w:ascii="Verdana" w:hAnsi="Verdana" w:cs="Times"/>
          <w:i/>
          <w:sz w:val="19"/>
          <w:szCs w:val="19"/>
          <w:lang w:val="en-US"/>
        </w:rPr>
      </w:pPr>
      <w:r w:rsidRPr="00923F72">
        <w:rPr>
          <w:rFonts w:ascii="Verdana" w:hAnsi="Verdana" w:cs="Times"/>
          <w:i/>
          <w:sz w:val="19"/>
          <w:szCs w:val="19"/>
          <w:lang w:val="en-US"/>
        </w:rPr>
        <w:t>“</w:t>
      </w:r>
      <w:r w:rsidR="00FD2590" w:rsidRPr="00923F72">
        <w:rPr>
          <w:rFonts w:ascii="Verdana" w:hAnsi="Verdana" w:cs="Times"/>
          <w:i/>
          <w:sz w:val="19"/>
          <w:szCs w:val="19"/>
          <w:lang w:val="en-US"/>
        </w:rPr>
        <w:t>In so far as this Charter contains rights which correspond to rights guaranteed by the Convention for the Protection of Human Rights and Fundamental Freedoms, the meaning and scope of those rights shall be the same as those laid down by the said Convention. This provision shall not prevent Union law providing more extensive protection</w:t>
      </w:r>
      <w:r w:rsidRPr="00923F72">
        <w:rPr>
          <w:rFonts w:ascii="Verdana" w:hAnsi="Verdana" w:cs="Times"/>
          <w:i/>
          <w:sz w:val="19"/>
          <w:szCs w:val="19"/>
          <w:lang w:val="en-US"/>
        </w:rPr>
        <w:t>”.</w:t>
      </w:r>
    </w:p>
    <w:p w14:paraId="79E25727" w14:textId="1C7831B7" w:rsidR="009921F7" w:rsidRPr="00923F72" w:rsidRDefault="009921F7"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bCs/>
          <w:sz w:val="19"/>
          <w:szCs w:val="19"/>
          <w:lang w:val="en-US"/>
        </w:rPr>
        <w:t xml:space="preserve">Article 53 - Level of protection </w:t>
      </w:r>
    </w:p>
    <w:p w14:paraId="7B367C95" w14:textId="4A18042F" w:rsidR="009921F7" w:rsidRPr="00923F72" w:rsidRDefault="00C51203" w:rsidP="00EB4E81">
      <w:pPr>
        <w:widowControl w:val="0"/>
        <w:autoSpaceDE w:val="0"/>
        <w:autoSpaceDN w:val="0"/>
        <w:adjustRightInd w:val="0"/>
        <w:spacing w:after="240" w:line="240" w:lineRule="auto"/>
        <w:ind w:left="708"/>
        <w:jc w:val="both"/>
        <w:rPr>
          <w:rFonts w:ascii="Verdana" w:hAnsi="Verdana" w:cs="Times"/>
          <w:sz w:val="19"/>
          <w:szCs w:val="19"/>
          <w:lang w:val="en-US"/>
        </w:rPr>
      </w:pPr>
      <w:r w:rsidRPr="00923F72">
        <w:rPr>
          <w:rFonts w:ascii="Verdana" w:hAnsi="Verdana" w:cs="Times"/>
          <w:sz w:val="19"/>
          <w:szCs w:val="19"/>
          <w:lang w:val="en-US"/>
        </w:rPr>
        <w:t>“</w:t>
      </w:r>
      <w:r w:rsidR="009921F7" w:rsidRPr="00923F72">
        <w:rPr>
          <w:rFonts w:ascii="Verdana" w:hAnsi="Verdana" w:cs="Times"/>
          <w:sz w:val="19"/>
          <w:szCs w:val="19"/>
          <w:lang w:val="en-US"/>
        </w:rPr>
        <w:t xml:space="preserve">Nothing in this Charter shall be interpreted as restricting or adversely affecting human rights and fundamental freedoms as </w:t>
      </w:r>
      <w:proofErr w:type="spellStart"/>
      <w:r w:rsidR="009921F7" w:rsidRPr="00923F72">
        <w:rPr>
          <w:rFonts w:ascii="Verdana" w:hAnsi="Verdana" w:cs="Times"/>
          <w:sz w:val="19"/>
          <w:szCs w:val="19"/>
          <w:lang w:val="en-US"/>
        </w:rPr>
        <w:t>recognised</w:t>
      </w:r>
      <w:proofErr w:type="spellEnd"/>
      <w:r w:rsidR="009921F7" w:rsidRPr="00923F72">
        <w:rPr>
          <w:rFonts w:ascii="Verdana" w:hAnsi="Verdana" w:cs="Times"/>
          <w:sz w:val="19"/>
          <w:szCs w:val="19"/>
          <w:lang w:val="en-US"/>
        </w:rPr>
        <w:t>, in their respective fields of application, by Union law and international law and by international agreements to which the Union, the Community or all the Member States are party, including the European Convention for the Protection of Human Rights and Fundamental Freedoms, and by the Member States' constitutions.”</w:t>
      </w:r>
    </w:p>
    <w:p w14:paraId="02C3CF7C" w14:textId="5A5D46C2" w:rsidR="009921F7" w:rsidRPr="00923F72" w:rsidRDefault="009921F7"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rPr>
        <w:t xml:space="preserve">This provision is intended to maintain the level of protection currently afforded within their respective scope by </w:t>
      </w:r>
      <w:r w:rsidR="00EA1FFD" w:rsidRPr="00923F72">
        <w:rPr>
          <w:rFonts w:ascii="Verdana" w:hAnsi="Verdana" w:cs="Times"/>
          <w:sz w:val="19"/>
          <w:szCs w:val="19"/>
        </w:rPr>
        <w:t>EU</w:t>
      </w:r>
      <w:r w:rsidRPr="00923F72">
        <w:rPr>
          <w:rFonts w:ascii="Verdana" w:hAnsi="Verdana" w:cs="Times"/>
          <w:sz w:val="19"/>
          <w:szCs w:val="19"/>
        </w:rPr>
        <w:t xml:space="preserve"> law, national law and international law. Owing to its importance, mention is made of the ECHR</w:t>
      </w:r>
      <w:r w:rsidR="00DB54C3" w:rsidRPr="00923F72">
        <w:rPr>
          <w:rFonts w:ascii="Verdana" w:hAnsi="Verdana" w:cs="Times"/>
          <w:sz w:val="19"/>
          <w:szCs w:val="19"/>
        </w:rPr>
        <w:t>.</w:t>
      </w:r>
      <w:r w:rsidR="00DB54C3" w:rsidRPr="00923F72">
        <w:rPr>
          <w:rStyle w:val="FootnoteReference"/>
          <w:rFonts w:ascii="Verdana" w:hAnsi="Verdana" w:cs="Times"/>
          <w:sz w:val="19"/>
          <w:szCs w:val="19"/>
        </w:rPr>
        <w:footnoteReference w:id="24"/>
      </w:r>
    </w:p>
    <w:p w14:paraId="0E15DE9B" w14:textId="7EE3B78C" w:rsidR="00FD2590" w:rsidRPr="00923F72" w:rsidRDefault="00FD2590"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lang w:val="en-US"/>
        </w:rPr>
        <w:t xml:space="preserve">Some Charter Articles are drafted more broadly than their ECHR equivalents and thus potentially offer wider protection. </w:t>
      </w:r>
    </w:p>
    <w:p w14:paraId="2477CE15" w14:textId="7E9BC44B" w:rsidR="002475C5" w:rsidRPr="00923F72" w:rsidRDefault="002475C5"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lang w:val="en-US"/>
        </w:rPr>
        <w:t xml:space="preserve">Article 47 of the CFR codified the EU </w:t>
      </w:r>
      <w:proofErr w:type="spellStart"/>
      <w:r w:rsidRPr="00923F72">
        <w:rPr>
          <w:rFonts w:ascii="Verdana" w:hAnsi="Verdana" w:cs="Times"/>
          <w:sz w:val="19"/>
          <w:szCs w:val="19"/>
          <w:lang w:val="en-US"/>
        </w:rPr>
        <w:t>acquis</w:t>
      </w:r>
      <w:proofErr w:type="spellEnd"/>
      <w:r w:rsidRPr="00923F72">
        <w:rPr>
          <w:rFonts w:ascii="Verdana" w:hAnsi="Verdana" w:cs="Times"/>
          <w:sz w:val="19"/>
          <w:szCs w:val="19"/>
          <w:lang w:val="en-US"/>
        </w:rPr>
        <w:t xml:space="preserve"> on effective judicial protection, bringing the right to an effective remedy (</w:t>
      </w:r>
      <w:r w:rsidR="00405D6E" w:rsidRPr="00923F72">
        <w:rPr>
          <w:rFonts w:ascii="Verdana" w:hAnsi="Verdana" w:cs="Times"/>
          <w:sz w:val="19"/>
          <w:szCs w:val="19"/>
          <w:lang w:val="en-US"/>
        </w:rPr>
        <w:t>a</w:t>
      </w:r>
      <w:r w:rsidRPr="00923F72">
        <w:rPr>
          <w:rFonts w:ascii="Verdana" w:hAnsi="Verdana" w:cs="Times"/>
          <w:sz w:val="19"/>
          <w:szCs w:val="19"/>
          <w:lang w:val="en-US"/>
        </w:rPr>
        <w:t>rticle 13 ECHR) and that to a fair trial (</w:t>
      </w:r>
      <w:r w:rsidR="00405D6E" w:rsidRPr="00923F72">
        <w:rPr>
          <w:rFonts w:ascii="Verdana" w:hAnsi="Verdana" w:cs="Times"/>
          <w:sz w:val="19"/>
          <w:szCs w:val="19"/>
          <w:lang w:val="en-US"/>
        </w:rPr>
        <w:t>a</w:t>
      </w:r>
      <w:r w:rsidRPr="00923F72">
        <w:rPr>
          <w:rFonts w:ascii="Verdana" w:hAnsi="Verdana" w:cs="Times"/>
          <w:sz w:val="19"/>
          <w:szCs w:val="19"/>
          <w:lang w:val="en-US"/>
        </w:rPr>
        <w:t>rticle 6</w:t>
      </w:r>
      <w:r w:rsidR="00405D6E" w:rsidRPr="00923F72">
        <w:rPr>
          <w:rFonts w:ascii="Verdana" w:hAnsi="Verdana" w:cs="Times"/>
          <w:sz w:val="19"/>
          <w:szCs w:val="19"/>
          <w:lang w:val="en-US"/>
        </w:rPr>
        <w:t>.</w:t>
      </w:r>
      <w:r w:rsidRPr="00923F72">
        <w:rPr>
          <w:rFonts w:ascii="Verdana" w:hAnsi="Verdana" w:cs="Times"/>
          <w:sz w:val="19"/>
          <w:szCs w:val="19"/>
          <w:lang w:val="en-US"/>
        </w:rPr>
        <w:t xml:space="preserve">1 ECHR), under the same provision. While </w:t>
      </w:r>
      <w:r w:rsidR="00405D6E" w:rsidRPr="00923F72">
        <w:rPr>
          <w:rFonts w:ascii="Verdana" w:hAnsi="Verdana" w:cs="Times"/>
          <w:sz w:val="19"/>
          <w:szCs w:val="19"/>
          <w:lang w:val="en-US"/>
        </w:rPr>
        <w:t>a</w:t>
      </w:r>
      <w:r w:rsidRPr="00923F72">
        <w:rPr>
          <w:rFonts w:ascii="Verdana" w:hAnsi="Verdana" w:cs="Times"/>
          <w:sz w:val="19"/>
          <w:szCs w:val="19"/>
          <w:lang w:val="en-US"/>
        </w:rPr>
        <w:t xml:space="preserve">rticle 47(1) CFR mirrors </w:t>
      </w:r>
      <w:r w:rsidR="00405D6E" w:rsidRPr="00923F72">
        <w:rPr>
          <w:rFonts w:ascii="Verdana" w:hAnsi="Verdana" w:cs="Times"/>
          <w:sz w:val="19"/>
          <w:szCs w:val="19"/>
          <w:lang w:val="en-US"/>
        </w:rPr>
        <w:t>a</w:t>
      </w:r>
      <w:r w:rsidRPr="00923F72">
        <w:rPr>
          <w:rFonts w:ascii="Verdana" w:hAnsi="Verdana" w:cs="Times"/>
          <w:sz w:val="19"/>
          <w:szCs w:val="19"/>
          <w:lang w:val="en-US"/>
        </w:rPr>
        <w:t xml:space="preserve">rticle 13 ECHR when it comes to the right to an effective remedy and should be applied in light of the relevant ECtHR jurisprudence, in Union law the protection is more extensive. The explanations to the CFR in relation to its </w:t>
      </w:r>
      <w:r w:rsidR="00405D6E" w:rsidRPr="00923F72">
        <w:rPr>
          <w:rFonts w:ascii="Verdana" w:hAnsi="Verdana" w:cs="Times"/>
          <w:sz w:val="19"/>
          <w:szCs w:val="19"/>
          <w:lang w:val="en-US"/>
        </w:rPr>
        <w:t>a</w:t>
      </w:r>
      <w:r w:rsidRPr="00923F72">
        <w:rPr>
          <w:rFonts w:ascii="Verdana" w:hAnsi="Verdana" w:cs="Times"/>
          <w:sz w:val="19"/>
          <w:szCs w:val="19"/>
          <w:lang w:val="en-US"/>
        </w:rPr>
        <w:t>rticle 47</w:t>
      </w:r>
      <w:r w:rsidR="00405D6E" w:rsidRPr="00923F72">
        <w:rPr>
          <w:rFonts w:ascii="Verdana" w:hAnsi="Verdana" w:cs="Times"/>
          <w:sz w:val="19"/>
          <w:szCs w:val="19"/>
          <w:lang w:val="en-US"/>
        </w:rPr>
        <w:t>.</w:t>
      </w:r>
      <w:r w:rsidRPr="00923F72">
        <w:rPr>
          <w:rFonts w:ascii="Verdana" w:hAnsi="Verdana" w:cs="Times"/>
          <w:sz w:val="19"/>
          <w:szCs w:val="19"/>
          <w:lang w:val="en-US"/>
        </w:rPr>
        <w:t xml:space="preserve">2 make it expressly clear that the standards and requirements of </w:t>
      </w:r>
      <w:r w:rsidR="00405D6E" w:rsidRPr="00923F72">
        <w:rPr>
          <w:rFonts w:ascii="Verdana" w:hAnsi="Verdana" w:cs="Times"/>
          <w:sz w:val="19"/>
          <w:szCs w:val="19"/>
          <w:lang w:val="en-US"/>
        </w:rPr>
        <w:t>a</w:t>
      </w:r>
      <w:r w:rsidRPr="00923F72">
        <w:rPr>
          <w:rFonts w:ascii="Verdana" w:hAnsi="Verdana" w:cs="Times"/>
          <w:sz w:val="19"/>
          <w:szCs w:val="19"/>
          <w:lang w:val="en-US"/>
        </w:rPr>
        <w:t>rticle 6</w:t>
      </w:r>
      <w:r w:rsidR="00405D6E" w:rsidRPr="00923F72">
        <w:rPr>
          <w:rFonts w:ascii="Verdana" w:hAnsi="Verdana" w:cs="Times"/>
          <w:sz w:val="19"/>
          <w:szCs w:val="19"/>
          <w:lang w:val="en-US"/>
        </w:rPr>
        <w:t>.</w:t>
      </w:r>
      <w:r w:rsidRPr="00923F72">
        <w:rPr>
          <w:rFonts w:ascii="Verdana" w:hAnsi="Verdana" w:cs="Times"/>
          <w:sz w:val="19"/>
          <w:szCs w:val="19"/>
          <w:lang w:val="en-US"/>
        </w:rPr>
        <w:t xml:space="preserve">1 ECHR apply in the interpretation of its provisions. In other words, </w:t>
      </w:r>
      <w:r w:rsidR="00405D6E" w:rsidRPr="00923F72">
        <w:rPr>
          <w:rFonts w:ascii="Verdana" w:hAnsi="Verdana" w:cs="Times"/>
          <w:sz w:val="19"/>
          <w:szCs w:val="19"/>
          <w:lang w:val="en-US"/>
        </w:rPr>
        <w:t>a</w:t>
      </w:r>
      <w:r w:rsidRPr="00923F72">
        <w:rPr>
          <w:rFonts w:ascii="Verdana" w:hAnsi="Verdana" w:cs="Times"/>
          <w:sz w:val="19"/>
          <w:szCs w:val="19"/>
          <w:lang w:val="en-US"/>
        </w:rPr>
        <w:t xml:space="preserve">rticle 47 CFR applies to matters of EU law, including migration and </w:t>
      </w:r>
      <w:proofErr w:type="gramStart"/>
      <w:r w:rsidRPr="00923F72">
        <w:rPr>
          <w:rFonts w:ascii="Verdana" w:hAnsi="Verdana" w:cs="Times"/>
          <w:sz w:val="19"/>
          <w:szCs w:val="19"/>
          <w:lang w:val="en-US"/>
        </w:rPr>
        <w:t>asylum, that</w:t>
      </w:r>
      <w:proofErr w:type="gramEnd"/>
      <w:r w:rsidRPr="00923F72">
        <w:rPr>
          <w:rFonts w:ascii="Verdana" w:hAnsi="Verdana" w:cs="Times"/>
          <w:sz w:val="19"/>
          <w:szCs w:val="19"/>
          <w:lang w:val="en-US"/>
        </w:rPr>
        <w:t xml:space="preserve"> are not governed by </w:t>
      </w:r>
      <w:r w:rsidR="00405D6E" w:rsidRPr="00923F72">
        <w:rPr>
          <w:rFonts w:ascii="Verdana" w:hAnsi="Verdana" w:cs="Times"/>
          <w:sz w:val="19"/>
          <w:szCs w:val="19"/>
          <w:lang w:val="en-US"/>
        </w:rPr>
        <w:t>a</w:t>
      </w:r>
      <w:r w:rsidRPr="00923F72">
        <w:rPr>
          <w:rFonts w:ascii="Verdana" w:hAnsi="Verdana" w:cs="Times"/>
          <w:sz w:val="19"/>
          <w:szCs w:val="19"/>
          <w:lang w:val="en-US"/>
        </w:rPr>
        <w:t xml:space="preserve">rticle 6 as a matter of ECHR law. It is clear that the explanations to the CFR explicitly extend the right to a ‘fair and public hearing [...] within a reasonable time by an independent and impartial tribunal established by law’ beyond </w:t>
      </w:r>
      <w:r w:rsidR="00405D6E" w:rsidRPr="00923F72">
        <w:rPr>
          <w:rFonts w:ascii="Verdana" w:hAnsi="Verdana" w:cs="Times"/>
          <w:sz w:val="19"/>
          <w:szCs w:val="19"/>
          <w:lang w:val="en-US"/>
        </w:rPr>
        <w:t>“</w:t>
      </w:r>
      <w:r w:rsidRPr="00923F72">
        <w:rPr>
          <w:rFonts w:ascii="Verdana" w:hAnsi="Verdana" w:cs="Times"/>
          <w:sz w:val="19"/>
          <w:szCs w:val="19"/>
          <w:lang w:val="en-US"/>
        </w:rPr>
        <w:t>disputes relating to civil law rights and obligations’, to the right to ‘being advised, defended and represented</w:t>
      </w:r>
      <w:r w:rsidR="00405D6E" w:rsidRPr="00923F72">
        <w:rPr>
          <w:rFonts w:ascii="Verdana" w:hAnsi="Verdana" w:cs="Times"/>
          <w:sz w:val="19"/>
          <w:szCs w:val="19"/>
          <w:lang w:val="en-US"/>
        </w:rPr>
        <w:t>”</w:t>
      </w:r>
      <w:r w:rsidRPr="00923F72">
        <w:rPr>
          <w:rFonts w:ascii="Verdana" w:hAnsi="Verdana" w:cs="Times"/>
          <w:sz w:val="19"/>
          <w:szCs w:val="19"/>
          <w:lang w:val="en-US"/>
        </w:rPr>
        <w:t xml:space="preserve"> and the right to be granted legal aid in situations where the person concerned </w:t>
      </w:r>
      <w:r w:rsidR="00405D6E" w:rsidRPr="00923F72">
        <w:rPr>
          <w:rFonts w:ascii="Verdana" w:hAnsi="Verdana" w:cs="Times"/>
          <w:sz w:val="19"/>
          <w:szCs w:val="19"/>
          <w:lang w:val="en-US"/>
        </w:rPr>
        <w:t>“</w:t>
      </w:r>
      <w:r w:rsidRPr="00923F72">
        <w:rPr>
          <w:rFonts w:ascii="Verdana" w:hAnsi="Verdana" w:cs="Times"/>
          <w:sz w:val="19"/>
          <w:szCs w:val="19"/>
          <w:lang w:val="en-US"/>
        </w:rPr>
        <w:t>lack[s] sufficient resources</w:t>
      </w:r>
      <w:r w:rsidR="00405D6E" w:rsidRPr="00923F72">
        <w:rPr>
          <w:rFonts w:ascii="Verdana" w:hAnsi="Verdana" w:cs="Times"/>
          <w:sz w:val="19"/>
          <w:szCs w:val="19"/>
          <w:lang w:val="en-US"/>
        </w:rPr>
        <w:t>”</w:t>
      </w:r>
      <w:r w:rsidRPr="00923F72">
        <w:rPr>
          <w:rFonts w:ascii="Verdana" w:hAnsi="Verdana" w:cs="Times"/>
          <w:sz w:val="19"/>
          <w:szCs w:val="19"/>
          <w:lang w:val="en-US"/>
        </w:rPr>
        <w:t xml:space="preserve"> and </w:t>
      </w:r>
      <w:r w:rsidR="00405D6E" w:rsidRPr="00923F72">
        <w:rPr>
          <w:rFonts w:ascii="Verdana" w:hAnsi="Verdana" w:cs="Times"/>
          <w:sz w:val="19"/>
          <w:szCs w:val="19"/>
          <w:lang w:val="en-US"/>
        </w:rPr>
        <w:t>“</w:t>
      </w:r>
      <w:r w:rsidRPr="00923F72">
        <w:rPr>
          <w:rFonts w:ascii="Verdana" w:hAnsi="Verdana" w:cs="Times"/>
          <w:sz w:val="19"/>
          <w:szCs w:val="19"/>
          <w:lang w:val="en-US"/>
        </w:rPr>
        <w:t>in so far as [it] is necessary to ensure effective access to justice</w:t>
      </w:r>
      <w:r w:rsidR="00405D6E" w:rsidRPr="00923F72">
        <w:rPr>
          <w:rFonts w:ascii="Verdana" w:hAnsi="Verdana" w:cs="Times"/>
          <w:sz w:val="19"/>
          <w:szCs w:val="19"/>
          <w:lang w:val="en-US"/>
        </w:rPr>
        <w:t>”</w:t>
      </w:r>
      <w:r w:rsidRPr="00923F72">
        <w:rPr>
          <w:rFonts w:ascii="Verdana" w:hAnsi="Verdana" w:cs="Times"/>
          <w:sz w:val="19"/>
          <w:szCs w:val="19"/>
          <w:lang w:val="en-US"/>
        </w:rPr>
        <w:t>.</w:t>
      </w:r>
    </w:p>
    <w:p w14:paraId="25DDF9CF" w14:textId="297B1F91" w:rsidR="00152F00" w:rsidRPr="00923F72" w:rsidRDefault="00FD2590"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lang w:val="en-US"/>
        </w:rPr>
        <w:t xml:space="preserve">Some of the more broadly drafted Charter rights also specifically </w:t>
      </w:r>
      <w:r w:rsidR="00EA6929" w:rsidRPr="00923F72">
        <w:rPr>
          <w:rFonts w:ascii="Verdana" w:hAnsi="Verdana" w:cs="Times"/>
          <w:sz w:val="19"/>
          <w:szCs w:val="19"/>
          <w:lang w:val="en-US"/>
        </w:rPr>
        <w:t xml:space="preserve">offer greater </w:t>
      </w:r>
      <w:r w:rsidRPr="00923F72">
        <w:rPr>
          <w:rFonts w:ascii="Verdana" w:hAnsi="Verdana" w:cs="Times"/>
          <w:sz w:val="19"/>
          <w:szCs w:val="19"/>
          <w:lang w:val="en-US"/>
        </w:rPr>
        <w:t>protection</w:t>
      </w:r>
      <w:r w:rsidR="00EA6929" w:rsidRPr="00923F72">
        <w:rPr>
          <w:rFonts w:ascii="Verdana" w:hAnsi="Verdana" w:cs="Times"/>
          <w:sz w:val="19"/>
          <w:szCs w:val="19"/>
          <w:lang w:val="en-US"/>
        </w:rPr>
        <w:t xml:space="preserve"> than that</w:t>
      </w:r>
      <w:r w:rsidRPr="00923F72">
        <w:rPr>
          <w:rFonts w:ascii="Verdana" w:hAnsi="Verdana" w:cs="Times"/>
          <w:sz w:val="19"/>
          <w:szCs w:val="19"/>
          <w:lang w:val="en-US"/>
        </w:rPr>
        <w:t xml:space="preserve"> afforded by the</w:t>
      </w:r>
      <w:r w:rsidR="00152F00" w:rsidRPr="00923F72">
        <w:rPr>
          <w:rFonts w:ascii="Verdana" w:hAnsi="Verdana" w:cs="Times"/>
          <w:sz w:val="19"/>
          <w:szCs w:val="19"/>
          <w:lang w:val="en-US"/>
        </w:rPr>
        <w:t>ir</w:t>
      </w:r>
      <w:r w:rsidRPr="00923F72">
        <w:rPr>
          <w:rFonts w:ascii="Verdana" w:hAnsi="Verdana" w:cs="Times"/>
          <w:sz w:val="19"/>
          <w:szCs w:val="19"/>
          <w:lang w:val="en-US"/>
        </w:rPr>
        <w:t xml:space="preserve"> ECHR</w:t>
      </w:r>
      <w:r w:rsidR="00EA6929" w:rsidRPr="00923F72">
        <w:rPr>
          <w:rFonts w:ascii="Verdana" w:hAnsi="Verdana" w:cs="Times"/>
          <w:sz w:val="19"/>
          <w:szCs w:val="19"/>
          <w:lang w:val="en-US"/>
        </w:rPr>
        <w:t xml:space="preserve"> equivalent</w:t>
      </w:r>
      <w:r w:rsidR="00152F00" w:rsidRPr="00923F72">
        <w:rPr>
          <w:rFonts w:ascii="Verdana" w:hAnsi="Verdana" w:cs="Times"/>
          <w:sz w:val="19"/>
          <w:szCs w:val="19"/>
          <w:lang w:val="en-US"/>
        </w:rPr>
        <w:t>s</w:t>
      </w:r>
      <w:r w:rsidR="00EA6929" w:rsidRPr="00923F72">
        <w:rPr>
          <w:rFonts w:ascii="Verdana" w:hAnsi="Verdana" w:cs="Times"/>
          <w:sz w:val="19"/>
          <w:szCs w:val="19"/>
          <w:lang w:val="en-US"/>
        </w:rPr>
        <w:t>. F</w:t>
      </w:r>
      <w:r w:rsidRPr="00923F72">
        <w:rPr>
          <w:rFonts w:ascii="Verdana" w:hAnsi="Verdana" w:cs="Times"/>
          <w:sz w:val="19"/>
          <w:szCs w:val="19"/>
          <w:lang w:val="en-US"/>
        </w:rPr>
        <w:t xml:space="preserve">or example the prohibition on slavery and forced </w:t>
      </w:r>
      <w:r w:rsidR="00405D6E" w:rsidRPr="00923F72">
        <w:rPr>
          <w:rFonts w:ascii="Verdana" w:hAnsi="Verdana" w:cs="Times"/>
          <w:sz w:val="19"/>
          <w:szCs w:val="19"/>
          <w:lang w:val="en-US"/>
        </w:rPr>
        <w:t>labor</w:t>
      </w:r>
      <w:r w:rsidR="00152F00" w:rsidRPr="00923F72">
        <w:rPr>
          <w:rFonts w:ascii="Verdana" w:hAnsi="Verdana" w:cs="Times"/>
          <w:sz w:val="19"/>
          <w:szCs w:val="19"/>
          <w:lang w:val="en-US"/>
        </w:rPr>
        <w:t xml:space="preserve"> in </w:t>
      </w:r>
      <w:r w:rsidR="00405D6E" w:rsidRPr="00923F72">
        <w:rPr>
          <w:rFonts w:ascii="Verdana" w:hAnsi="Verdana" w:cs="Times"/>
          <w:sz w:val="19"/>
          <w:szCs w:val="19"/>
          <w:lang w:val="en-US"/>
        </w:rPr>
        <w:t>a</w:t>
      </w:r>
      <w:r w:rsidR="00152F00" w:rsidRPr="00923F72">
        <w:rPr>
          <w:rFonts w:ascii="Verdana" w:hAnsi="Verdana" w:cs="Times"/>
          <w:sz w:val="19"/>
          <w:szCs w:val="19"/>
          <w:lang w:val="en-US"/>
        </w:rPr>
        <w:t xml:space="preserve">rticle 5 of the Charter, which is </w:t>
      </w:r>
      <w:r w:rsidRPr="00923F72">
        <w:rPr>
          <w:rFonts w:ascii="Verdana" w:hAnsi="Verdana" w:cs="Times"/>
          <w:sz w:val="19"/>
          <w:szCs w:val="19"/>
          <w:lang w:val="en-US"/>
        </w:rPr>
        <w:t xml:space="preserve">derived from </w:t>
      </w:r>
      <w:r w:rsidR="00405D6E" w:rsidRPr="00923F72">
        <w:rPr>
          <w:rFonts w:ascii="Verdana" w:hAnsi="Verdana" w:cs="Times"/>
          <w:sz w:val="19"/>
          <w:szCs w:val="19"/>
          <w:lang w:val="en-US"/>
        </w:rPr>
        <w:t>a</w:t>
      </w:r>
      <w:r w:rsidRPr="00923F72">
        <w:rPr>
          <w:rFonts w:ascii="Verdana" w:hAnsi="Verdana" w:cs="Times"/>
          <w:sz w:val="19"/>
          <w:szCs w:val="19"/>
          <w:lang w:val="en-US"/>
        </w:rPr>
        <w:t>rticle 4 ECHR</w:t>
      </w:r>
      <w:r w:rsidR="00152F00" w:rsidRPr="00923F72">
        <w:rPr>
          <w:rFonts w:ascii="Verdana" w:hAnsi="Verdana" w:cs="Times"/>
          <w:sz w:val="19"/>
          <w:szCs w:val="19"/>
          <w:lang w:val="en-US"/>
        </w:rPr>
        <w:t>,</w:t>
      </w:r>
      <w:r w:rsidRPr="00923F72">
        <w:rPr>
          <w:rFonts w:ascii="Verdana" w:hAnsi="Verdana" w:cs="Times"/>
          <w:sz w:val="19"/>
          <w:szCs w:val="19"/>
          <w:lang w:val="en-US"/>
        </w:rPr>
        <w:t xml:space="preserve"> expressly prohibits trafficking in human beings</w:t>
      </w:r>
      <w:r w:rsidR="00DB54C3" w:rsidRPr="00923F72">
        <w:rPr>
          <w:rFonts w:ascii="Verdana" w:hAnsi="Verdana" w:cs="Times"/>
          <w:sz w:val="19"/>
          <w:szCs w:val="19"/>
          <w:lang w:val="en-US"/>
        </w:rPr>
        <w:t>.</w:t>
      </w:r>
      <w:r w:rsidR="006F6929" w:rsidRPr="00923F72">
        <w:rPr>
          <w:rFonts w:ascii="Verdana" w:hAnsi="Verdana" w:cs="Times"/>
          <w:sz w:val="19"/>
          <w:szCs w:val="19"/>
          <w:lang w:val="en-US"/>
        </w:rPr>
        <w:t xml:space="preserve"> </w:t>
      </w:r>
    </w:p>
    <w:p w14:paraId="6C2DBE37" w14:textId="702D6557" w:rsidR="00AD5AE0" w:rsidRPr="00923F72" w:rsidRDefault="00FD2590"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lang w:val="en-US"/>
        </w:rPr>
        <w:t xml:space="preserve">Where the Charter replicates the wording of the corresponding ECHR Article exactly or with minor modifications, </w:t>
      </w:r>
      <w:r w:rsidR="00405D6E" w:rsidRPr="00923F72">
        <w:rPr>
          <w:rFonts w:ascii="Verdana" w:hAnsi="Verdana" w:cs="Times"/>
          <w:sz w:val="19"/>
          <w:szCs w:val="19"/>
          <w:lang w:val="en-US"/>
        </w:rPr>
        <w:t>a</w:t>
      </w:r>
      <w:r w:rsidRPr="00923F72">
        <w:rPr>
          <w:rFonts w:ascii="Verdana" w:hAnsi="Verdana" w:cs="Times"/>
          <w:sz w:val="19"/>
          <w:szCs w:val="19"/>
          <w:lang w:val="en-US"/>
        </w:rPr>
        <w:t xml:space="preserve">rticle 52.3 EU Charter implies that the EU Member States and CJEU should follow the jurisprudence of the ECtHR to </w:t>
      </w:r>
      <w:r w:rsidR="00447DB8" w:rsidRPr="00923F72">
        <w:rPr>
          <w:rFonts w:ascii="Verdana" w:hAnsi="Verdana" w:cs="Times"/>
          <w:sz w:val="19"/>
          <w:szCs w:val="19"/>
          <w:lang w:val="en-US"/>
        </w:rPr>
        <w:t xml:space="preserve">ensure that </w:t>
      </w:r>
      <w:r w:rsidRPr="00923F72">
        <w:rPr>
          <w:rFonts w:ascii="Verdana" w:hAnsi="Verdana" w:cs="Times"/>
          <w:sz w:val="19"/>
          <w:szCs w:val="19"/>
          <w:lang w:val="en-US"/>
        </w:rPr>
        <w:t>th</w:t>
      </w:r>
      <w:r w:rsidR="00447DB8" w:rsidRPr="00923F72">
        <w:rPr>
          <w:rFonts w:ascii="Verdana" w:hAnsi="Verdana" w:cs="Times"/>
          <w:sz w:val="19"/>
          <w:szCs w:val="19"/>
          <w:lang w:val="en-US"/>
        </w:rPr>
        <w:t xml:space="preserve">e relevant Charter provisions be interpreted in such a way as to guarantee </w:t>
      </w:r>
      <w:r w:rsidRPr="00923F72">
        <w:rPr>
          <w:rFonts w:ascii="Verdana" w:hAnsi="Verdana" w:cs="Times"/>
          <w:sz w:val="19"/>
          <w:szCs w:val="19"/>
          <w:lang w:val="en-US"/>
        </w:rPr>
        <w:t>at least the same level of protection</w:t>
      </w:r>
      <w:r w:rsidR="00447DB8" w:rsidRPr="00923F72">
        <w:rPr>
          <w:rFonts w:ascii="Verdana" w:hAnsi="Verdana" w:cs="Times"/>
          <w:sz w:val="19"/>
          <w:szCs w:val="19"/>
          <w:lang w:val="en-US"/>
        </w:rPr>
        <w:t xml:space="preserve"> of their ECHR equivalents as articulated in the ECtHR’s jurisprudence</w:t>
      </w:r>
      <w:r w:rsidRPr="00923F72">
        <w:rPr>
          <w:rFonts w:ascii="Verdana" w:hAnsi="Verdana" w:cs="Times"/>
          <w:sz w:val="19"/>
          <w:szCs w:val="19"/>
          <w:lang w:val="en-US"/>
        </w:rPr>
        <w:t>.</w:t>
      </w:r>
      <w:r w:rsidR="00AD5AE0" w:rsidRPr="00923F72">
        <w:rPr>
          <w:rFonts w:ascii="Verdana" w:hAnsi="Verdana" w:cs="Times"/>
          <w:sz w:val="19"/>
          <w:szCs w:val="19"/>
          <w:lang w:val="en-US"/>
        </w:rPr>
        <w:t xml:space="preserve"> </w:t>
      </w:r>
      <w:r w:rsidR="00575452" w:rsidRPr="00923F72">
        <w:rPr>
          <w:rFonts w:ascii="Verdana" w:hAnsi="Verdana" w:cs="Times"/>
          <w:sz w:val="19"/>
          <w:szCs w:val="19"/>
          <w:lang w:val="en-US"/>
        </w:rPr>
        <w:t xml:space="preserve">In addition, </w:t>
      </w:r>
      <w:r w:rsidR="00405D6E" w:rsidRPr="00923F72">
        <w:rPr>
          <w:rFonts w:ascii="Verdana" w:hAnsi="Verdana" w:cs="Times"/>
          <w:sz w:val="19"/>
          <w:szCs w:val="19"/>
          <w:lang w:val="en-US"/>
        </w:rPr>
        <w:t>a</w:t>
      </w:r>
      <w:r w:rsidR="00575452" w:rsidRPr="00923F72">
        <w:rPr>
          <w:rFonts w:ascii="Verdana" w:hAnsi="Verdana" w:cs="Times"/>
          <w:sz w:val="19"/>
          <w:szCs w:val="19"/>
          <w:lang w:val="en-US"/>
        </w:rPr>
        <w:t xml:space="preserve">rticle 19 CFR brings together prohibition of expulsions under </w:t>
      </w:r>
      <w:r w:rsidR="00405D6E" w:rsidRPr="00923F72">
        <w:rPr>
          <w:rFonts w:ascii="Verdana" w:hAnsi="Verdana" w:cs="Times"/>
          <w:sz w:val="19"/>
          <w:szCs w:val="19"/>
          <w:lang w:val="en-US"/>
        </w:rPr>
        <w:t>a</w:t>
      </w:r>
      <w:r w:rsidR="00575452" w:rsidRPr="00923F72">
        <w:rPr>
          <w:rFonts w:ascii="Verdana" w:hAnsi="Verdana" w:cs="Times"/>
          <w:sz w:val="19"/>
          <w:szCs w:val="19"/>
          <w:lang w:val="en-US"/>
        </w:rPr>
        <w:t xml:space="preserve">rticle 3 and collective expulsions under </w:t>
      </w:r>
      <w:r w:rsidR="00405D6E" w:rsidRPr="00923F72">
        <w:rPr>
          <w:rFonts w:ascii="Verdana" w:hAnsi="Verdana" w:cs="Times"/>
          <w:sz w:val="19"/>
          <w:szCs w:val="19"/>
          <w:lang w:val="en-US"/>
        </w:rPr>
        <w:t>a</w:t>
      </w:r>
      <w:r w:rsidR="00575452" w:rsidRPr="00923F72">
        <w:rPr>
          <w:rFonts w:ascii="Verdana" w:hAnsi="Verdana" w:cs="Times"/>
          <w:sz w:val="19"/>
          <w:szCs w:val="19"/>
          <w:lang w:val="en-US"/>
        </w:rPr>
        <w:t xml:space="preserve">rticle 4 Protocol 4 ECHR. </w:t>
      </w:r>
    </w:p>
    <w:p w14:paraId="0AC2DE09" w14:textId="01057F5B" w:rsidR="00475A03" w:rsidRPr="00923F72" w:rsidRDefault="00475A03"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lang w:val="en-US"/>
        </w:rPr>
        <w:t>A combined reading of the Charter’s recognition that “[</w:t>
      </w:r>
      <w:proofErr w:type="gramStart"/>
      <w:r w:rsidRPr="00923F72">
        <w:rPr>
          <w:rFonts w:ascii="Verdana" w:hAnsi="Verdana" w:cs="Times"/>
          <w:sz w:val="19"/>
          <w:szCs w:val="19"/>
          <w:lang w:val="en-US"/>
        </w:rPr>
        <w:t>h]</w:t>
      </w:r>
      <w:proofErr w:type="spellStart"/>
      <w:r w:rsidRPr="00923F72">
        <w:rPr>
          <w:rFonts w:ascii="Verdana" w:hAnsi="Verdana" w:cs="Times"/>
          <w:sz w:val="19"/>
          <w:szCs w:val="19"/>
          <w:lang w:val="en-US"/>
        </w:rPr>
        <w:t>uman</w:t>
      </w:r>
      <w:proofErr w:type="spellEnd"/>
      <w:proofErr w:type="gramEnd"/>
      <w:r w:rsidRPr="00923F72">
        <w:rPr>
          <w:rFonts w:ascii="Verdana" w:hAnsi="Verdana" w:cs="Times"/>
          <w:sz w:val="19"/>
          <w:szCs w:val="19"/>
          <w:lang w:val="en-US"/>
        </w:rPr>
        <w:t xml:space="preserve"> dignity is inviolable. It must be respected and protected”,</w:t>
      </w:r>
      <w:r w:rsidRPr="00923F72">
        <w:rPr>
          <w:rFonts w:ascii="Verdana" w:hAnsi="Verdana" w:cs="Times"/>
          <w:sz w:val="19"/>
          <w:szCs w:val="19"/>
          <w:lang w:val="en-US"/>
        </w:rPr>
        <w:footnoteReference w:id="25"/>
      </w:r>
      <w:r w:rsidRPr="00923F72">
        <w:rPr>
          <w:rFonts w:ascii="Verdana" w:hAnsi="Verdana" w:cs="Times"/>
          <w:sz w:val="19"/>
          <w:szCs w:val="19"/>
          <w:lang w:val="en-US"/>
        </w:rPr>
        <w:t xml:space="preserve"> together with the </w:t>
      </w:r>
      <w:r w:rsidR="000273A8" w:rsidRPr="00923F72">
        <w:rPr>
          <w:rFonts w:ascii="Verdana" w:hAnsi="Verdana" w:cs="Times"/>
          <w:sz w:val="19"/>
          <w:szCs w:val="19"/>
          <w:lang w:val="en-US"/>
        </w:rPr>
        <w:t>other</w:t>
      </w:r>
      <w:r w:rsidRPr="00923F72">
        <w:rPr>
          <w:rFonts w:ascii="Verdana" w:hAnsi="Verdana" w:cs="Times"/>
          <w:sz w:val="19"/>
          <w:szCs w:val="19"/>
          <w:lang w:val="en-US"/>
        </w:rPr>
        <w:t xml:space="preserve"> Charter provisions coterminous ECHR rights </w:t>
      </w:r>
      <w:r w:rsidR="000273A8" w:rsidRPr="00923F72">
        <w:rPr>
          <w:rFonts w:ascii="Verdana" w:hAnsi="Verdana" w:cs="Times"/>
          <w:sz w:val="19"/>
          <w:szCs w:val="19"/>
          <w:lang w:val="en-US"/>
        </w:rPr>
        <w:t>and the references to human rights in</w:t>
      </w:r>
      <w:r w:rsidRPr="00923F72">
        <w:rPr>
          <w:rFonts w:ascii="Verdana" w:hAnsi="Verdana" w:cs="Times"/>
          <w:sz w:val="19"/>
          <w:szCs w:val="19"/>
          <w:lang w:val="en-US"/>
        </w:rPr>
        <w:t xml:space="preserve"> the preamble to the Refugee Convention</w:t>
      </w:r>
      <w:r w:rsidR="000273A8" w:rsidRPr="00923F72">
        <w:rPr>
          <w:rFonts w:ascii="Verdana" w:hAnsi="Verdana" w:cs="Times"/>
          <w:sz w:val="19"/>
          <w:szCs w:val="19"/>
          <w:lang w:val="en-US"/>
        </w:rPr>
        <w:t>,</w:t>
      </w:r>
      <w:r w:rsidRPr="00923F72">
        <w:rPr>
          <w:rFonts w:ascii="Verdana" w:hAnsi="Verdana" w:cs="Times"/>
          <w:sz w:val="19"/>
          <w:szCs w:val="19"/>
          <w:lang w:val="en-US"/>
        </w:rPr>
        <w:t xml:space="preserve"> </w:t>
      </w:r>
      <w:r w:rsidR="000273A8" w:rsidRPr="00923F72">
        <w:rPr>
          <w:rFonts w:ascii="Verdana" w:hAnsi="Verdana" w:cs="Times"/>
          <w:sz w:val="19"/>
          <w:szCs w:val="19"/>
          <w:lang w:val="en-US"/>
        </w:rPr>
        <w:t>requires</w:t>
      </w:r>
      <w:r w:rsidRPr="00923F72">
        <w:rPr>
          <w:rFonts w:ascii="Verdana" w:hAnsi="Verdana" w:cs="Times"/>
          <w:sz w:val="19"/>
          <w:szCs w:val="19"/>
          <w:lang w:val="en-US"/>
        </w:rPr>
        <w:t xml:space="preserve"> national authorities in charge of asylum determination, </w:t>
      </w:r>
      <w:r w:rsidR="000273A8" w:rsidRPr="00923F72">
        <w:rPr>
          <w:rFonts w:ascii="Verdana" w:hAnsi="Verdana" w:cs="Times"/>
          <w:sz w:val="19"/>
          <w:szCs w:val="19"/>
          <w:lang w:val="en-US"/>
        </w:rPr>
        <w:t>national courts</w:t>
      </w:r>
      <w:r w:rsidRPr="00923F72">
        <w:rPr>
          <w:rFonts w:ascii="Verdana" w:hAnsi="Verdana" w:cs="Times"/>
          <w:sz w:val="19"/>
          <w:szCs w:val="19"/>
          <w:lang w:val="en-US"/>
        </w:rPr>
        <w:t xml:space="preserve">, as well as the CJEU itself to interpret any EU asylum </w:t>
      </w:r>
      <w:r w:rsidR="000273A8" w:rsidRPr="00923F72">
        <w:rPr>
          <w:rFonts w:ascii="Verdana" w:hAnsi="Verdana" w:cs="Times"/>
          <w:sz w:val="19"/>
          <w:szCs w:val="19"/>
          <w:lang w:val="en-US"/>
        </w:rPr>
        <w:t>law</w:t>
      </w:r>
      <w:r w:rsidRPr="00923F72">
        <w:rPr>
          <w:rFonts w:ascii="Verdana" w:hAnsi="Verdana" w:cs="Times"/>
          <w:sz w:val="19"/>
          <w:szCs w:val="19"/>
          <w:lang w:val="en-US"/>
        </w:rPr>
        <w:t xml:space="preserve"> in a manner that complies strictly with </w:t>
      </w:r>
      <w:r w:rsidR="000273A8" w:rsidRPr="00923F72">
        <w:rPr>
          <w:rFonts w:ascii="Verdana" w:hAnsi="Verdana" w:cs="Times"/>
          <w:sz w:val="19"/>
          <w:szCs w:val="19"/>
          <w:lang w:val="en-US"/>
        </w:rPr>
        <w:t>international human rights law</w:t>
      </w:r>
      <w:r w:rsidRPr="00923F72">
        <w:rPr>
          <w:rFonts w:ascii="Verdana" w:hAnsi="Verdana" w:cs="Times"/>
          <w:sz w:val="19"/>
          <w:szCs w:val="19"/>
          <w:lang w:val="en-US"/>
        </w:rPr>
        <w:t xml:space="preserve">. </w:t>
      </w:r>
    </w:p>
    <w:p w14:paraId="27E4D2CE" w14:textId="77777777" w:rsidR="00FD2590" w:rsidRPr="00923F72" w:rsidRDefault="00FD2590" w:rsidP="00EB4E81">
      <w:pPr>
        <w:pStyle w:val="Heading4"/>
        <w:spacing w:line="240" w:lineRule="auto"/>
        <w:jc w:val="both"/>
        <w:rPr>
          <w:rFonts w:ascii="Verdana" w:hAnsi="Verdana"/>
          <w:sz w:val="19"/>
          <w:szCs w:val="19"/>
        </w:rPr>
      </w:pPr>
      <w:r w:rsidRPr="00923F72">
        <w:rPr>
          <w:rFonts w:ascii="Verdana" w:hAnsi="Verdana"/>
          <w:sz w:val="19"/>
          <w:szCs w:val="19"/>
        </w:rPr>
        <w:t>EU Charter: article 18</w:t>
      </w:r>
    </w:p>
    <w:p w14:paraId="1077E54E" w14:textId="42FE6B04" w:rsidR="00FD2590" w:rsidRPr="00923F72" w:rsidRDefault="00FD2590"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bCs/>
          <w:sz w:val="19"/>
          <w:szCs w:val="19"/>
          <w:lang w:val="en-US"/>
        </w:rPr>
        <w:t>Under EU law</w:t>
      </w:r>
      <w:r w:rsidRPr="00923F72">
        <w:rPr>
          <w:rFonts w:ascii="Verdana" w:hAnsi="Verdana" w:cs="Times"/>
          <w:sz w:val="19"/>
          <w:szCs w:val="19"/>
          <w:lang w:val="en-US"/>
        </w:rPr>
        <w:t>, the EU Charter for Fundamental Rights guarantees the right to asylum (</w:t>
      </w:r>
      <w:r w:rsidR="00405D6E" w:rsidRPr="00923F72">
        <w:rPr>
          <w:rFonts w:ascii="Verdana" w:hAnsi="Verdana" w:cs="Times"/>
          <w:sz w:val="19"/>
          <w:szCs w:val="19"/>
          <w:lang w:val="en-US"/>
        </w:rPr>
        <w:t>a</w:t>
      </w:r>
      <w:r w:rsidRPr="00923F72">
        <w:rPr>
          <w:rFonts w:ascii="Verdana" w:hAnsi="Verdana" w:cs="Times"/>
          <w:sz w:val="19"/>
          <w:szCs w:val="19"/>
          <w:lang w:val="en-US"/>
        </w:rPr>
        <w:t>rticle 18)</w:t>
      </w:r>
      <w:r w:rsidR="007B0E6E" w:rsidRPr="00923F72">
        <w:rPr>
          <w:rFonts w:ascii="Verdana" w:hAnsi="Verdana" w:cs="Times"/>
          <w:sz w:val="19"/>
          <w:szCs w:val="19"/>
          <w:lang w:val="en-US"/>
        </w:rPr>
        <w:t xml:space="preserve"> </w:t>
      </w:r>
      <w:r w:rsidR="007B0E6E" w:rsidRPr="00923F72">
        <w:rPr>
          <w:rFonts w:ascii="Verdana" w:hAnsi="Verdana" w:cs="Times"/>
          <w:sz w:val="19"/>
          <w:szCs w:val="19"/>
        </w:rPr>
        <w:t>“with due respect for the rules of the Geneva [Refugee] Convention” and the 1967 Protocol and in accordance with the Treaties.</w:t>
      </w:r>
      <w:r w:rsidR="007B0E6E" w:rsidRPr="00923F72">
        <w:rPr>
          <w:rFonts w:ascii="Verdana" w:hAnsi="Verdana" w:cs="Times"/>
          <w:sz w:val="19"/>
          <w:szCs w:val="19"/>
          <w:vertAlign w:val="superscript"/>
        </w:rPr>
        <w:footnoteReference w:id="26"/>
      </w:r>
      <w:r w:rsidR="007B0E6E" w:rsidRPr="00923F72">
        <w:rPr>
          <w:rFonts w:ascii="Verdana" w:hAnsi="Verdana" w:cs="Times"/>
          <w:sz w:val="19"/>
          <w:szCs w:val="19"/>
        </w:rPr>
        <w:t xml:space="preserve"> The use of the wording “with due respect for” the Refugee Convention can be explained by the fact that the Refugee Convention does not set out a right to asylum as such.</w:t>
      </w:r>
      <w:r w:rsidR="007B0E6E" w:rsidRPr="00923F72">
        <w:rPr>
          <w:rFonts w:ascii="Verdana" w:hAnsi="Verdana" w:cs="Times"/>
          <w:sz w:val="19"/>
          <w:szCs w:val="19"/>
          <w:lang w:val="en-US"/>
        </w:rPr>
        <w:t xml:space="preserve"> The Charter in this respect</w:t>
      </w:r>
      <w:r w:rsidRPr="00923F72">
        <w:rPr>
          <w:rFonts w:ascii="Verdana" w:hAnsi="Verdana" w:cs="Times"/>
          <w:sz w:val="19"/>
          <w:szCs w:val="19"/>
          <w:lang w:val="en-US"/>
        </w:rPr>
        <w:t xml:space="preserve"> go</w:t>
      </w:r>
      <w:r w:rsidR="007B0E6E" w:rsidRPr="00923F72">
        <w:rPr>
          <w:rFonts w:ascii="Verdana" w:hAnsi="Verdana" w:cs="Times"/>
          <w:sz w:val="19"/>
          <w:szCs w:val="19"/>
          <w:lang w:val="en-US"/>
        </w:rPr>
        <w:t xml:space="preserve">es even </w:t>
      </w:r>
      <w:r w:rsidRPr="00923F72">
        <w:rPr>
          <w:rFonts w:ascii="Verdana" w:hAnsi="Verdana" w:cs="Times"/>
          <w:sz w:val="19"/>
          <w:szCs w:val="19"/>
          <w:lang w:val="en-US"/>
        </w:rPr>
        <w:t xml:space="preserve">beyond the </w:t>
      </w:r>
      <w:r w:rsidR="007B0E6E" w:rsidRPr="00923F72">
        <w:rPr>
          <w:rFonts w:ascii="Verdana" w:hAnsi="Verdana" w:cs="Times"/>
          <w:sz w:val="19"/>
          <w:szCs w:val="19"/>
          <w:lang w:val="en-US"/>
        </w:rPr>
        <w:t>Universal Declaration of Human Rights</w:t>
      </w:r>
      <w:r w:rsidRPr="00923F72">
        <w:rPr>
          <w:rFonts w:ascii="Verdana" w:hAnsi="Verdana" w:cs="Times"/>
          <w:sz w:val="19"/>
          <w:szCs w:val="19"/>
          <w:lang w:val="en-US"/>
        </w:rPr>
        <w:t>.</w:t>
      </w:r>
      <w:r w:rsidR="007B0E6E" w:rsidRPr="00923F72">
        <w:rPr>
          <w:rFonts w:ascii="Verdana" w:hAnsi="Verdana" w:cs="Times"/>
          <w:sz w:val="19"/>
          <w:szCs w:val="19"/>
          <w:vertAlign w:val="superscript"/>
        </w:rPr>
        <w:footnoteReference w:id="27"/>
      </w:r>
      <w:r w:rsidRPr="00923F72">
        <w:rPr>
          <w:rFonts w:ascii="Verdana" w:hAnsi="Verdana" w:cs="Times"/>
          <w:sz w:val="19"/>
          <w:szCs w:val="19"/>
          <w:lang w:val="en-US"/>
        </w:rPr>
        <w:t xml:space="preserve"> Those who qualify for asylum have the right to have this status </w:t>
      </w:r>
      <w:r w:rsidR="00405D6E" w:rsidRPr="00923F72">
        <w:rPr>
          <w:rFonts w:ascii="Verdana" w:hAnsi="Verdana" w:cs="Times"/>
          <w:sz w:val="19"/>
          <w:szCs w:val="19"/>
          <w:lang w:val="en-US"/>
        </w:rPr>
        <w:t>recognized</w:t>
      </w:r>
      <w:r w:rsidRPr="00923F72">
        <w:rPr>
          <w:rFonts w:ascii="Verdana" w:hAnsi="Verdana" w:cs="Times"/>
          <w:sz w:val="19"/>
          <w:szCs w:val="19"/>
          <w:lang w:val="en-US"/>
        </w:rPr>
        <w:t xml:space="preserve">. </w:t>
      </w:r>
    </w:p>
    <w:p w14:paraId="62A4AB37" w14:textId="355C4E06" w:rsidR="00FD2590" w:rsidRPr="00923F72" w:rsidRDefault="00923F72" w:rsidP="00EB4E81">
      <w:pPr>
        <w:widowControl w:val="0"/>
        <w:autoSpaceDE w:val="0"/>
        <w:autoSpaceDN w:val="0"/>
        <w:adjustRightInd w:val="0"/>
        <w:spacing w:line="240" w:lineRule="auto"/>
        <w:jc w:val="both"/>
        <w:rPr>
          <w:rFonts w:ascii="Verdana" w:hAnsi="Verdana" w:cs="Lucida Grande"/>
          <w:sz w:val="19"/>
          <w:szCs w:val="19"/>
          <w:lang w:val="en-US"/>
        </w:rPr>
      </w:pPr>
      <w:hyperlink r:id="rId24" w:history="1">
        <w:r w:rsidR="00184D47" w:rsidRPr="00923F72">
          <w:rPr>
            <w:rStyle w:val="Hyperlink"/>
            <w:rFonts w:ascii="Verdana" w:hAnsi="Verdana" w:cs="Lucida Grande"/>
            <w:sz w:val="19"/>
            <w:szCs w:val="19"/>
          </w:rPr>
          <w:t>UNHCR has clarified</w:t>
        </w:r>
      </w:hyperlink>
      <w:r w:rsidR="00184D47" w:rsidRPr="00923F72">
        <w:rPr>
          <w:rStyle w:val="Hyperlink"/>
          <w:rFonts w:ascii="Verdana" w:hAnsi="Verdana" w:cs="Lucida Grande"/>
          <w:sz w:val="19"/>
          <w:szCs w:val="19"/>
        </w:rPr>
        <w:t xml:space="preserve"> </w:t>
      </w:r>
      <w:r w:rsidR="00FD2590" w:rsidRPr="00923F72">
        <w:rPr>
          <w:rFonts w:ascii="Verdana" w:hAnsi="Verdana" w:cs="Lucida Grande"/>
          <w:sz w:val="19"/>
          <w:szCs w:val="19"/>
        </w:rPr>
        <w:t>th</w:t>
      </w:r>
      <w:r w:rsidR="00FE7A12" w:rsidRPr="00923F72">
        <w:rPr>
          <w:rFonts w:ascii="Verdana" w:hAnsi="Verdana" w:cs="Lucida Grande"/>
          <w:sz w:val="19"/>
          <w:szCs w:val="19"/>
        </w:rPr>
        <w:t xml:space="preserve">at </w:t>
      </w:r>
      <w:r w:rsidR="00094E9B" w:rsidRPr="00923F72">
        <w:rPr>
          <w:rFonts w:ascii="Verdana" w:hAnsi="Verdana" w:cs="Lucida Grande"/>
          <w:sz w:val="19"/>
          <w:szCs w:val="19"/>
          <w:lang w:val="en-US"/>
        </w:rPr>
        <w:t xml:space="preserve">the right to asylum as understood under international law and as enshrined </w:t>
      </w:r>
      <w:r w:rsidR="00094E9B" w:rsidRPr="00923F72">
        <w:rPr>
          <w:rFonts w:ascii="Verdana" w:hAnsi="Verdana" w:cs="Lucida Grande"/>
          <w:sz w:val="19"/>
          <w:szCs w:val="19"/>
        </w:rPr>
        <w:t xml:space="preserve">in </w:t>
      </w:r>
      <w:r w:rsidR="00405D6E" w:rsidRPr="00923F72">
        <w:rPr>
          <w:rFonts w:ascii="Verdana" w:hAnsi="Verdana" w:cs="Lucida Grande"/>
          <w:sz w:val="19"/>
          <w:szCs w:val="19"/>
        </w:rPr>
        <w:t>a</w:t>
      </w:r>
      <w:r w:rsidR="00FD2590" w:rsidRPr="00923F72">
        <w:rPr>
          <w:rFonts w:ascii="Verdana" w:hAnsi="Verdana" w:cs="Lucida Grande"/>
          <w:sz w:val="19"/>
          <w:szCs w:val="19"/>
        </w:rPr>
        <w:t xml:space="preserve">rticle 18 </w:t>
      </w:r>
      <w:r w:rsidR="00094E9B" w:rsidRPr="00923F72">
        <w:rPr>
          <w:rFonts w:ascii="Verdana" w:hAnsi="Verdana" w:cs="Lucida Grande"/>
          <w:sz w:val="19"/>
          <w:szCs w:val="19"/>
          <w:lang w:val="en-US"/>
        </w:rPr>
        <w:t>of the EU Charter, in light of the 1951 Convention,</w:t>
      </w:r>
      <w:r w:rsidR="00094E9B" w:rsidRPr="00923F72">
        <w:rPr>
          <w:rFonts w:ascii="Verdana" w:hAnsi="Verdana" w:cs="Lucida Grande"/>
          <w:sz w:val="19"/>
          <w:szCs w:val="19"/>
        </w:rPr>
        <w:t xml:space="preserve"> </w:t>
      </w:r>
      <w:r w:rsidR="00FD2590" w:rsidRPr="00923F72">
        <w:rPr>
          <w:rFonts w:ascii="Verdana" w:hAnsi="Verdana" w:cs="Lucida Grande"/>
          <w:sz w:val="19"/>
          <w:szCs w:val="19"/>
        </w:rPr>
        <w:t xml:space="preserve">contains the following elements: </w:t>
      </w:r>
      <w:r w:rsidR="00CB5D40" w:rsidRPr="00923F72">
        <w:rPr>
          <w:rFonts w:ascii="Verdana" w:hAnsi="Verdana" w:cs="Lucida Grande"/>
          <w:sz w:val="19"/>
          <w:szCs w:val="19"/>
        </w:rPr>
        <w:t>“</w:t>
      </w:r>
      <w:r w:rsidR="00FD2590" w:rsidRPr="00923F72">
        <w:rPr>
          <w:rFonts w:ascii="Verdana" w:hAnsi="Verdana" w:cs="Lucida Grande"/>
          <w:sz w:val="19"/>
          <w:szCs w:val="19"/>
        </w:rPr>
        <w:t>(</w:t>
      </w:r>
      <w:proofErr w:type="spellStart"/>
      <w:r w:rsidR="00FD2590" w:rsidRPr="00923F72">
        <w:rPr>
          <w:rFonts w:ascii="Verdana" w:hAnsi="Verdana" w:cs="Lucida Grande"/>
          <w:sz w:val="19"/>
          <w:szCs w:val="19"/>
        </w:rPr>
        <w:t>i</w:t>
      </w:r>
      <w:proofErr w:type="spellEnd"/>
      <w:r w:rsidR="00FD2590" w:rsidRPr="00923F72">
        <w:rPr>
          <w:rFonts w:ascii="Verdana" w:hAnsi="Verdana" w:cs="Lucida Grande"/>
          <w:sz w:val="19"/>
          <w:szCs w:val="19"/>
        </w:rPr>
        <w:t xml:space="preserve">) protection from </w:t>
      </w:r>
      <w:r w:rsidR="00FD2590" w:rsidRPr="00923F72">
        <w:rPr>
          <w:rFonts w:ascii="Verdana" w:hAnsi="Verdana" w:cs="Lucida Grande"/>
          <w:i/>
          <w:sz w:val="19"/>
          <w:szCs w:val="19"/>
        </w:rPr>
        <w:t>refoulement</w:t>
      </w:r>
      <w:r w:rsidR="00FD2590" w:rsidRPr="00923F72">
        <w:rPr>
          <w:rFonts w:ascii="Verdana" w:hAnsi="Verdana" w:cs="Lucida Grande"/>
          <w:sz w:val="19"/>
          <w:szCs w:val="19"/>
        </w:rPr>
        <w:t>, including non-rejection at the frontier; (ii) access to territories for the purpose of admission to fair and effective processes for determining status and international protection needs;</w:t>
      </w:r>
      <w:r w:rsidR="004D740D" w:rsidRPr="00923F72">
        <w:rPr>
          <w:rFonts w:ascii="Verdana" w:hAnsi="Verdana" w:cs="Lucida Grande"/>
          <w:sz w:val="19"/>
          <w:szCs w:val="19"/>
        </w:rPr>
        <w:t xml:space="preserve"> </w:t>
      </w:r>
      <w:r w:rsidR="00FD2590" w:rsidRPr="00923F72">
        <w:rPr>
          <w:rFonts w:ascii="Verdana" w:hAnsi="Verdana" w:cs="Lucida Grande"/>
          <w:sz w:val="19"/>
          <w:szCs w:val="19"/>
        </w:rPr>
        <w:t>(iii) assessment of a</w:t>
      </w:r>
      <w:r w:rsidR="004D740D" w:rsidRPr="00923F72">
        <w:rPr>
          <w:rFonts w:ascii="Verdana" w:hAnsi="Verdana" w:cs="Lucida Grande"/>
          <w:sz w:val="19"/>
          <w:szCs w:val="19"/>
        </w:rPr>
        <w:t>n</w:t>
      </w:r>
      <w:r w:rsidR="00FD2590" w:rsidRPr="00923F72">
        <w:rPr>
          <w:rFonts w:ascii="Verdana" w:hAnsi="Verdana" w:cs="Lucida Grande"/>
          <w:sz w:val="19"/>
          <w:szCs w:val="19"/>
        </w:rPr>
        <w:t xml:space="preserve"> asylum claim in fair and efficient asylum processes (with qualified interpreters and trained responsible authorities and access to legal representation and other organizations providing</w:t>
      </w:r>
      <w:r w:rsidR="004D740D" w:rsidRPr="00923F72">
        <w:rPr>
          <w:rFonts w:ascii="Verdana" w:hAnsi="Verdana" w:cs="Lucida Grande"/>
          <w:sz w:val="19"/>
          <w:szCs w:val="19"/>
        </w:rPr>
        <w:t xml:space="preserve"> </w:t>
      </w:r>
      <w:r w:rsidR="00FD2590" w:rsidRPr="00923F72">
        <w:rPr>
          <w:rFonts w:ascii="Verdana" w:hAnsi="Verdana" w:cs="Lucida Grande"/>
          <w:sz w:val="19"/>
          <w:szCs w:val="19"/>
        </w:rPr>
        <w:t>information and support) and an effective remedy (with appropriate legal aid) in the</w:t>
      </w:r>
      <w:r w:rsidR="00950DAC" w:rsidRPr="00923F72">
        <w:rPr>
          <w:rFonts w:ascii="Verdana" w:hAnsi="Verdana" w:cs="Lucida Grande"/>
          <w:sz w:val="19"/>
          <w:szCs w:val="19"/>
        </w:rPr>
        <w:t xml:space="preserve"> </w:t>
      </w:r>
      <w:r w:rsidR="00FD2590" w:rsidRPr="00923F72">
        <w:rPr>
          <w:rFonts w:ascii="Verdana" w:hAnsi="Verdana" w:cs="Lucida Grande"/>
          <w:sz w:val="19"/>
          <w:szCs w:val="19"/>
        </w:rPr>
        <w:t>receiving state; (iv) access to UNHCR (or its partner organizations); and (v) treatment in accordance with adequate reception conditions; (vi) the grant of refugee or subsidiary protection status when the criteria are met;</w:t>
      </w:r>
      <w:r w:rsidR="00EE6AE7" w:rsidRPr="00923F72">
        <w:rPr>
          <w:rFonts w:ascii="Verdana" w:hAnsi="Verdana" w:cs="Lucida Grande"/>
          <w:sz w:val="19"/>
          <w:szCs w:val="19"/>
        </w:rPr>
        <w:t xml:space="preserve"> </w:t>
      </w:r>
      <w:r w:rsidR="00FD2590" w:rsidRPr="00923F72">
        <w:rPr>
          <w:rFonts w:ascii="Verdana" w:hAnsi="Verdana" w:cs="Lucida Grande"/>
          <w:sz w:val="19"/>
          <w:szCs w:val="19"/>
        </w:rPr>
        <w:t xml:space="preserve">(vii) ensuring refugees and asylum-seekers the </w:t>
      </w:r>
      <w:r w:rsidR="00EE6AE7" w:rsidRPr="00923F72">
        <w:rPr>
          <w:rFonts w:ascii="Verdana" w:hAnsi="Verdana" w:cs="Lucida Grande"/>
          <w:sz w:val="19"/>
          <w:szCs w:val="19"/>
          <w:lang w:val="en-US"/>
        </w:rPr>
        <w:t xml:space="preserve">exercise of fundamental rights and freedoms; </w:t>
      </w:r>
      <w:r w:rsidR="00FD2590" w:rsidRPr="00923F72">
        <w:rPr>
          <w:rFonts w:ascii="Verdana" w:hAnsi="Verdana" w:cs="Lucida Grande"/>
          <w:sz w:val="19"/>
          <w:szCs w:val="19"/>
        </w:rPr>
        <w:t>and (viii) the attainment of a secure status</w:t>
      </w:r>
      <w:r w:rsidR="00EE6AE7" w:rsidRPr="00923F72">
        <w:rPr>
          <w:rFonts w:ascii="Verdana" w:hAnsi="Verdana" w:cs="Lucida Grande"/>
          <w:sz w:val="19"/>
          <w:szCs w:val="19"/>
        </w:rPr>
        <w:t>.”</w:t>
      </w:r>
      <w:r w:rsidR="00FD2590" w:rsidRPr="00923F72">
        <w:rPr>
          <w:rFonts w:ascii="Verdana" w:hAnsi="Verdana" w:cs="Lucida Grande"/>
          <w:sz w:val="19"/>
          <w:szCs w:val="19"/>
          <w:vertAlign w:val="superscript"/>
        </w:rPr>
        <w:footnoteReference w:id="28"/>
      </w:r>
      <w:r w:rsidR="004B78DF" w:rsidRPr="00923F72">
        <w:rPr>
          <w:rFonts w:ascii="Verdana" w:hAnsi="Verdana" w:cs="Lucida Grande"/>
          <w:sz w:val="19"/>
          <w:szCs w:val="19"/>
          <w:vertAlign w:val="superscript"/>
        </w:rPr>
        <w:t xml:space="preserve"> </w:t>
      </w:r>
    </w:p>
    <w:p w14:paraId="29E58877" w14:textId="3359F4FE" w:rsidR="00031B82" w:rsidRPr="00923F72" w:rsidRDefault="00C418C3" w:rsidP="00EB4E81">
      <w:pPr>
        <w:widowControl w:val="0"/>
        <w:autoSpaceDE w:val="0"/>
        <w:autoSpaceDN w:val="0"/>
        <w:adjustRightInd w:val="0"/>
        <w:spacing w:line="240" w:lineRule="auto"/>
        <w:jc w:val="both"/>
        <w:rPr>
          <w:rFonts w:ascii="Verdana" w:hAnsi="Verdana" w:cs="Lucida Grande"/>
          <w:sz w:val="19"/>
          <w:szCs w:val="19"/>
          <w:lang w:val="en-US"/>
        </w:rPr>
      </w:pPr>
      <w:r w:rsidRPr="00923F72">
        <w:rPr>
          <w:rFonts w:ascii="Verdana" w:hAnsi="Verdana"/>
          <w:sz w:val="19"/>
          <w:szCs w:val="19"/>
        </w:rPr>
        <w:t xml:space="preserve">In accordance with the </w:t>
      </w:r>
      <w:r w:rsidR="00080BC3" w:rsidRPr="00923F72">
        <w:rPr>
          <w:rFonts w:ascii="Verdana" w:hAnsi="Verdana"/>
          <w:sz w:val="19"/>
          <w:szCs w:val="19"/>
        </w:rPr>
        <w:t xml:space="preserve">article 18 of </w:t>
      </w:r>
      <w:r w:rsidR="00B66807" w:rsidRPr="00923F72">
        <w:rPr>
          <w:rFonts w:ascii="Verdana" w:hAnsi="Verdana"/>
          <w:sz w:val="19"/>
          <w:szCs w:val="19"/>
          <w:lang w:val="en-US"/>
        </w:rPr>
        <w:t xml:space="preserve">the EU Charter </w:t>
      </w:r>
      <w:r w:rsidRPr="00923F72">
        <w:rPr>
          <w:rFonts w:ascii="Verdana" w:hAnsi="Verdana"/>
          <w:sz w:val="19"/>
          <w:szCs w:val="19"/>
          <w:lang w:val="en-US"/>
        </w:rPr>
        <w:t>t</w:t>
      </w:r>
      <w:r w:rsidR="00B66807" w:rsidRPr="00923F72">
        <w:rPr>
          <w:rFonts w:ascii="Verdana" w:hAnsi="Verdana"/>
          <w:sz w:val="19"/>
          <w:szCs w:val="19"/>
          <w:lang w:val="en-US"/>
        </w:rPr>
        <w:t xml:space="preserve">hose </w:t>
      </w:r>
      <w:r w:rsidR="00080BC3" w:rsidRPr="00923F72">
        <w:rPr>
          <w:rFonts w:ascii="Verdana" w:hAnsi="Verdana"/>
          <w:sz w:val="19"/>
          <w:szCs w:val="19"/>
        </w:rPr>
        <w:t xml:space="preserve">recognized as refugees within the meaning of </w:t>
      </w:r>
      <w:r w:rsidRPr="00923F72">
        <w:rPr>
          <w:rFonts w:ascii="Verdana" w:hAnsi="Verdana"/>
          <w:sz w:val="19"/>
          <w:szCs w:val="19"/>
        </w:rPr>
        <w:t xml:space="preserve">the </w:t>
      </w:r>
      <w:r w:rsidR="00080BC3" w:rsidRPr="00923F72">
        <w:rPr>
          <w:rFonts w:ascii="Verdana" w:hAnsi="Verdana"/>
          <w:sz w:val="19"/>
          <w:szCs w:val="19"/>
        </w:rPr>
        <w:t xml:space="preserve">term refugee in </w:t>
      </w:r>
      <w:r w:rsidR="00405D6E" w:rsidRPr="00923F72">
        <w:rPr>
          <w:rFonts w:ascii="Verdana" w:hAnsi="Verdana"/>
          <w:sz w:val="19"/>
          <w:szCs w:val="19"/>
        </w:rPr>
        <w:t>a</w:t>
      </w:r>
      <w:r w:rsidR="00080BC3" w:rsidRPr="00923F72">
        <w:rPr>
          <w:rFonts w:ascii="Verdana" w:hAnsi="Verdana"/>
          <w:sz w:val="19"/>
          <w:szCs w:val="19"/>
        </w:rPr>
        <w:t xml:space="preserve">rticle 1 of the Refugee Convention, as amended by its 1967 Protocol, are entitled </w:t>
      </w:r>
      <w:r w:rsidR="004D495A" w:rsidRPr="00923F72">
        <w:rPr>
          <w:rFonts w:ascii="Verdana" w:hAnsi="Verdana"/>
          <w:sz w:val="19"/>
          <w:szCs w:val="19"/>
          <w:lang w:val="en-US"/>
        </w:rPr>
        <w:t>to have this status recognized.</w:t>
      </w:r>
      <w:r w:rsidR="00372A84" w:rsidRPr="00923F72">
        <w:rPr>
          <w:rFonts w:ascii="Verdana" w:hAnsi="Verdana"/>
          <w:sz w:val="19"/>
          <w:szCs w:val="19"/>
          <w:lang w:val="en-US"/>
        </w:rPr>
        <w:t xml:space="preserve"> </w:t>
      </w:r>
      <w:r w:rsidR="00372A84" w:rsidRPr="00923F72">
        <w:rPr>
          <w:rFonts w:ascii="Verdana" w:hAnsi="Verdana"/>
          <w:sz w:val="19"/>
          <w:szCs w:val="19"/>
        </w:rPr>
        <w:t>Once a first instance decision is taken, if the asylum seeker is recognised as a refugee, he or she should be informed accordingly and issued with documentation certifying his or her refugee status.</w:t>
      </w:r>
      <w:r w:rsidR="00372A84" w:rsidRPr="00923F72">
        <w:rPr>
          <w:rFonts w:ascii="Verdana" w:hAnsi="Verdana"/>
          <w:sz w:val="19"/>
          <w:szCs w:val="19"/>
          <w:vertAlign w:val="superscript"/>
        </w:rPr>
        <w:footnoteReference w:id="29"/>
      </w:r>
      <w:r w:rsidR="00372A84" w:rsidRPr="00923F72">
        <w:rPr>
          <w:rFonts w:ascii="Verdana" w:hAnsi="Verdana"/>
          <w:sz w:val="19"/>
          <w:szCs w:val="19"/>
        </w:rPr>
        <w:t xml:space="preserve"> </w:t>
      </w:r>
      <w:r w:rsidR="00405D6E" w:rsidRPr="00923F72">
        <w:rPr>
          <w:rFonts w:ascii="Verdana" w:hAnsi="Verdana"/>
          <w:sz w:val="19"/>
          <w:szCs w:val="19"/>
          <w:lang w:val="en-US"/>
        </w:rPr>
        <w:t>A</w:t>
      </w:r>
      <w:r w:rsidR="00B66807" w:rsidRPr="00923F72">
        <w:rPr>
          <w:rFonts w:ascii="Verdana" w:hAnsi="Verdana"/>
          <w:sz w:val="19"/>
          <w:szCs w:val="19"/>
          <w:lang w:val="en-US"/>
        </w:rPr>
        <w:t xml:space="preserve">rticles 13 (refugee status) and 18 (subsidiary protection status for those who need international protection, but do not qualify for refugee status) of the </w:t>
      </w:r>
      <w:hyperlink r:id="rId25" w:history="1">
        <w:r w:rsidR="00B66807" w:rsidRPr="00923F72">
          <w:rPr>
            <w:rStyle w:val="Hyperlink"/>
            <w:rFonts w:ascii="Verdana" w:hAnsi="Verdana"/>
            <w:sz w:val="19"/>
            <w:szCs w:val="19"/>
            <w:lang w:val="en-US"/>
          </w:rPr>
          <w:t>Qualification Directive</w:t>
        </w:r>
      </w:hyperlink>
      <w:r w:rsidR="00B66807" w:rsidRPr="00923F72">
        <w:rPr>
          <w:rFonts w:ascii="Verdana" w:hAnsi="Verdana"/>
          <w:sz w:val="19"/>
          <w:szCs w:val="19"/>
          <w:lang w:val="en-US"/>
        </w:rPr>
        <w:t xml:space="preserve"> (2011/95/EU) give an explicit right to be granted the status of refugee or subsidiary protection. </w:t>
      </w:r>
    </w:p>
    <w:p w14:paraId="11D29E99" w14:textId="77777777" w:rsidR="00FD2590" w:rsidRPr="00923F72" w:rsidRDefault="00FD2590" w:rsidP="00EB4E81">
      <w:pPr>
        <w:pStyle w:val="Heading3"/>
        <w:spacing w:line="240" w:lineRule="auto"/>
        <w:jc w:val="both"/>
        <w:rPr>
          <w:rFonts w:ascii="Verdana" w:hAnsi="Verdana"/>
          <w:i/>
          <w:sz w:val="19"/>
          <w:szCs w:val="19"/>
        </w:rPr>
      </w:pPr>
      <w:bookmarkStart w:id="10" w:name="_Toc375510815"/>
      <w:r w:rsidRPr="00923F72">
        <w:rPr>
          <w:rFonts w:ascii="Verdana" w:hAnsi="Verdana"/>
          <w:i/>
          <w:sz w:val="19"/>
          <w:szCs w:val="19"/>
        </w:rPr>
        <w:t>Asylum Procedures Directive (APD)</w:t>
      </w:r>
      <w:bookmarkEnd w:id="10"/>
    </w:p>
    <w:p w14:paraId="699A053A" w14:textId="38E9985B" w:rsidR="00290A49" w:rsidRPr="00923F72" w:rsidRDefault="00FD2590" w:rsidP="00EB4E81">
      <w:pPr>
        <w:spacing w:line="240" w:lineRule="auto"/>
        <w:jc w:val="both"/>
        <w:rPr>
          <w:rFonts w:ascii="Verdana" w:hAnsi="Verdana"/>
          <w:sz w:val="19"/>
          <w:szCs w:val="19"/>
        </w:rPr>
      </w:pPr>
      <w:r w:rsidRPr="00923F72">
        <w:rPr>
          <w:rFonts w:ascii="Verdana" w:hAnsi="Verdana"/>
          <w:sz w:val="19"/>
          <w:szCs w:val="19"/>
        </w:rPr>
        <w:t xml:space="preserve">The </w:t>
      </w:r>
      <w:r w:rsidRPr="00923F72">
        <w:rPr>
          <w:rFonts w:ascii="Verdana" w:hAnsi="Verdana" w:cs="Lucida Grande"/>
          <w:bCs/>
          <w:sz w:val="19"/>
          <w:szCs w:val="19"/>
          <w:lang w:val="en-US"/>
        </w:rPr>
        <w:t xml:space="preserve">Directive 2013/32/EU of the European Parliament and of the Council of 26 June 2013 on common procedures for granting and withdrawing international protection </w:t>
      </w:r>
      <w:r w:rsidR="00DF058E" w:rsidRPr="00923F72">
        <w:rPr>
          <w:rFonts w:ascii="Verdana" w:hAnsi="Verdana" w:cs="Lucida Grande"/>
          <w:bCs/>
          <w:sz w:val="19"/>
          <w:szCs w:val="19"/>
          <w:lang w:val="en-US"/>
        </w:rPr>
        <w:t>(</w:t>
      </w:r>
      <w:r w:rsidR="001E5D48" w:rsidRPr="00923F72">
        <w:rPr>
          <w:rFonts w:ascii="Verdana" w:hAnsi="Verdana" w:cs="Lucida Grande"/>
          <w:bCs/>
          <w:sz w:val="19"/>
          <w:szCs w:val="19"/>
          <w:lang w:val="en-US"/>
        </w:rPr>
        <w:t xml:space="preserve">hereinafter </w:t>
      </w:r>
      <w:hyperlink r:id="rId26" w:history="1">
        <w:r w:rsidR="00DF058E" w:rsidRPr="00923F72">
          <w:rPr>
            <w:rStyle w:val="Hyperlink"/>
            <w:rFonts w:ascii="Verdana" w:hAnsi="Verdana"/>
            <w:sz w:val="19"/>
            <w:szCs w:val="19"/>
          </w:rPr>
          <w:t>Asylum Procedures Directive</w:t>
        </w:r>
      </w:hyperlink>
      <w:r w:rsidR="00DF058E" w:rsidRPr="00923F72">
        <w:rPr>
          <w:rFonts w:ascii="Verdana" w:hAnsi="Verdana"/>
          <w:sz w:val="19"/>
          <w:szCs w:val="19"/>
        </w:rPr>
        <w:t>, APD)</w:t>
      </w:r>
      <w:r w:rsidRPr="00923F72">
        <w:rPr>
          <w:rFonts w:ascii="Verdana" w:hAnsi="Verdana"/>
          <w:sz w:val="19"/>
          <w:szCs w:val="19"/>
        </w:rPr>
        <w:t>, referred to in these training materials, entered into force on 21 July 2013. It repealed Council Directive 2005/85/CE on minimum standards on procedures in Member States for granting and withdrawing refugee status</w:t>
      </w:r>
      <w:r w:rsidR="00E81371" w:rsidRPr="00923F72">
        <w:rPr>
          <w:rFonts w:ascii="Verdana" w:hAnsi="Verdana"/>
          <w:sz w:val="19"/>
          <w:szCs w:val="19"/>
        </w:rPr>
        <w:t xml:space="preserve"> </w:t>
      </w:r>
      <w:r w:rsidR="00D567F9" w:rsidRPr="00923F72">
        <w:rPr>
          <w:rFonts w:ascii="Verdana" w:hAnsi="Verdana"/>
          <w:sz w:val="19"/>
          <w:szCs w:val="19"/>
        </w:rPr>
        <w:t>(1 December 2005)</w:t>
      </w:r>
      <w:r w:rsidRPr="00923F72">
        <w:rPr>
          <w:rFonts w:ascii="Verdana" w:hAnsi="Verdana"/>
          <w:sz w:val="19"/>
          <w:szCs w:val="19"/>
        </w:rPr>
        <w:t>.</w:t>
      </w:r>
      <w:r w:rsidR="009A054D" w:rsidRPr="00923F72">
        <w:rPr>
          <w:rFonts w:ascii="Verdana" w:hAnsi="Verdana"/>
          <w:sz w:val="19"/>
          <w:szCs w:val="19"/>
        </w:rPr>
        <w:t xml:space="preserve"> </w:t>
      </w:r>
    </w:p>
    <w:p w14:paraId="35EC40CA" w14:textId="52DFB6E5" w:rsidR="00FD2590" w:rsidRPr="00923F72" w:rsidRDefault="00FD2590" w:rsidP="00EB4E81">
      <w:pPr>
        <w:spacing w:line="240" w:lineRule="auto"/>
        <w:jc w:val="both"/>
        <w:rPr>
          <w:rFonts w:ascii="Verdana" w:hAnsi="Verdana"/>
          <w:sz w:val="19"/>
          <w:szCs w:val="19"/>
        </w:rPr>
      </w:pPr>
      <w:r w:rsidRPr="00923F72">
        <w:rPr>
          <w:rFonts w:ascii="Verdana" w:hAnsi="Verdana" w:cs="Times"/>
          <w:sz w:val="19"/>
          <w:szCs w:val="19"/>
          <w:lang w:val="en-US"/>
        </w:rPr>
        <w:t xml:space="preserve">The APD sets out very detailed rules on common procedures for granting and withdrawing international protection. </w:t>
      </w:r>
      <w:r w:rsidR="00290A49" w:rsidRPr="00923F72">
        <w:rPr>
          <w:rFonts w:ascii="Verdana" w:hAnsi="Verdana"/>
          <w:sz w:val="19"/>
          <w:szCs w:val="19"/>
          <w:lang w:val="en-US"/>
        </w:rPr>
        <w:t xml:space="preserve">It establishes rules on the asylum claiming process, including: how to apply; how the application will be examined; what help the asylum seeker will be given; how to appeal or how to deal with repeated applications. </w:t>
      </w:r>
      <w:r w:rsidRPr="00923F72">
        <w:rPr>
          <w:rFonts w:ascii="Verdana" w:hAnsi="Verdana" w:cs="Times"/>
          <w:sz w:val="19"/>
          <w:szCs w:val="19"/>
          <w:lang w:val="en-US"/>
        </w:rPr>
        <w:t>The</w:t>
      </w:r>
      <w:r w:rsidR="00290A49" w:rsidRPr="00923F72">
        <w:rPr>
          <w:rFonts w:ascii="Verdana" w:hAnsi="Verdana" w:cs="Times"/>
          <w:sz w:val="19"/>
          <w:szCs w:val="19"/>
          <w:lang w:val="en-US"/>
        </w:rPr>
        <w:t xml:space="preserve"> </w:t>
      </w:r>
      <w:r w:rsidRPr="00923F72">
        <w:rPr>
          <w:rFonts w:ascii="Verdana" w:hAnsi="Verdana" w:cs="Times"/>
          <w:sz w:val="19"/>
          <w:szCs w:val="19"/>
          <w:lang w:val="en-US"/>
        </w:rPr>
        <w:t xml:space="preserve">APD applies to </w:t>
      </w:r>
      <w:r w:rsidR="00290A49" w:rsidRPr="00923F72">
        <w:rPr>
          <w:rFonts w:ascii="Verdana" w:hAnsi="Verdana" w:cs="Times"/>
          <w:sz w:val="19"/>
          <w:szCs w:val="19"/>
          <w:lang w:val="en-US"/>
        </w:rPr>
        <w:t xml:space="preserve">all applications for international protection </w:t>
      </w:r>
      <w:r w:rsidRPr="00923F72">
        <w:rPr>
          <w:rFonts w:ascii="Verdana" w:hAnsi="Verdana" w:cs="Times"/>
          <w:sz w:val="19"/>
          <w:szCs w:val="19"/>
          <w:lang w:val="en-US"/>
        </w:rPr>
        <w:t>made in the territory of EU Member States bound by the Directive, including at borders, in territorial waters and in transit zones (</w:t>
      </w:r>
      <w:r w:rsidR="00A9480E" w:rsidRPr="00923F72">
        <w:rPr>
          <w:rFonts w:ascii="Verdana" w:hAnsi="Verdana" w:cs="Times"/>
          <w:sz w:val="19"/>
          <w:szCs w:val="19"/>
          <w:lang w:val="en-US"/>
        </w:rPr>
        <w:t>a</w:t>
      </w:r>
      <w:r w:rsidRPr="00923F72">
        <w:rPr>
          <w:rFonts w:ascii="Verdana" w:hAnsi="Verdana" w:cs="Times"/>
          <w:sz w:val="19"/>
          <w:szCs w:val="19"/>
          <w:lang w:val="en-US"/>
        </w:rPr>
        <w:t>rticle 3).</w:t>
      </w:r>
      <w:r w:rsidRPr="00923F72">
        <w:rPr>
          <w:rFonts w:ascii="Verdana" w:eastAsia="Times New Roman" w:hAnsi="Verdana" w:cs="Times New Roman"/>
          <w:sz w:val="19"/>
          <w:szCs w:val="19"/>
        </w:rPr>
        <w:t xml:space="preserve"> </w:t>
      </w:r>
      <w:r w:rsidR="00290A49" w:rsidRPr="00923F72">
        <w:rPr>
          <w:rFonts w:ascii="Verdana" w:eastAsia="Times New Roman" w:hAnsi="Verdana" w:cs="Times New Roman"/>
          <w:sz w:val="19"/>
          <w:szCs w:val="19"/>
        </w:rPr>
        <w:t xml:space="preserve">EU </w:t>
      </w:r>
      <w:r w:rsidR="00290A49" w:rsidRPr="00923F72">
        <w:rPr>
          <w:rFonts w:ascii="Verdana" w:hAnsi="Verdana"/>
          <w:sz w:val="19"/>
          <w:szCs w:val="19"/>
          <w:lang w:val="en-US"/>
        </w:rPr>
        <w:t xml:space="preserve">Member States were under an obligation to transpose the APD and communicate their transposition measures by 20 July 2015, except for </w:t>
      </w:r>
      <w:r w:rsidR="00A9480E" w:rsidRPr="00923F72">
        <w:rPr>
          <w:rFonts w:ascii="Verdana" w:hAnsi="Verdana"/>
          <w:sz w:val="19"/>
          <w:szCs w:val="19"/>
          <w:lang w:val="en-US"/>
        </w:rPr>
        <w:t>a</w:t>
      </w:r>
      <w:r w:rsidR="00290A49" w:rsidRPr="00923F72">
        <w:rPr>
          <w:rFonts w:ascii="Verdana" w:hAnsi="Verdana"/>
          <w:sz w:val="19"/>
          <w:szCs w:val="19"/>
          <w:lang w:val="en-US"/>
        </w:rPr>
        <w:t xml:space="preserve">rticles 31(3), (4) and (5) of the Directive for which the transposition deadline is 20 July 2018.  </w:t>
      </w:r>
      <w:proofErr w:type="gramStart"/>
      <w:r w:rsidRPr="00923F72">
        <w:rPr>
          <w:rFonts w:ascii="Verdana" w:eastAsia="Times New Roman" w:hAnsi="Verdana" w:cs="Times New Roman"/>
          <w:sz w:val="19"/>
          <w:szCs w:val="19"/>
        </w:rPr>
        <w:t xml:space="preserve">Three EU countries, </w:t>
      </w:r>
      <w:r w:rsidR="006E5078" w:rsidRPr="00923F72">
        <w:rPr>
          <w:rFonts w:ascii="Verdana" w:eastAsia="Times New Roman" w:hAnsi="Verdana" w:cs="Times New Roman"/>
          <w:sz w:val="19"/>
          <w:szCs w:val="19"/>
        </w:rPr>
        <w:t xml:space="preserve">namely, </w:t>
      </w:r>
      <w:r w:rsidRPr="00923F72">
        <w:rPr>
          <w:rFonts w:ascii="Verdana" w:eastAsia="Times New Roman" w:hAnsi="Verdana" w:cs="Times New Roman"/>
          <w:sz w:val="19"/>
          <w:szCs w:val="19"/>
        </w:rPr>
        <w:t>Denmark, Ireland and the United Kingdom are not bound by the Directive</w:t>
      </w:r>
      <w:proofErr w:type="gramEnd"/>
      <w:r w:rsidRPr="00923F72">
        <w:rPr>
          <w:rFonts w:ascii="Verdana" w:eastAsia="Times New Roman" w:hAnsi="Verdana" w:cs="Times New Roman"/>
          <w:sz w:val="19"/>
          <w:szCs w:val="19"/>
        </w:rPr>
        <w:t>.</w:t>
      </w:r>
    </w:p>
    <w:p w14:paraId="437E5063" w14:textId="527449E4" w:rsidR="00FD2590" w:rsidRPr="00923F72" w:rsidRDefault="00FD2590" w:rsidP="00EB4E81">
      <w:pPr>
        <w:spacing w:line="240" w:lineRule="auto"/>
        <w:jc w:val="both"/>
        <w:rPr>
          <w:rFonts w:ascii="Verdana" w:hAnsi="Verdana"/>
          <w:sz w:val="19"/>
          <w:szCs w:val="19"/>
        </w:rPr>
      </w:pPr>
      <w:r w:rsidRPr="00923F72">
        <w:rPr>
          <w:rFonts w:ascii="Verdana" w:hAnsi="Verdana"/>
          <w:sz w:val="19"/>
          <w:szCs w:val="19"/>
        </w:rPr>
        <w:t xml:space="preserve">On 13 July 2016 the Commission presented a proposal for </w:t>
      </w:r>
      <w:r w:rsidR="00203171" w:rsidRPr="00923F72">
        <w:rPr>
          <w:rFonts w:ascii="Verdana" w:hAnsi="Verdana"/>
          <w:sz w:val="19"/>
          <w:szCs w:val="19"/>
        </w:rPr>
        <w:t xml:space="preserve">a </w:t>
      </w:r>
      <w:r w:rsidRPr="00923F72">
        <w:rPr>
          <w:rFonts w:ascii="Verdana" w:hAnsi="Verdana" w:cs="Calibri"/>
          <w:sz w:val="19"/>
          <w:szCs w:val="19"/>
        </w:rPr>
        <w:t>Common Asylum procedure Regulation</w:t>
      </w:r>
      <w:r w:rsidR="006E5078" w:rsidRPr="00923F72">
        <w:rPr>
          <w:rFonts w:ascii="Verdana" w:hAnsi="Verdana" w:cs="Calibri"/>
          <w:sz w:val="19"/>
          <w:szCs w:val="19"/>
        </w:rPr>
        <w:t>,</w:t>
      </w:r>
      <w:r w:rsidRPr="00923F72">
        <w:rPr>
          <w:rStyle w:val="FootnoteReference"/>
          <w:rFonts w:ascii="Verdana" w:hAnsi="Verdana" w:cs="Calibri"/>
          <w:sz w:val="19"/>
          <w:szCs w:val="19"/>
        </w:rPr>
        <w:footnoteReference w:id="30"/>
      </w:r>
      <w:r w:rsidRPr="00923F72">
        <w:rPr>
          <w:rFonts w:ascii="Verdana" w:hAnsi="Verdana" w:cs="Calibri"/>
          <w:sz w:val="19"/>
          <w:szCs w:val="19"/>
        </w:rPr>
        <w:t xml:space="preserve"> w</w:t>
      </w:r>
      <w:r w:rsidRPr="00923F72">
        <w:rPr>
          <w:rFonts w:ascii="Verdana" w:hAnsi="Verdana"/>
          <w:sz w:val="19"/>
          <w:szCs w:val="19"/>
        </w:rPr>
        <w:t>hich</w:t>
      </w:r>
      <w:r w:rsidR="006E5078" w:rsidRPr="00923F72">
        <w:rPr>
          <w:rFonts w:ascii="Verdana" w:hAnsi="Verdana"/>
          <w:sz w:val="19"/>
          <w:szCs w:val="19"/>
        </w:rPr>
        <w:t>,</w:t>
      </w:r>
      <w:r w:rsidRPr="00923F72">
        <w:rPr>
          <w:rFonts w:ascii="Verdana" w:hAnsi="Verdana"/>
          <w:sz w:val="19"/>
          <w:szCs w:val="19"/>
        </w:rPr>
        <w:t xml:space="preserve"> if agreed by the co-legislators</w:t>
      </w:r>
      <w:r w:rsidR="006E5078" w:rsidRPr="00923F72">
        <w:rPr>
          <w:rFonts w:ascii="Verdana" w:hAnsi="Verdana"/>
          <w:sz w:val="19"/>
          <w:szCs w:val="19"/>
        </w:rPr>
        <w:t>,</w:t>
      </w:r>
      <w:r w:rsidRPr="00923F72">
        <w:rPr>
          <w:rFonts w:ascii="Verdana" w:hAnsi="Verdana"/>
          <w:sz w:val="19"/>
          <w:szCs w:val="19"/>
        </w:rPr>
        <w:t xml:space="preserve"> will replace the APD. It is currently under negotiations in the European Parliament and Council of the EU.</w:t>
      </w:r>
    </w:p>
    <w:p w14:paraId="7CFE9790" w14:textId="77777777" w:rsidR="00FD2590" w:rsidRPr="00923F72" w:rsidRDefault="00FD2590" w:rsidP="00EB4E81">
      <w:pPr>
        <w:pStyle w:val="Heading1"/>
        <w:numPr>
          <w:ilvl w:val="0"/>
          <w:numId w:val="8"/>
        </w:numPr>
        <w:jc w:val="both"/>
        <w:rPr>
          <w:u w:val="single"/>
        </w:rPr>
      </w:pPr>
      <w:bookmarkStart w:id="11" w:name="_Toc375510816"/>
      <w:r w:rsidRPr="00923F72">
        <w:rPr>
          <w:u w:val="single"/>
        </w:rPr>
        <w:t>General principles</w:t>
      </w:r>
      <w:bookmarkEnd w:id="11"/>
    </w:p>
    <w:p w14:paraId="0FDBA80D" w14:textId="77777777" w:rsidR="00A52161" w:rsidRPr="00923F72" w:rsidRDefault="00A52161" w:rsidP="00EB4E81">
      <w:pPr>
        <w:spacing w:after="0" w:line="240" w:lineRule="auto"/>
        <w:jc w:val="both"/>
        <w:rPr>
          <w:rFonts w:ascii="Verdana" w:hAnsi="Verdana"/>
          <w:sz w:val="19"/>
          <w:szCs w:val="19"/>
          <w:lang w:val="en-US"/>
        </w:rPr>
      </w:pPr>
    </w:p>
    <w:p w14:paraId="3483A88F" w14:textId="0E9693A4" w:rsidR="00A52161" w:rsidRPr="00923F72" w:rsidRDefault="00A52161" w:rsidP="00EB4E81">
      <w:pPr>
        <w:spacing w:after="0" w:line="240" w:lineRule="auto"/>
        <w:jc w:val="both"/>
        <w:rPr>
          <w:rFonts w:ascii="Verdana" w:hAnsi="Verdana"/>
          <w:sz w:val="19"/>
          <w:szCs w:val="19"/>
          <w:lang w:val="en-US"/>
        </w:rPr>
      </w:pPr>
      <w:r w:rsidRPr="00923F72">
        <w:rPr>
          <w:rFonts w:ascii="Verdana" w:hAnsi="Verdana"/>
          <w:sz w:val="19"/>
          <w:szCs w:val="19"/>
          <w:lang w:val="en-US"/>
        </w:rPr>
        <w:t xml:space="preserve">To ensure that those entitled to international protection are granted protection, including effective protection against </w:t>
      </w:r>
      <w:r w:rsidRPr="00923F72">
        <w:rPr>
          <w:rFonts w:ascii="Verdana" w:hAnsi="Verdana"/>
          <w:i/>
          <w:sz w:val="19"/>
          <w:szCs w:val="19"/>
          <w:lang w:val="en-US"/>
        </w:rPr>
        <w:t>refoulement</w:t>
      </w:r>
      <w:r w:rsidRPr="00923F72">
        <w:rPr>
          <w:rFonts w:ascii="Verdana" w:hAnsi="Verdana"/>
          <w:sz w:val="19"/>
          <w:szCs w:val="19"/>
          <w:lang w:val="en-US"/>
        </w:rPr>
        <w:t>, international human rights law</w:t>
      </w:r>
      <w:r w:rsidR="00C418C3" w:rsidRPr="00923F72">
        <w:rPr>
          <w:rFonts w:ascii="Verdana" w:hAnsi="Verdana"/>
          <w:sz w:val="19"/>
          <w:szCs w:val="19"/>
          <w:lang w:val="en-US"/>
        </w:rPr>
        <w:t xml:space="preserve"> and international </w:t>
      </w:r>
      <w:r w:rsidRPr="00923F72">
        <w:rPr>
          <w:rFonts w:ascii="Verdana" w:hAnsi="Verdana"/>
          <w:sz w:val="19"/>
          <w:szCs w:val="19"/>
          <w:lang w:val="en-US"/>
        </w:rPr>
        <w:t xml:space="preserve">refugee law, provide for a range of practical, procedural safeguards, including providing refugee claimants with: </w:t>
      </w:r>
    </w:p>
    <w:p w14:paraId="39E6515D" w14:textId="2439F593" w:rsidR="00A52161" w:rsidRPr="00923F72" w:rsidRDefault="00A52161" w:rsidP="00EB4E81">
      <w:pPr>
        <w:numPr>
          <w:ilvl w:val="0"/>
          <w:numId w:val="30"/>
        </w:numPr>
        <w:spacing w:after="0" w:line="240" w:lineRule="auto"/>
        <w:jc w:val="both"/>
        <w:rPr>
          <w:rFonts w:ascii="Verdana" w:hAnsi="Verdana"/>
          <w:sz w:val="19"/>
          <w:szCs w:val="19"/>
          <w:lang w:val="en-US"/>
        </w:rPr>
      </w:pPr>
      <w:proofErr w:type="gramStart"/>
      <w:r w:rsidRPr="00923F72">
        <w:rPr>
          <w:rFonts w:ascii="Verdana" w:hAnsi="Verdana"/>
          <w:sz w:val="19"/>
          <w:szCs w:val="19"/>
          <w:lang w:val="en-US"/>
        </w:rPr>
        <w:t>information</w:t>
      </w:r>
      <w:proofErr w:type="gramEnd"/>
      <w:r w:rsidRPr="00923F72">
        <w:rPr>
          <w:rFonts w:ascii="Verdana" w:hAnsi="Verdana"/>
          <w:sz w:val="19"/>
          <w:szCs w:val="19"/>
          <w:lang w:val="en-US"/>
        </w:rPr>
        <w:t xml:space="preserve"> about the </w:t>
      </w:r>
      <w:r w:rsidR="00BF6F96" w:rsidRPr="00923F72">
        <w:rPr>
          <w:rFonts w:ascii="Verdana" w:hAnsi="Verdana"/>
          <w:sz w:val="19"/>
          <w:szCs w:val="19"/>
          <w:lang w:val="en-US"/>
        </w:rPr>
        <w:t xml:space="preserve">refugee status determination </w:t>
      </w:r>
      <w:r w:rsidRPr="00923F72">
        <w:rPr>
          <w:rFonts w:ascii="Verdana" w:hAnsi="Verdana"/>
          <w:sz w:val="19"/>
          <w:szCs w:val="19"/>
          <w:lang w:val="en-US"/>
        </w:rPr>
        <w:t>procedure, how they may challenge any negative decision arising from the same and about their associated rights;</w:t>
      </w:r>
    </w:p>
    <w:p w14:paraId="53CC2757" w14:textId="77777777" w:rsidR="00A52161" w:rsidRPr="00923F72" w:rsidRDefault="00A52161" w:rsidP="00EB4E81">
      <w:pPr>
        <w:numPr>
          <w:ilvl w:val="0"/>
          <w:numId w:val="30"/>
        </w:numPr>
        <w:spacing w:after="0" w:line="240" w:lineRule="auto"/>
        <w:jc w:val="both"/>
        <w:rPr>
          <w:rFonts w:ascii="Verdana" w:hAnsi="Verdana"/>
          <w:sz w:val="19"/>
          <w:szCs w:val="19"/>
          <w:lang w:val="en-US"/>
        </w:rPr>
      </w:pPr>
      <w:proofErr w:type="gramStart"/>
      <w:r w:rsidRPr="00923F72">
        <w:rPr>
          <w:rFonts w:ascii="Verdana" w:hAnsi="Verdana"/>
          <w:sz w:val="19"/>
          <w:szCs w:val="19"/>
          <w:lang w:val="en-US"/>
        </w:rPr>
        <w:t>interpretation</w:t>
      </w:r>
      <w:proofErr w:type="gramEnd"/>
      <w:r w:rsidRPr="00923F72">
        <w:rPr>
          <w:rFonts w:ascii="Verdana" w:hAnsi="Verdana"/>
          <w:sz w:val="19"/>
          <w:szCs w:val="19"/>
          <w:lang w:val="en-US"/>
        </w:rPr>
        <w:t xml:space="preserve">, when necessary; </w:t>
      </w:r>
    </w:p>
    <w:p w14:paraId="5A0E042E" w14:textId="77777777" w:rsidR="00A52161" w:rsidRPr="00923F72" w:rsidRDefault="00A52161" w:rsidP="00EB4E81">
      <w:pPr>
        <w:numPr>
          <w:ilvl w:val="0"/>
          <w:numId w:val="30"/>
        </w:numPr>
        <w:spacing w:after="0" w:line="240" w:lineRule="auto"/>
        <w:jc w:val="both"/>
        <w:rPr>
          <w:rFonts w:ascii="Verdana" w:hAnsi="Verdana"/>
          <w:sz w:val="19"/>
          <w:szCs w:val="19"/>
          <w:lang w:val="en-US"/>
        </w:rPr>
      </w:pPr>
      <w:proofErr w:type="gramStart"/>
      <w:r w:rsidRPr="00923F72">
        <w:rPr>
          <w:rFonts w:ascii="Verdana" w:hAnsi="Verdana"/>
          <w:sz w:val="19"/>
          <w:szCs w:val="19"/>
          <w:lang w:val="en-US"/>
        </w:rPr>
        <w:t>medical</w:t>
      </w:r>
      <w:proofErr w:type="gramEnd"/>
      <w:r w:rsidRPr="00923F72">
        <w:rPr>
          <w:rFonts w:ascii="Verdana" w:hAnsi="Verdana"/>
          <w:sz w:val="19"/>
          <w:szCs w:val="19"/>
          <w:lang w:val="en-US"/>
        </w:rPr>
        <w:t xml:space="preserve"> services and assistance, including free of charge when necessary;</w:t>
      </w:r>
    </w:p>
    <w:p w14:paraId="293A4036" w14:textId="77777777" w:rsidR="00A52161" w:rsidRPr="00923F72" w:rsidRDefault="00A52161" w:rsidP="00EB4E81">
      <w:pPr>
        <w:numPr>
          <w:ilvl w:val="0"/>
          <w:numId w:val="30"/>
        </w:numPr>
        <w:spacing w:after="0" w:line="240" w:lineRule="auto"/>
        <w:jc w:val="both"/>
        <w:rPr>
          <w:rFonts w:ascii="Verdana" w:hAnsi="Verdana"/>
          <w:i/>
          <w:sz w:val="19"/>
          <w:szCs w:val="19"/>
        </w:rPr>
      </w:pPr>
      <w:proofErr w:type="gramStart"/>
      <w:r w:rsidRPr="00923F72">
        <w:rPr>
          <w:rFonts w:ascii="Verdana" w:hAnsi="Verdana"/>
          <w:sz w:val="19"/>
          <w:szCs w:val="19"/>
          <w:lang w:val="en-US"/>
        </w:rPr>
        <w:t>legal</w:t>
      </w:r>
      <w:proofErr w:type="gramEnd"/>
      <w:r w:rsidRPr="00923F72">
        <w:rPr>
          <w:rFonts w:ascii="Verdana" w:hAnsi="Verdana"/>
          <w:sz w:val="19"/>
          <w:szCs w:val="19"/>
          <w:lang w:val="en-US"/>
        </w:rPr>
        <w:t xml:space="preserve"> advice and representation, including free of charge in certain circumstances;</w:t>
      </w:r>
    </w:p>
    <w:p w14:paraId="2D60A9F8" w14:textId="77777777" w:rsidR="00BF6F96" w:rsidRPr="00923F72" w:rsidRDefault="00A52161" w:rsidP="00EB4E81">
      <w:pPr>
        <w:numPr>
          <w:ilvl w:val="0"/>
          <w:numId w:val="30"/>
        </w:numPr>
        <w:spacing w:after="0" w:line="240" w:lineRule="auto"/>
        <w:jc w:val="both"/>
        <w:rPr>
          <w:rFonts w:ascii="Verdana" w:hAnsi="Verdana"/>
          <w:i/>
          <w:sz w:val="19"/>
          <w:szCs w:val="19"/>
        </w:rPr>
      </w:pPr>
      <w:proofErr w:type="gramStart"/>
      <w:r w:rsidRPr="00923F72">
        <w:rPr>
          <w:rFonts w:ascii="Verdana" w:hAnsi="Verdana"/>
          <w:sz w:val="19"/>
          <w:szCs w:val="19"/>
          <w:lang w:val="en-US"/>
        </w:rPr>
        <w:t>contact</w:t>
      </w:r>
      <w:proofErr w:type="gramEnd"/>
      <w:r w:rsidRPr="00923F72">
        <w:rPr>
          <w:rFonts w:ascii="Verdana" w:hAnsi="Verdana"/>
          <w:sz w:val="19"/>
          <w:szCs w:val="19"/>
          <w:lang w:val="en-US"/>
        </w:rPr>
        <w:t xml:space="preserve"> with the UN High Commissioner for Refugees (UNHCR).</w:t>
      </w:r>
    </w:p>
    <w:p w14:paraId="788E8B0F" w14:textId="77777777" w:rsidR="00BF6F96" w:rsidRPr="00923F72" w:rsidRDefault="00BF6F96" w:rsidP="00EB4E81">
      <w:pPr>
        <w:spacing w:after="0" w:line="240" w:lineRule="auto"/>
        <w:ind w:left="360"/>
        <w:jc w:val="both"/>
        <w:rPr>
          <w:rFonts w:ascii="Verdana" w:hAnsi="Verdana"/>
          <w:i/>
          <w:sz w:val="19"/>
          <w:szCs w:val="19"/>
        </w:rPr>
      </w:pPr>
    </w:p>
    <w:p w14:paraId="2C9DD3B8" w14:textId="3932374D" w:rsidR="00BF6F96" w:rsidRPr="00923F72" w:rsidRDefault="00BF6F96" w:rsidP="00EB4E81">
      <w:pPr>
        <w:spacing w:after="0" w:line="240" w:lineRule="auto"/>
        <w:jc w:val="both"/>
        <w:rPr>
          <w:rFonts w:ascii="Verdana" w:hAnsi="Verdana"/>
          <w:sz w:val="19"/>
          <w:szCs w:val="19"/>
          <w:lang w:val="en-US"/>
        </w:rPr>
      </w:pPr>
      <w:r w:rsidRPr="00923F72">
        <w:rPr>
          <w:rFonts w:ascii="Verdana" w:hAnsi="Verdana"/>
          <w:sz w:val="19"/>
          <w:szCs w:val="19"/>
          <w:lang w:val="en-US"/>
        </w:rPr>
        <w:t xml:space="preserve">For it to be effective and human rights compliant, a status determination procedure charged with the task of ascertaining whether applicants are entitled to </w:t>
      </w:r>
      <w:r w:rsidR="00184D47" w:rsidRPr="00923F72">
        <w:rPr>
          <w:rFonts w:ascii="Verdana" w:hAnsi="Verdana"/>
          <w:sz w:val="19"/>
          <w:szCs w:val="19"/>
          <w:lang w:val="en-US"/>
        </w:rPr>
        <w:t>international protection should</w:t>
      </w:r>
      <w:r w:rsidRPr="00923F72">
        <w:rPr>
          <w:rFonts w:ascii="Verdana" w:hAnsi="Verdana"/>
          <w:sz w:val="19"/>
          <w:szCs w:val="19"/>
          <w:lang w:val="en-US"/>
        </w:rPr>
        <w:t xml:space="preserve">: </w:t>
      </w:r>
    </w:p>
    <w:p w14:paraId="3DCFFC9B" w14:textId="4D137788" w:rsidR="00BF6F96" w:rsidRPr="00923F72" w:rsidRDefault="00C418C3" w:rsidP="00EB4E81">
      <w:pPr>
        <w:numPr>
          <w:ilvl w:val="0"/>
          <w:numId w:val="29"/>
        </w:numPr>
        <w:spacing w:after="0" w:line="240" w:lineRule="auto"/>
        <w:jc w:val="both"/>
        <w:rPr>
          <w:rFonts w:ascii="Verdana" w:hAnsi="Verdana"/>
          <w:sz w:val="19"/>
          <w:szCs w:val="19"/>
          <w:lang w:val="en-US"/>
        </w:rPr>
      </w:pPr>
      <w:proofErr w:type="gramStart"/>
      <w:r w:rsidRPr="00923F72">
        <w:rPr>
          <w:rFonts w:ascii="Verdana" w:hAnsi="Verdana"/>
          <w:sz w:val="19"/>
          <w:szCs w:val="19"/>
          <w:lang w:val="en-US"/>
        </w:rPr>
        <w:t>be</w:t>
      </w:r>
      <w:proofErr w:type="gramEnd"/>
      <w:r w:rsidRPr="00923F72">
        <w:rPr>
          <w:rFonts w:ascii="Verdana" w:hAnsi="Verdana"/>
          <w:sz w:val="19"/>
          <w:szCs w:val="19"/>
          <w:lang w:val="en-US"/>
        </w:rPr>
        <w:t xml:space="preserve"> </w:t>
      </w:r>
      <w:r w:rsidR="00BF6F96" w:rsidRPr="00923F72">
        <w:rPr>
          <w:rFonts w:ascii="Verdana" w:hAnsi="Verdana"/>
          <w:sz w:val="19"/>
          <w:szCs w:val="19"/>
          <w:lang w:val="en-US"/>
        </w:rPr>
        <w:t xml:space="preserve">established in national law; </w:t>
      </w:r>
    </w:p>
    <w:p w14:paraId="6F1A9A13" w14:textId="7EDD83BB" w:rsidR="00BF6F96" w:rsidRPr="00923F72" w:rsidRDefault="00C418C3" w:rsidP="00EB4E81">
      <w:pPr>
        <w:numPr>
          <w:ilvl w:val="0"/>
          <w:numId w:val="29"/>
        </w:numPr>
        <w:spacing w:after="0" w:line="240" w:lineRule="auto"/>
        <w:jc w:val="both"/>
        <w:rPr>
          <w:rFonts w:ascii="Verdana" w:hAnsi="Verdana"/>
          <w:sz w:val="19"/>
          <w:szCs w:val="19"/>
          <w:lang w:val="en-US"/>
        </w:rPr>
      </w:pPr>
      <w:proofErr w:type="gramStart"/>
      <w:r w:rsidRPr="00923F72">
        <w:rPr>
          <w:rFonts w:ascii="Verdana" w:hAnsi="Verdana"/>
          <w:sz w:val="19"/>
          <w:szCs w:val="19"/>
          <w:lang w:val="en-US"/>
        </w:rPr>
        <w:t>be</w:t>
      </w:r>
      <w:proofErr w:type="gramEnd"/>
      <w:r w:rsidRPr="00923F72">
        <w:rPr>
          <w:rFonts w:ascii="Verdana" w:hAnsi="Verdana"/>
          <w:sz w:val="19"/>
          <w:szCs w:val="19"/>
          <w:lang w:val="en-US"/>
        </w:rPr>
        <w:t xml:space="preserve"> </w:t>
      </w:r>
      <w:r w:rsidR="00BF6F96" w:rsidRPr="00923F72">
        <w:rPr>
          <w:rFonts w:ascii="Verdana" w:hAnsi="Verdana"/>
          <w:sz w:val="19"/>
          <w:szCs w:val="19"/>
          <w:lang w:val="en-US"/>
        </w:rPr>
        <w:t>accessible, including providing interpretation and information in a language or manner the individual understands, taking into account any circumstances that may have a bearing on the assessment, including disability, health, age, or gender, and any other elements indicative of vulnerability or risk;</w:t>
      </w:r>
    </w:p>
    <w:p w14:paraId="6A95CDF3" w14:textId="77777777" w:rsidR="00BF6F96" w:rsidRPr="00923F72" w:rsidRDefault="00BF6F96" w:rsidP="00EB4E81">
      <w:pPr>
        <w:numPr>
          <w:ilvl w:val="0"/>
          <w:numId w:val="29"/>
        </w:numPr>
        <w:spacing w:after="0" w:line="240" w:lineRule="auto"/>
        <w:jc w:val="both"/>
        <w:rPr>
          <w:rFonts w:ascii="Verdana" w:hAnsi="Verdana"/>
          <w:sz w:val="19"/>
          <w:szCs w:val="19"/>
          <w:lang w:val="en-US"/>
        </w:rPr>
      </w:pPr>
      <w:proofErr w:type="gramStart"/>
      <w:r w:rsidRPr="00923F72">
        <w:rPr>
          <w:rFonts w:ascii="Verdana" w:hAnsi="Verdana"/>
          <w:sz w:val="19"/>
          <w:szCs w:val="19"/>
          <w:lang w:val="en-US"/>
        </w:rPr>
        <w:t>examine</w:t>
      </w:r>
      <w:proofErr w:type="gramEnd"/>
      <w:r w:rsidRPr="00923F72">
        <w:rPr>
          <w:rFonts w:ascii="Verdana" w:hAnsi="Verdana"/>
          <w:sz w:val="19"/>
          <w:szCs w:val="19"/>
          <w:lang w:val="en-US"/>
        </w:rPr>
        <w:t xml:space="preserve"> each case individually, through a personal, confidential interview by a qualified, competent and trained official;</w:t>
      </w:r>
    </w:p>
    <w:p w14:paraId="100AD7A5" w14:textId="77777777" w:rsidR="00BF6F96" w:rsidRPr="00923F72" w:rsidRDefault="00BF6F96" w:rsidP="00EB4E81">
      <w:pPr>
        <w:numPr>
          <w:ilvl w:val="0"/>
          <w:numId w:val="29"/>
        </w:numPr>
        <w:spacing w:after="0" w:line="240" w:lineRule="auto"/>
        <w:jc w:val="both"/>
        <w:rPr>
          <w:rFonts w:ascii="Verdana" w:hAnsi="Verdana"/>
          <w:sz w:val="19"/>
          <w:szCs w:val="19"/>
          <w:lang w:val="en-US"/>
        </w:rPr>
      </w:pPr>
      <w:proofErr w:type="gramStart"/>
      <w:r w:rsidRPr="00923F72">
        <w:rPr>
          <w:rFonts w:ascii="Verdana" w:hAnsi="Verdana"/>
          <w:sz w:val="19"/>
          <w:szCs w:val="19"/>
          <w:lang w:val="en-US"/>
        </w:rPr>
        <w:t>afford</w:t>
      </w:r>
      <w:proofErr w:type="gramEnd"/>
      <w:r w:rsidRPr="00923F72">
        <w:rPr>
          <w:rFonts w:ascii="Verdana" w:hAnsi="Verdana"/>
          <w:sz w:val="19"/>
          <w:szCs w:val="19"/>
          <w:lang w:val="en-US"/>
        </w:rPr>
        <w:t xml:space="preserve"> individuals an opportunity to submit evidence and arguments in support of their claim and allow sufficient time for the decision-maker to hear, review and evaluate the case; </w:t>
      </w:r>
    </w:p>
    <w:p w14:paraId="0AFF8BCB" w14:textId="77777777" w:rsidR="00BF6F96" w:rsidRPr="00923F72" w:rsidRDefault="00BF6F96" w:rsidP="00EB4E81">
      <w:pPr>
        <w:numPr>
          <w:ilvl w:val="0"/>
          <w:numId w:val="29"/>
        </w:numPr>
        <w:spacing w:after="0" w:line="240" w:lineRule="auto"/>
        <w:jc w:val="both"/>
        <w:rPr>
          <w:rFonts w:ascii="Verdana" w:hAnsi="Verdana"/>
          <w:sz w:val="19"/>
          <w:szCs w:val="19"/>
          <w:lang w:val="en-US"/>
        </w:rPr>
      </w:pPr>
      <w:proofErr w:type="gramStart"/>
      <w:r w:rsidRPr="00923F72">
        <w:rPr>
          <w:rFonts w:ascii="Verdana" w:hAnsi="Verdana"/>
          <w:sz w:val="19"/>
          <w:szCs w:val="19"/>
          <w:lang w:val="en-US"/>
        </w:rPr>
        <w:t>assess</w:t>
      </w:r>
      <w:proofErr w:type="gramEnd"/>
      <w:r w:rsidRPr="00923F72">
        <w:rPr>
          <w:rFonts w:ascii="Verdana" w:hAnsi="Verdana"/>
          <w:sz w:val="19"/>
          <w:szCs w:val="19"/>
          <w:lang w:val="en-US"/>
        </w:rPr>
        <w:t xml:space="preserve"> the risk, taking into account all relevant and up-to-date considerations, including the individual’s personal circumstances; </w:t>
      </w:r>
    </w:p>
    <w:p w14:paraId="08A29CBA" w14:textId="77777777" w:rsidR="00BF6F96" w:rsidRPr="00923F72" w:rsidRDefault="00BF6F96" w:rsidP="00EB4E81">
      <w:pPr>
        <w:numPr>
          <w:ilvl w:val="0"/>
          <w:numId w:val="29"/>
        </w:numPr>
        <w:spacing w:after="0" w:line="240" w:lineRule="auto"/>
        <w:jc w:val="both"/>
        <w:rPr>
          <w:rFonts w:ascii="Verdana" w:hAnsi="Verdana"/>
          <w:sz w:val="19"/>
          <w:szCs w:val="19"/>
          <w:lang w:val="en-US"/>
        </w:rPr>
      </w:pPr>
      <w:proofErr w:type="gramStart"/>
      <w:r w:rsidRPr="00923F72">
        <w:rPr>
          <w:rFonts w:ascii="Verdana" w:hAnsi="Verdana"/>
          <w:sz w:val="19"/>
          <w:szCs w:val="19"/>
          <w:lang w:val="en-US"/>
        </w:rPr>
        <w:t>operate</w:t>
      </w:r>
      <w:proofErr w:type="gramEnd"/>
      <w:r w:rsidRPr="00923F72">
        <w:rPr>
          <w:rFonts w:ascii="Verdana" w:hAnsi="Verdana"/>
          <w:sz w:val="19"/>
          <w:szCs w:val="19"/>
          <w:lang w:val="en-US"/>
        </w:rPr>
        <w:t xml:space="preserve"> on a non-discriminatory basis, e.g., taking a gender-based approach by considering the contexts and ways in which women and girls are subject to or at risk of gender-based violence and the consequences thereof; </w:t>
      </w:r>
    </w:p>
    <w:p w14:paraId="616344F7" w14:textId="77777777" w:rsidR="00BF6F96" w:rsidRPr="00923F72" w:rsidRDefault="00BF6F96" w:rsidP="00EB4E81">
      <w:pPr>
        <w:numPr>
          <w:ilvl w:val="0"/>
          <w:numId w:val="29"/>
        </w:numPr>
        <w:spacing w:after="0" w:line="240" w:lineRule="auto"/>
        <w:jc w:val="both"/>
        <w:rPr>
          <w:rFonts w:ascii="Verdana" w:hAnsi="Verdana"/>
          <w:sz w:val="19"/>
          <w:szCs w:val="19"/>
          <w:lang w:val="en-US"/>
        </w:rPr>
      </w:pPr>
      <w:proofErr w:type="gramStart"/>
      <w:r w:rsidRPr="00923F72">
        <w:rPr>
          <w:rFonts w:ascii="Verdana" w:hAnsi="Verdana"/>
          <w:sz w:val="19"/>
          <w:szCs w:val="19"/>
          <w:lang w:val="en-US"/>
        </w:rPr>
        <w:t>deliver</w:t>
      </w:r>
      <w:proofErr w:type="gramEnd"/>
      <w:r w:rsidRPr="00923F72">
        <w:rPr>
          <w:rFonts w:ascii="Verdana" w:hAnsi="Verdana"/>
          <w:sz w:val="19"/>
          <w:szCs w:val="19"/>
          <w:lang w:val="en-US"/>
        </w:rPr>
        <w:t xml:space="preserve"> a reasoned decision in writing containing also information on how any negative decision can be appealed.</w:t>
      </w:r>
    </w:p>
    <w:p w14:paraId="5FFB96A8" w14:textId="14B3EF65" w:rsidR="00BF6F96" w:rsidRPr="00923F72" w:rsidRDefault="00BF6F96" w:rsidP="00EB4E81">
      <w:pPr>
        <w:spacing w:after="0" w:line="240" w:lineRule="auto"/>
        <w:jc w:val="both"/>
        <w:rPr>
          <w:rFonts w:ascii="Verdana" w:hAnsi="Verdana"/>
          <w:sz w:val="19"/>
          <w:szCs w:val="19"/>
          <w:lang w:val="en-US"/>
        </w:rPr>
      </w:pPr>
    </w:p>
    <w:p w14:paraId="23DB11A6" w14:textId="30DCA365" w:rsidR="00BF6F96" w:rsidRPr="00923F72" w:rsidRDefault="00BF6F96" w:rsidP="00EB4E81">
      <w:pPr>
        <w:spacing w:after="0" w:line="240" w:lineRule="auto"/>
        <w:jc w:val="both"/>
        <w:rPr>
          <w:rFonts w:ascii="Verdana" w:hAnsi="Verdana"/>
          <w:sz w:val="19"/>
          <w:szCs w:val="19"/>
          <w:lang w:val="en-US"/>
        </w:rPr>
      </w:pPr>
      <w:r w:rsidRPr="00923F72">
        <w:rPr>
          <w:rFonts w:ascii="Verdana" w:hAnsi="Verdana"/>
          <w:sz w:val="19"/>
          <w:szCs w:val="19"/>
          <w:lang w:val="en-US"/>
        </w:rPr>
        <w:t xml:space="preserve">To comply with their international human rights and refugee law obligations, States are obliged to provide access to justice and to an effective remedy. This implies that refugee claimants must have a right to appeal a negative decision on their claim to a competent, independent, impartial judicial body. At a minimum appeals procedures must provide an opportunity for an independent, impartial and effective review </w:t>
      </w:r>
      <w:r w:rsidRPr="00923F72">
        <w:rPr>
          <w:rFonts w:ascii="Verdana" w:hAnsi="Verdana"/>
          <w:bCs/>
          <w:sz w:val="19"/>
          <w:szCs w:val="19"/>
          <w:lang w:val="en-US"/>
        </w:rPr>
        <w:t>before a competent court or tribunal</w:t>
      </w:r>
      <w:r w:rsidRPr="00923F72">
        <w:rPr>
          <w:rFonts w:ascii="Verdana" w:hAnsi="Verdana"/>
          <w:sz w:val="19"/>
          <w:szCs w:val="19"/>
          <w:lang w:val="en-US"/>
        </w:rPr>
        <w:t xml:space="preserve"> of a decision refusing an international protection claim.  Critical features of an appeals procedure include:</w:t>
      </w:r>
    </w:p>
    <w:p w14:paraId="2640C8BA" w14:textId="77777777" w:rsidR="00BF6F96" w:rsidRPr="00923F72" w:rsidRDefault="00BF6F96" w:rsidP="00EB4E81">
      <w:pPr>
        <w:numPr>
          <w:ilvl w:val="0"/>
          <w:numId w:val="29"/>
        </w:numPr>
        <w:spacing w:after="0" w:line="240" w:lineRule="auto"/>
        <w:jc w:val="both"/>
        <w:rPr>
          <w:rFonts w:ascii="Verdana" w:hAnsi="Verdana"/>
          <w:bCs/>
          <w:sz w:val="19"/>
          <w:szCs w:val="19"/>
          <w:lang w:val="en-US"/>
        </w:rPr>
      </w:pPr>
      <w:proofErr w:type="gramStart"/>
      <w:r w:rsidRPr="00923F72">
        <w:rPr>
          <w:rFonts w:ascii="Verdana" w:hAnsi="Verdana"/>
          <w:sz w:val="19"/>
          <w:szCs w:val="19"/>
          <w:lang w:val="en-US"/>
        </w:rPr>
        <w:t>accessibility</w:t>
      </w:r>
      <w:proofErr w:type="gramEnd"/>
      <w:r w:rsidRPr="00923F72">
        <w:rPr>
          <w:rFonts w:ascii="Verdana" w:hAnsi="Verdana"/>
          <w:sz w:val="19"/>
          <w:szCs w:val="19"/>
          <w:lang w:val="en-US"/>
        </w:rPr>
        <w:t xml:space="preserve">; </w:t>
      </w:r>
    </w:p>
    <w:p w14:paraId="1E613C9F" w14:textId="77777777" w:rsidR="00BF6F96" w:rsidRPr="00923F72" w:rsidRDefault="00BF6F96" w:rsidP="00EB4E81">
      <w:pPr>
        <w:numPr>
          <w:ilvl w:val="0"/>
          <w:numId w:val="29"/>
        </w:numPr>
        <w:spacing w:after="0" w:line="240" w:lineRule="auto"/>
        <w:jc w:val="both"/>
        <w:rPr>
          <w:rFonts w:ascii="Verdana" w:hAnsi="Verdana"/>
          <w:bCs/>
          <w:sz w:val="19"/>
          <w:szCs w:val="19"/>
          <w:lang w:val="en-US"/>
        </w:rPr>
      </w:pPr>
      <w:proofErr w:type="gramStart"/>
      <w:r w:rsidRPr="00923F72">
        <w:rPr>
          <w:rFonts w:ascii="Verdana" w:hAnsi="Verdana"/>
          <w:sz w:val="19"/>
          <w:szCs w:val="19"/>
          <w:lang w:val="en-US"/>
        </w:rPr>
        <w:t>conducted</w:t>
      </w:r>
      <w:proofErr w:type="gramEnd"/>
      <w:r w:rsidRPr="00923F72">
        <w:rPr>
          <w:rFonts w:ascii="Verdana" w:hAnsi="Verdana"/>
          <w:sz w:val="19"/>
          <w:szCs w:val="19"/>
          <w:lang w:val="en-US"/>
        </w:rPr>
        <w:t xml:space="preserve"> by decision-makers who are competent, independent and impartial;</w:t>
      </w:r>
    </w:p>
    <w:p w14:paraId="135F6A52" w14:textId="77777777" w:rsidR="00BF6F96" w:rsidRPr="00923F72" w:rsidRDefault="00BF6F96" w:rsidP="00EB4E81">
      <w:pPr>
        <w:numPr>
          <w:ilvl w:val="0"/>
          <w:numId w:val="29"/>
        </w:numPr>
        <w:spacing w:after="0" w:line="240" w:lineRule="auto"/>
        <w:jc w:val="both"/>
        <w:rPr>
          <w:rFonts w:ascii="Verdana" w:hAnsi="Verdana"/>
          <w:bCs/>
          <w:sz w:val="19"/>
          <w:szCs w:val="19"/>
          <w:lang w:val="en-US"/>
        </w:rPr>
      </w:pPr>
      <w:proofErr w:type="gramStart"/>
      <w:r w:rsidRPr="00923F72">
        <w:rPr>
          <w:rFonts w:ascii="Verdana" w:hAnsi="Verdana"/>
          <w:sz w:val="19"/>
          <w:szCs w:val="19"/>
          <w:lang w:val="en-US"/>
        </w:rPr>
        <w:t>timelines</w:t>
      </w:r>
      <w:proofErr w:type="gramEnd"/>
      <w:r w:rsidRPr="00923F72">
        <w:rPr>
          <w:rFonts w:ascii="Verdana" w:hAnsi="Verdana"/>
          <w:sz w:val="19"/>
          <w:szCs w:val="19"/>
          <w:lang w:val="en-US"/>
        </w:rPr>
        <w:t xml:space="preserve"> for lodging appeals are to be reasonable so as </w:t>
      </w:r>
      <w:r w:rsidRPr="00923F72">
        <w:rPr>
          <w:rFonts w:ascii="Verdana" w:hAnsi="Verdana"/>
          <w:bCs/>
          <w:sz w:val="19"/>
          <w:szCs w:val="19"/>
          <w:lang w:val="en-US"/>
        </w:rPr>
        <w:t>not to render the submission of an appeal impossible or excessively difficult</w:t>
      </w:r>
      <w:r w:rsidRPr="00923F72">
        <w:rPr>
          <w:rFonts w:ascii="Verdana" w:hAnsi="Verdana"/>
          <w:sz w:val="19"/>
          <w:szCs w:val="19"/>
          <w:lang w:val="en-US"/>
        </w:rPr>
        <w:t>;</w:t>
      </w:r>
    </w:p>
    <w:p w14:paraId="4E7E7500" w14:textId="77777777" w:rsidR="00BF6F96" w:rsidRPr="00923F72" w:rsidRDefault="00BF6F96" w:rsidP="00EB4E81">
      <w:pPr>
        <w:numPr>
          <w:ilvl w:val="0"/>
          <w:numId w:val="29"/>
        </w:numPr>
        <w:spacing w:after="0" w:line="240" w:lineRule="auto"/>
        <w:jc w:val="both"/>
        <w:rPr>
          <w:rFonts w:ascii="Verdana" w:hAnsi="Verdana"/>
          <w:bCs/>
          <w:sz w:val="19"/>
          <w:szCs w:val="19"/>
          <w:lang w:val="en-US"/>
        </w:rPr>
      </w:pPr>
      <w:proofErr w:type="gramStart"/>
      <w:r w:rsidRPr="00923F72">
        <w:rPr>
          <w:rFonts w:ascii="Verdana" w:hAnsi="Verdana"/>
          <w:sz w:val="19"/>
          <w:szCs w:val="19"/>
          <w:lang w:val="en-US"/>
        </w:rPr>
        <w:t>cases</w:t>
      </w:r>
      <w:proofErr w:type="gramEnd"/>
      <w:r w:rsidRPr="00923F72">
        <w:rPr>
          <w:rFonts w:ascii="Verdana" w:hAnsi="Verdana"/>
          <w:sz w:val="19"/>
          <w:szCs w:val="19"/>
          <w:lang w:val="en-US"/>
        </w:rPr>
        <w:t xml:space="preserve"> are to be considered and decisions delivered in a timely manner;</w:t>
      </w:r>
    </w:p>
    <w:p w14:paraId="645B5717" w14:textId="77777777" w:rsidR="00BF6F96" w:rsidRPr="00923F72" w:rsidRDefault="00BF6F96" w:rsidP="00EB4E81">
      <w:pPr>
        <w:numPr>
          <w:ilvl w:val="0"/>
          <w:numId w:val="29"/>
        </w:numPr>
        <w:spacing w:after="0" w:line="240" w:lineRule="auto"/>
        <w:jc w:val="both"/>
        <w:rPr>
          <w:rFonts w:ascii="Verdana" w:hAnsi="Verdana"/>
          <w:bCs/>
          <w:sz w:val="19"/>
          <w:szCs w:val="19"/>
          <w:lang w:val="en-US"/>
        </w:rPr>
      </w:pPr>
      <w:proofErr w:type="gramStart"/>
      <w:r w:rsidRPr="00923F72">
        <w:rPr>
          <w:rFonts w:ascii="Verdana" w:hAnsi="Verdana"/>
          <w:bCs/>
          <w:sz w:val="19"/>
          <w:szCs w:val="19"/>
          <w:lang w:val="en-US"/>
        </w:rPr>
        <w:t>due</w:t>
      </w:r>
      <w:proofErr w:type="gramEnd"/>
      <w:r w:rsidRPr="00923F72">
        <w:rPr>
          <w:rFonts w:ascii="Verdana" w:hAnsi="Verdana"/>
          <w:bCs/>
          <w:sz w:val="19"/>
          <w:szCs w:val="19"/>
          <w:lang w:val="en-US"/>
        </w:rPr>
        <w:t xml:space="preserve"> process rights are to be guaranteed, </w:t>
      </w:r>
      <w:r w:rsidRPr="00923F72">
        <w:rPr>
          <w:rFonts w:ascii="Verdana" w:hAnsi="Verdana"/>
          <w:sz w:val="19"/>
          <w:szCs w:val="19"/>
          <w:lang w:val="en-US"/>
        </w:rPr>
        <w:t>with a preference for an oral hearing</w:t>
      </w:r>
      <w:r w:rsidRPr="00923F72">
        <w:rPr>
          <w:rFonts w:ascii="Verdana" w:hAnsi="Verdana"/>
          <w:bCs/>
          <w:sz w:val="19"/>
          <w:szCs w:val="19"/>
          <w:lang w:val="en-US"/>
        </w:rPr>
        <w:t xml:space="preserve">; </w:t>
      </w:r>
    </w:p>
    <w:p w14:paraId="1F29023F" w14:textId="77777777" w:rsidR="00BF6F96" w:rsidRPr="00923F72" w:rsidRDefault="00BF6F96" w:rsidP="00EB4E81">
      <w:pPr>
        <w:numPr>
          <w:ilvl w:val="0"/>
          <w:numId w:val="29"/>
        </w:numPr>
        <w:spacing w:after="0" w:line="240" w:lineRule="auto"/>
        <w:jc w:val="both"/>
        <w:rPr>
          <w:rFonts w:ascii="Verdana" w:hAnsi="Verdana"/>
          <w:bCs/>
          <w:sz w:val="19"/>
          <w:szCs w:val="19"/>
          <w:lang w:val="en-US"/>
        </w:rPr>
      </w:pPr>
      <w:proofErr w:type="gramStart"/>
      <w:r w:rsidRPr="00923F72">
        <w:rPr>
          <w:rFonts w:ascii="Verdana" w:hAnsi="Verdana"/>
          <w:sz w:val="19"/>
          <w:szCs w:val="19"/>
          <w:lang w:val="en-US"/>
        </w:rPr>
        <w:t>consider</w:t>
      </w:r>
      <w:proofErr w:type="gramEnd"/>
      <w:r w:rsidRPr="00923F72">
        <w:rPr>
          <w:rFonts w:ascii="Verdana" w:hAnsi="Verdana"/>
          <w:sz w:val="19"/>
          <w:szCs w:val="19"/>
          <w:lang w:val="en-US"/>
        </w:rPr>
        <w:t xml:space="preserve"> the merits of each appeal;</w:t>
      </w:r>
    </w:p>
    <w:p w14:paraId="0347EC27" w14:textId="77777777" w:rsidR="00BF6F96" w:rsidRPr="00923F72" w:rsidRDefault="00BF6F96" w:rsidP="00EB4E81">
      <w:pPr>
        <w:numPr>
          <w:ilvl w:val="0"/>
          <w:numId w:val="29"/>
        </w:numPr>
        <w:spacing w:after="0" w:line="240" w:lineRule="auto"/>
        <w:jc w:val="both"/>
        <w:rPr>
          <w:rFonts w:ascii="Verdana" w:hAnsi="Verdana"/>
          <w:sz w:val="19"/>
          <w:szCs w:val="19"/>
          <w:lang w:val="en-US"/>
        </w:rPr>
      </w:pPr>
      <w:proofErr w:type="gramStart"/>
      <w:r w:rsidRPr="00923F72">
        <w:rPr>
          <w:rFonts w:ascii="Verdana" w:hAnsi="Verdana"/>
          <w:bCs/>
          <w:sz w:val="19"/>
          <w:szCs w:val="19"/>
          <w:lang w:val="en-US"/>
        </w:rPr>
        <w:t>have</w:t>
      </w:r>
      <w:proofErr w:type="gramEnd"/>
      <w:r w:rsidRPr="00923F72">
        <w:rPr>
          <w:rFonts w:ascii="Verdana" w:hAnsi="Verdana"/>
          <w:bCs/>
          <w:sz w:val="19"/>
          <w:szCs w:val="19"/>
          <w:lang w:val="en-US"/>
        </w:rPr>
        <w:t xml:space="preserve"> automatic suspensive effect, that is, the individuals concerned should be allowed to remain on the State’s territory pending the outcome of their appeal; and</w:t>
      </w:r>
    </w:p>
    <w:p w14:paraId="793B4FA8" w14:textId="77777777" w:rsidR="00BF6F96" w:rsidRPr="00923F72" w:rsidRDefault="00BF6F96" w:rsidP="00EB4E81">
      <w:pPr>
        <w:numPr>
          <w:ilvl w:val="0"/>
          <w:numId w:val="29"/>
        </w:numPr>
        <w:spacing w:after="0" w:line="240" w:lineRule="auto"/>
        <w:jc w:val="both"/>
        <w:rPr>
          <w:rFonts w:ascii="Verdana" w:hAnsi="Verdana"/>
          <w:sz w:val="19"/>
          <w:szCs w:val="19"/>
          <w:lang w:val="en-US"/>
        </w:rPr>
      </w:pPr>
      <w:proofErr w:type="gramStart"/>
      <w:r w:rsidRPr="00923F72">
        <w:rPr>
          <w:rFonts w:ascii="Verdana" w:hAnsi="Verdana"/>
          <w:bCs/>
          <w:sz w:val="19"/>
          <w:szCs w:val="19"/>
          <w:lang w:val="en-US"/>
        </w:rPr>
        <w:t>the</w:t>
      </w:r>
      <w:proofErr w:type="gramEnd"/>
      <w:r w:rsidRPr="00923F72">
        <w:rPr>
          <w:rFonts w:ascii="Verdana" w:hAnsi="Verdana"/>
          <w:sz w:val="19"/>
          <w:szCs w:val="19"/>
          <w:lang w:val="en-US"/>
        </w:rPr>
        <w:t xml:space="preserve"> decision is to be shared with the individual concerned and, if it is a negative one, it should include the reasons. </w:t>
      </w:r>
    </w:p>
    <w:p w14:paraId="736BE8C6" w14:textId="77777777" w:rsidR="00BF6F96" w:rsidRPr="00923F72" w:rsidRDefault="00BF6F96" w:rsidP="00EB4E81">
      <w:pPr>
        <w:spacing w:after="0" w:line="240" w:lineRule="auto"/>
        <w:jc w:val="both"/>
        <w:rPr>
          <w:rFonts w:ascii="Verdana" w:hAnsi="Verdana"/>
          <w:sz w:val="19"/>
          <w:szCs w:val="19"/>
        </w:rPr>
      </w:pPr>
    </w:p>
    <w:p w14:paraId="0DCDF7BB" w14:textId="77777777" w:rsidR="00BF6F96" w:rsidRPr="00923F72" w:rsidRDefault="00BF6F96" w:rsidP="00EB4E81">
      <w:pPr>
        <w:spacing w:after="0" w:line="240" w:lineRule="auto"/>
        <w:jc w:val="both"/>
        <w:rPr>
          <w:rFonts w:ascii="Verdana" w:hAnsi="Verdana"/>
          <w:bCs/>
          <w:i/>
          <w:iCs/>
          <w:sz w:val="19"/>
          <w:szCs w:val="19"/>
          <w:lang w:val="en-US"/>
        </w:rPr>
      </w:pPr>
      <w:r w:rsidRPr="00923F72">
        <w:rPr>
          <w:rFonts w:ascii="Verdana" w:hAnsi="Verdana"/>
          <w:bCs/>
          <w:i/>
          <w:iCs/>
          <w:sz w:val="19"/>
          <w:szCs w:val="19"/>
          <w:lang w:val="en-US"/>
        </w:rPr>
        <w:t xml:space="preserve">Access to information </w:t>
      </w:r>
    </w:p>
    <w:p w14:paraId="46BAC0ED" w14:textId="77777777" w:rsidR="00BF6F96" w:rsidRPr="00923F72" w:rsidRDefault="00BF6F96" w:rsidP="00EB4E81">
      <w:pPr>
        <w:spacing w:after="0" w:line="240" w:lineRule="auto"/>
        <w:jc w:val="both"/>
        <w:rPr>
          <w:rFonts w:ascii="Verdana" w:hAnsi="Verdana"/>
          <w:sz w:val="19"/>
          <w:szCs w:val="19"/>
          <w:lang w:val="en-US"/>
        </w:rPr>
      </w:pPr>
      <w:r w:rsidRPr="00923F72">
        <w:rPr>
          <w:rFonts w:ascii="Verdana" w:hAnsi="Verdana"/>
          <w:sz w:val="19"/>
          <w:szCs w:val="19"/>
          <w:lang w:val="en-US"/>
        </w:rPr>
        <w:t xml:space="preserve">Providing accurate and relevant information to international protection claimants </w:t>
      </w:r>
      <w:r w:rsidRPr="00923F72">
        <w:rPr>
          <w:rFonts w:ascii="Verdana" w:hAnsi="Verdana"/>
          <w:sz w:val="19"/>
          <w:szCs w:val="19"/>
        </w:rPr>
        <w:t xml:space="preserve">in an accessible format and in a language they understand also helps streamline procedures, avoids complaints and delays, and reinforces the prohibition against </w:t>
      </w:r>
      <w:r w:rsidRPr="00923F72">
        <w:rPr>
          <w:rFonts w:ascii="Verdana" w:hAnsi="Verdana"/>
          <w:i/>
          <w:sz w:val="19"/>
          <w:szCs w:val="19"/>
        </w:rPr>
        <w:t>refoulement</w:t>
      </w:r>
      <w:r w:rsidRPr="00923F72">
        <w:rPr>
          <w:rFonts w:ascii="Verdana" w:hAnsi="Verdana"/>
          <w:sz w:val="19"/>
          <w:szCs w:val="19"/>
        </w:rPr>
        <w:t>. At the minimum, t</w:t>
      </w:r>
      <w:r w:rsidRPr="00923F72">
        <w:rPr>
          <w:rFonts w:ascii="Verdana" w:hAnsi="Verdana"/>
          <w:sz w:val="19"/>
          <w:szCs w:val="19"/>
          <w:lang w:val="en-US"/>
        </w:rPr>
        <w:t xml:space="preserve">he following information should be provided:  </w:t>
      </w:r>
    </w:p>
    <w:p w14:paraId="3BD10D31" w14:textId="77777777" w:rsidR="00BF6F96" w:rsidRPr="00923F72" w:rsidRDefault="00BF6F96" w:rsidP="00EB4E81">
      <w:pPr>
        <w:pStyle w:val="ListParagraph"/>
        <w:numPr>
          <w:ilvl w:val="0"/>
          <w:numId w:val="41"/>
        </w:numPr>
        <w:spacing w:after="0" w:line="240" w:lineRule="auto"/>
        <w:jc w:val="both"/>
        <w:rPr>
          <w:rFonts w:ascii="Verdana" w:hAnsi="Verdana"/>
          <w:sz w:val="19"/>
          <w:szCs w:val="19"/>
          <w:lang w:val="en-US"/>
        </w:rPr>
      </w:pPr>
      <w:proofErr w:type="gramStart"/>
      <w:r w:rsidRPr="00923F72">
        <w:rPr>
          <w:rFonts w:ascii="Verdana" w:hAnsi="Verdana"/>
          <w:sz w:val="19"/>
          <w:szCs w:val="19"/>
          <w:lang w:val="en-US"/>
        </w:rPr>
        <w:t>the</w:t>
      </w:r>
      <w:proofErr w:type="gramEnd"/>
      <w:r w:rsidRPr="00923F72">
        <w:rPr>
          <w:rFonts w:ascii="Verdana" w:hAnsi="Verdana"/>
          <w:sz w:val="19"/>
          <w:szCs w:val="19"/>
          <w:lang w:val="en-US"/>
        </w:rPr>
        <w:t xml:space="preserve"> basic elements of the process and the relevant procedures; </w:t>
      </w:r>
    </w:p>
    <w:p w14:paraId="72C7F860" w14:textId="77777777" w:rsidR="00BF6F96" w:rsidRPr="00923F72" w:rsidRDefault="00BF6F96" w:rsidP="00EB4E81">
      <w:pPr>
        <w:pStyle w:val="ListParagraph"/>
        <w:numPr>
          <w:ilvl w:val="0"/>
          <w:numId w:val="41"/>
        </w:numPr>
        <w:spacing w:after="0" w:line="240" w:lineRule="auto"/>
        <w:jc w:val="both"/>
        <w:rPr>
          <w:rFonts w:ascii="Verdana" w:hAnsi="Verdana"/>
          <w:sz w:val="19"/>
          <w:szCs w:val="19"/>
          <w:lang w:val="en-US"/>
        </w:rPr>
      </w:pPr>
      <w:proofErr w:type="gramStart"/>
      <w:r w:rsidRPr="00923F72">
        <w:rPr>
          <w:rFonts w:ascii="Verdana" w:hAnsi="Verdana"/>
          <w:sz w:val="19"/>
          <w:szCs w:val="19"/>
          <w:lang w:val="en-US"/>
        </w:rPr>
        <w:t>its</w:t>
      </w:r>
      <w:proofErr w:type="gramEnd"/>
      <w:r w:rsidRPr="00923F72">
        <w:rPr>
          <w:rFonts w:ascii="Verdana" w:hAnsi="Verdana"/>
          <w:sz w:val="19"/>
          <w:szCs w:val="19"/>
          <w:lang w:val="en-US"/>
        </w:rPr>
        <w:t xml:space="preserve"> purpose/s; </w:t>
      </w:r>
    </w:p>
    <w:p w14:paraId="4BB4F81F" w14:textId="77777777" w:rsidR="00BF6F96" w:rsidRPr="00923F72" w:rsidRDefault="00BF6F96" w:rsidP="00EB4E81">
      <w:pPr>
        <w:pStyle w:val="ListParagraph"/>
        <w:numPr>
          <w:ilvl w:val="0"/>
          <w:numId w:val="41"/>
        </w:numPr>
        <w:spacing w:after="0" w:line="240" w:lineRule="auto"/>
        <w:jc w:val="both"/>
        <w:rPr>
          <w:rFonts w:ascii="Verdana" w:hAnsi="Verdana"/>
          <w:sz w:val="19"/>
          <w:szCs w:val="19"/>
          <w:lang w:val="en-US"/>
        </w:rPr>
      </w:pPr>
      <w:proofErr w:type="gramStart"/>
      <w:r w:rsidRPr="00923F72">
        <w:rPr>
          <w:rFonts w:ascii="Verdana" w:hAnsi="Verdana"/>
          <w:sz w:val="19"/>
          <w:szCs w:val="19"/>
          <w:lang w:val="en-US"/>
        </w:rPr>
        <w:t>the</w:t>
      </w:r>
      <w:proofErr w:type="gramEnd"/>
      <w:r w:rsidRPr="00923F72">
        <w:rPr>
          <w:rFonts w:ascii="Verdana" w:hAnsi="Verdana"/>
          <w:sz w:val="19"/>
          <w:szCs w:val="19"/>
          <w:lang w:val="en-US"/>
        </w:rPr>
        <w:t xml:space="preserve"> possible consequences of non-compliance; </w:t>
      </w:r>
    </w:p>
    <w:p w14:paraId="1DE78CF2" w14:textId="77777777" w:rsidR="00BF6F96" w:rsidRPr="00923F72" w:rsidRDefault="00BF6F96" w:rsidP="00EB4E81">
      <w:pPr>
        <w:pStyle w:val="ListParagraph"/>
        <w:numPr>
          <w:ilvl w:val="0"/>
          <w:numId w:val="41"/>
        </w:numPr>
        <w:spacing w:after="0" w:line="240" w:lineRule="auto"/>
        <w:jc w:val="both"/>
        <w:rPr>
          <w:rFonts w:ascii="Verdana" w:hAnsi="Verdana"/>
          <w:sz w:val="19"/>
          <w:szCs w:val="19"/>
          <w:lang w:val="en-US"/>
        </w:rPr>
      </w:pPr>
      <w:proofErr w:type="gramStart"/>
      <w:r w:rsidRPr="00923F72">
        <w:rPr>
          <w:rFonts w:ascii="Verdana" w:hAnsi="Verdana"/>
          <w:sz w:val="19"/>
          <w:szCs w:val="19"/>
          <w:lang w:val="en-US"/>
        </w:rPr>
        <w:t>a</w:t>
      </w:r>
      <w:proofErr w:type="gramEnd"/>
      <w:r w:rsidRPr="00923F72">
        <w:rPr>
          <w:rFonts w:ascii="Verdana" w:hAnsi="Verdana"/>
          <w:sz w:val="19"/>
          <w:szCs w:val="19"/>
          <w:lang w:val="en-US"/>
        </w:rPr>
        <w:t xml:space="preserve"> copy of the decision and its reasons; </w:t>
      </w:r>
    </w:p>
    <w:p w14:paraId="31A587E4" w14:textId="5716EE10" w:rsidR="00BF6F96" w:rsidRPr="00923F72" w:rsidRDefault="00BF6F96" w:rsidP="00EB4E81">
      <w:pPr>
        <w:pStyle w:val="ListParagraph"/>
        <w:numPr>
          <w:ilvl w:val="0"/>
          <w:numId w:val="41"/>
        </w:numPr>
        <w:spacing w:after="0" w:line="240" w:lineRule="auto"/>
        <w:jc w:val="both"/>
        <w:rPr>
          <w:rFonts w:ascii="Verdana" w:hAnsi="Verdana"/>
          <w:sz w:val="19"/>
          <w:szCs w:val="19"/>
          <w:lang w:val="en-US"/>
        </w:rPr>
      </w:pPr>
      <w:proofErr w:type="gramStart"/>
      <w:r w:rsidRPr="00923F72">
        <w:rPr>
          <w:rFonts w:ascii="Verdana" w:hAnsi="Verdana"/>
          <w:sz w:val="19"/>
          <w:szCs w:val="19"/>
          <w:lang w:val="en-US"/>
        </w:rPr>
        <w:t>the</w:t>
      </w:r>
      <w:proofErr w:type="gramEnd"/>
      <w:r w:rsidRPr="00923F72">
        <w:rPr>
          <w:rFonts w:ascii="Verdana" w:hAnsi="Verdana"/>
          <w:sz w:val="19"/>
          <w:szCs w:val="19"/>
          <w:lang w:val="en-US"/>
        </w:rPr>
        <w:t xml:space="preserve"> rights people have, including to: access to information, </w:t>
      </w:r>
      <w:r w:rsidRPr="00923F72">
        <w:rPr>
          <w:rFonts w:ascii="Verdana" w:hAnsi="Verdana"/>
          <w:bCs/>
          <w:sz w:val="19"/>
          <w:szCs w:val="19"/>
          <w:lang w:val="en-US"/>
        </w:rPr>
        <w:t>interpretation, legal assistance and representation, consular assistance and/or access to UNHCR, and to appeal a negative decision.</w:t>
      </w:r>
    </w:p>
    <w:p w14:paraId="25B7C6F6" w14:textId="77777777" w:rsidR="00BF6F96" w:rsidRPr="00923F72" w:rsidRDefault="00BF6F96" w:rsidP="00EB4E81">
      <w:pPr>
        <w:spacing w:after="0" w:line="240" w:lineRule="auto"/>
        <w:jc w:val="both"/>
        <w:rPr>
          <w:rFonts w:ascii="Verdana" w:hAnsi="Verdana"/>
          <w:bCs/>
          <w:i/>
          <w:iCs/>
          <w:sz w:val="19"/>
          <w:szCs w:val="19"/>
          <w:lang w:val="en-US"/>
        </w:rPr>
      </w:pPr>
    </w:p>
    <w:p w14:paraId="16589B78" w14:textId="77777777" w:rsidR="00BF6F96" w:rsidRPr="00923F72" w:rsidRDefault="00BF6F96" w:rsidP="00EB4E81">
      <w:pPr>
        <w:spacing w:after="0" w:line="240" w:lineRule="auto"/>
        <w:jc w:val="both"/>
        <w:rPr>
          <w:rFonts w:ascii="Verdana" w:hAnsi="Verdana"/>
          <w:bCs/>
          <w:i/>
          <w:iCs/>
          <w:sz w:val="19"/>
          <w:szCs w:val="19"/>
          <w:lang w:val="en-US"/>
        </w:rPr>
      </w:pPr>
      <w:r w:rsidRPr="00923F72">
        <w:rPr>
          <w:rFonts w:ascii="Verdana" w:hAnsi="Verdana"/>
          <w:bCs/>
          <w:i/>
          <w:iCs/>
          <w:sz w:val="19"/>
          <w:szCs w:val="19"/>
          <w:lang w:val="en-US"/>
        </w:rPr>
        <w:t xml:space="preserve">Access to interpretation </w:t>
      </w:r>
    </w:p>
    <w:p w14:paraId="365B1031" w14:textId="605104BD" w:rsidR="00BF6F96" w:rsidRPr="00923F72" w:rsidRDefault="00BF6F96" w:rsidP="00EB4E81">
      <w:pPr>
        <w:spacing w:after="0" w:line="240" w:lineRule="auto"/>
        <w:jc w:val="both"/>
        <w:rPr>
          <w:rFonts w:ascii="Verdana" w:hAnsi="Verdana"/>
          <w:sz w:val="19"/>
          <w:szCs w:val="19"/>
          <w:lang w:val="en-US"/>
        </w:rPr>
      </w:pPr>
      <w:r w:rsidRPr="00923F72">
        <w:rPr>
          <w:rFonts w:ascii="Verdana" w:hAnsi="Verdana"/>
          <w:sz w:val="19"/>
          <w:szCs w:val="19"/>
          <w:lang w:val="en-US"/>
        </w:rPr>
        <w:t xml:space="preserve">Accurate oral interpretation and translation of critical documents are crucial to </w:t>
      </w:r>
      <w:r w:rsidRPr="00923F72">
        <w:rPr>
          <w:rFonts w:ascii="Verdana" w:hAnsi="Verdana"/>
          <w:bCs/>
          <w:sz w:val="19"/>
          <w:szCs w:val="19"/>
          <w:lang w:val="en-US"/>
        </w:rPr>
        <w:t>enable individuals to participate fully and effectively in the preparation of their case and during the proceedings, and for</w:t>
      </w:r>
      <w:r w:rsidRPr="00923F72">
        <w:rPr>
          <w:rFonts w:ascii="Verdana" w:hAnsi="Verdana"/>
          <w:sz w:val="19"/>
          <w:szCs w:val="19"/>
          <w:lang w:val="en-US"/>
        </w:rPr>
        <w:t xml:space="preserve"> the authorities to be able to understand documents or testimony presented in another language. </w:t>
      </w:r>
    </w:p>
    <w:p w14:paraId="1F2F9EB4" w14:textId="77777777" w:rsidR="00BF6F96" w:rsidRPr="00923F72" w:rsidRDefault="00BF6F96" w:rsidP="00EB4E81">
      <w:pPr>
        <w:spacing w:after="0" w:line="240" w:lineRule="auto"/>
        <w:jc w:val="both"/>
        <w:rPr>
          <w:rFonts w:ascii="Verdana" w:hAnsi="Verdana"/>
          <w:sz w:val="19"/>
          <w:szCs w:val="19"/>
          <w:lang w:val="en-US"/>
        </w:rPr>
      </w:pPr>
    </w:p>
    <w:p w14:paraId="00E82348" w14:textId="77777777" w:rsidR="00BF6F96" w:rsidRPr="00923F72" w:rsidRDefault="00BF6F96" w:rsidP="00EB4E81">
      <w:pPr>
        <w:spacing w:after="0" w:line="240" w:lineRule="auto"/>
        <w:jc w:val="both"/>
        <w:rPr>
          <w:rFonts w:ascii="Verdana" w:hAnsi="Verdana"/>
          <w:bCs/>
          <w:i/>
          <w:iCs/>
          <w:sz w:val="19"/>
          <w:szCs w:val="19"/>
          <w:lang w:val="en-US"/>
        </w:rPr>
      </w:pPr>
      <w:r w:rsidRPr="00923F72">
        <w:rPr>
          <w:rFonts w:ascii="Verdana" w:hAnsi="Verdana"/>
          <w:bCs/>
          <w:i/>
          <w:iCs/>
          <w:sz w:val="19"/>
          <w:szCs w:val="19"/>
          <w:lang w:val="en-US"/>
        </w:rPr>
        <w:t xml:space="preserve">Access to legal advice and representation </w:t>
      </w:r>
    </w:p>
    <w:p w14:paraId="5E8903E3" w14:textId="31077683" w:rsidR="00BF6F96" w:rsidRPr="00923F72" w:rsidRDefault="00BF6F96" w:rsidP="00EB4E81">
      <w:pPr>
        <w:spacing w:after="0" w:line="240" w:lineRule="auto"/>
        <w:jc w:val="both"/>
        <w:rPr>
          <w:rFonts w:ascii="Verdana" w:hAnsi="Verdana"/>
          <w:bCs/>
          <w:sz w:val="19"/>
          <w:szCs w:val="19"/>
          <w:lang w:val="en-US"/>
        </w:rPr>
      </w:pPr>
      <w:r w:rsidRPr="00923F72">
        <w:rPr>
          <w:rFonts w:ascii="Verdana" w:hAnsi="Verdana"/>
          <w:sz w:val="19"/>
          <w:szCs w:val="19"/>
        </w:rPr>
        <w:t xml:space="preserve">Providing access to competent legal advice and representation to refugee claimants is an important safeguard against </w:t>
      </w:r>
      <w:r w:rsidRPr="00923F72">
        <w:rPr>
          <w:rFonts w:ascii="Verdana" w:hAnsi="Verdana"/>
          <w:i/>
          <w:sz w:val="19"/>
          <w:szCs w:val="19"/>
        </w:rPr>
        <w:t>refoulement</w:t>
      </w:r>
      <w:r w:rsidRPr="00923F72">
        <w:rPr>
          <w:rFonts w:ascii="Verdana" w:hAnsi="Verdana"/>
          <w:sz w:val="19"/>
          <w:szCs w:val="19"/>
        </w:rPr>
        <w:t xml:space="preserve">; it enhances the quality of decision-making, while simultaneously reducing the scope for complaints and delays. </w:t>
      </w:r>
    </w:p>
    <w:p w14:paraId="21D7D93D" w14:textId="77777777" w:rsidR="00BF6F96" w:rsidRPr="00923F72" w:rsidRDefault="00BF6F96" w:rsidP="00EB4E81">
      <w:pPr>
        <w:spacing w:after="0" w:line="240" w:lineRule="auto"/>
        <w:jc w:val="both"/>
        <w:rPr>
          <w:rFonts w:ascii="Verdana" w:hAnsi="Verdana"/>
          <w:bCs/>
          <w:sz w:val="19"/>
          <w:szCs w:val="19"/>
          <w:lang w:val="en-US"/>
        </w:rPr>
      </w:pPr>
    </w:p>
    <w:p w14:paraId="70B5B1CE" w14:textId="77777777" w:rsidR="00BF6F96" w:rsidRPr="00923F72" w:rsidRDefault="00BF6F96" w:rsidP="00EB4E81">
      <w:pPr>
        <w:spacing w:after="0" w:line="240" w:lineRule="auto"/>
        <w:jc w:val="both"/>
        <w:rPr>
          <w:rFonts w:ascii="Verdana" w:hAnsi="Verdana"/>
          <w:bCs/>
          <w:i/>
          <w:iCs/>
          <w:sz w:val="19"/>
          <w:szCs w:val="19"/>
          <w:lang w:val="en-US"/>
        </w:rPr>
      </w:pPr>
      <w:r w:rsidRPr="00923F72">
        <w:rPr>
          <w:rFonts w:ascii="Verdana" w:hAnsi="Verdana"/>
          <w:bCs/>
          <w:i/>
          <w:iCs/>
          <w:sz w:val="19"/>
          <w:szCs w:val="19"/>
          <w:lang w:val="en-US"/>
        </w:rPr>
        <w:t xml:space="preserve">Access to UNHCR and other organizations  </w:t>
      </w:r>
    </w:p>
    <w:p w14:paraId="4966FE5F" w14:textId="057311F8" w:rsidR="00BF6F96" w:rsidRPr="00923F72" w:rsidRDefault="00BF6F96" w:rsidP="00EB4E81">
      <w:pPr>
        <w:spacing w:after="0" w:line="240" w:lineRule="auto"/>
        <w:jc w:val="both"/>
        <w:rPr>
          <w:rFonts w:ascii="Verdana" w:hAnsi="Verdana"/>
          <w:bCs/>
          <w:sz w:val="19"/>
          <w:szCs w:val="19"/>
          <w:lang w:val="en-US"/>
        </w:rPr>
      </w:pPr>
      <w:r w:rsidRPr="00923F72">
        <w:rPr>
          <w:rFonts w:ascii="Verdana" w:hAnsi="Verdana"/>
          <w:sz w:val="19"/>
          <w:szCs w:val="19"/>
          <w:lang w:val="en-US"/>
        </w:rPr>
        <w:t xml:space="preserve">For non-nationals or dual nationals, particularly those held in detention, specific provisions entitle them to have access to </w:t>
      </w:r>
      <w:r w:rsidRPr="00923F72">
        <w:rPr>
          <w:rFonts w:ascii="Verdana" w:hAnsi="Verdana"/>
          <w:bCs/>
          <w:sz w:val="19"/>
          <w:szCs w:val="19"/>
          <w:lang w:val="en-US"/>
        </w:rPr>
        <w:t xml:space="preserve">officials of the Office of the UNHCR. </w:t>
      </w:r>
    </w:p>
    <w:p w14:paraId="2A84FA63" w14:textId="77777777" w:rsidR="00BF6F96" w:rsidRPr="00923F72" w:rsidRDefault="00BF6F96" w:rsidP="00EB4E81">
      <w:pPr>
        <w:spacing w:after="0" w:line="240" w:lineRule="auto"/>
        <w:jc w:val="both"/>
        <w:rPr>
          <w:rFonts w:ascii="Verdana" w:hAnsi="Verdana"/>
          <w:bCs/>
          <w:i/>
          <w:iCs/>
          <w:sz w:val="19"/>
          <w:szCs w:val="19"/>
          <w:lang w:val="en-US"/>
        </w:rPr>
      </w:pPr>
    </w:p>
    <w:p w14:paraId="4A8670A5" w14:textId="77777777" w:rsidR="00BF6F96" w:rsidRPr="00923F72" w:rsidRDefault="00BF6F96" w:rsidP="00EB4E81">
      <w:pPr>
        <w:spacing w:after="0" w:line="240" w:lineRule="auto"/>
        <w:jc w:val="both"/>
        <w:rPr>
          <w:rFonts w:ascii="Verdana" w:hAnsi="Verdana"/>
          <w:bCs/>
          <w:i/>
          <w:iCs/>
          <w:sz w:val="19"/>
          <w:szCs w:val="19"/>
          <w:lang w:val="en-US"/>
        </w:rPr>
      </w:pPr>
      <w:r w:rsidRPr="00923F72">
        <w:rPr>
          <w:rFonts w:ascii="Verdana" w:hAnsi="Verdana"/>
          <w:bCs/>
          <w:i/>
          <w:iCs/>
          <w:sz w:val="19"/>
          <w:szCs w:val="19"/>
          <w:lang w:val="en-US"/>
        </w:rPr>
        <w:t xml:space="preserve">Specific safeguards in special cases </w:t>
      </w:r>
    </w:p>
    <w:p w14:paraId="0F39535D" w14:textId="60FAD4A7" w:rsidR="00BF6F96" w:rsidRPr="00923F72" w:rsidRDefault="00BF6F96" w:rsidP="00EB4E81">
      <w:pPr>
        <w:spacing w:after="0" w:line="240" w:lineRule="auto"/>
        <w:jc w:val="both"/>
        <w:rPr>
          <w:rFonts w:ascii="Verdana" w:hAnsi="Verdana"/>
          <w:sz w:val="19"/>
          <w:szCs w:val="19"/>
          <w:lang w:val="en-US"/>
        </w:rPr>
      </w:pPr>
      <w:r w:rsidRPr="00923F72">
        <w:rPr>
          <w:rFonts w:ascii="Verdana" w:hAnsi="Verdana"/>
          <w:sz w:val="19"/>
          <w:szCs w:val="19"/>
          <w:lang w:val="en-US"/>
        </w:rPr>
        <w:t xml:space="preserve">Specific, practical safeguards must also be guaranteed to ensure effective implementation of the right to seek and enjoy asylum from persecution, as well as more generally international protection, including, in particular, protection against </w:t>
      </w:r>
      <w:r w:rsidRPr="00923F72">
        <w:rPr>
          <w:rFonts w:ascii="Verdana" w:hAnsi="Verdana"/>
          <w:i/>
          <w:sz w:val="19"/>
          <w:szCs w:val="19"/>
          <w:lang w:val="en-US"/>
        </w:rPr>
        <w:t>refoulement</w:t>
      </w:r>
      <w:r w:rsidRPr="00923F72">
        <w:rPr>
          <w:rFonts w:ascii="Verdana" w:hAnsi="Verdana"/>
          <w:sz w:val="19"/>
          <w:szCs w:val="19"/>
          <w:lang w:val="en-US"/>
        </w:rPr>
        <w:t>, in particular cases, for example, those involving unaccompanied or separated children; persons with mental or physical disabilities; as well as others who may face specific risks or be in circumstances of greater vulnerability, such as asylum-seekers, survivors of torture, human trafficking and/or gender-based violence.</w:t>
      </w:r>
    </w:p>
    <w:p w14:paraId="67CF9E23" w14:textId="77777777" w:rsidR="00FD2590" w:rsidRPr="00923F72" w:rsidRDefault="00FD2590" w:rsidP="00EB4E81">
      <w:pPr>
        <w:pStyle w:val="Heading2"/>
        <w:numPr>
          <w:ilvl w:val="0"/>
          <w:numId w:val="10"/>
        </w:numPr>
        <w:jc w:val="both"/>
        <w:rPr>
          <w:rFonts w:ascii="Verdana" w:hAnsi="Verdana"/>
          <w:sz w:val="19"/>
          <w:szCs w:val="19"/>
        </w:rPr>
      </w:pPr>
      <w:bookmarkStart w:id="12" w:name="_Toc375510817"/>
      <w:r w:rsidRPr="00923F72">
        <w:rPr>
          <w:rFonts w:ascii="Verdana" w:hAnsi="Verdana"/>
          <w:sz w:val="19"/>
          <w:szCs w:val="19"/>
        </w:rPr>
        <w:t>Fair procedures in asylum claim determinations</w:t>
      </w:r>
      <w:bookmarkEnd w:id="12"/>
    </w:p>
    <w:p w14:paraId="22F2A332" w14:textId="6B7852C5" w:rsidR="00FD2590" w:rsidRPr="00923F72" w:rsidRDefault="00FD2590"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lang w:val="en-US"/>
        </w:rPr>
        <w:t xml:space="preserve">Asylum seekers must have access to effective asylum procedures, including </w:t>
      </w:r>
      <w:r w:rsidR="004D01EB" w:rsidRPr="00923F72">
        <w:rPr>
          <w:rFonts w:ascii="Verdana" w:hAnsi="Verdana" w:cs="Times"/>
          <w:sz w:val="19"/>
          <w:szCs w:val="19"/>
          <w:lang w:val="en-US"/>
        </w:rPr>
        <w:t xml:space="preserve">an effective </w:t>
      </w:r>
      <w:r w:rsidRPr="00923F72">
        <w:rPr>
          <w:rFonts w:ascii="Verdana" w:hAnsi="Verdana" w:cs="Times"/>
          <w:sz w:val="19"/>
          <w:szCs w:val="19"/>
          <w:lang w:val="en-US"/>
        </w:rPr>
        <w:t>remed</w:t>
      </w:r>
      <w:r w:rsidR="004D01EB" w:rsidRPr="00923F72">
        <w:rPr>
          <w:rFonts w:ascii="Verdana" w:hAnsi="Verdana" w:cs="Times"/>
          <w:sz w:val="19"/>
          <w:szCs w:val="19"/>
          <w:lang w:val="en-US"/>
        </w:rPr>
        <w:t>y</w:t>
      </w:r>
      <w:r w:rsidRPr="00923F72">
        <w:rPr>
          <w:rFonts w:ascii="Verdana" w:hAnsi="Verdana" w:cs="Times"/>
          <w:sz w:val="19"/>
          <w:szCs w:val="19"/>
          <w:lang w:val="en-US"/>
        </w:rPr>
        <w:t xml:space="preserve"> capable of suspending </w:t>
      </w:r>
      <w:r w:rsidR="004D01EB" w:rsidRPr="00923F72">
        <w:rPr>
          <w:rFonts w:ascii="Verdana" w:hAnsi="Verdana" w:cs="Times"/>
          <w:sz w:val="19"/>
          <w:szCs w:val="19"/>
          <w:lang w:val="en-US"/>
        </w:rPr>
        <w:t xml:space="preserve">their </w:t>
      </w:r>
      <w:r w:rsidRPr="00923F72">
        <w:rPr>
          <w:rFonts w:ascii="Verdana" w:hAnsi="Verdana" w:cs="Times"/>
          <w:sz w:val="19"/>
          <w:szCs w:val="19"/>
          <w:lang w:val="en-US"/>
        </w:rPr>
        <w:t>removal during the appeals process.</w:t>
      </w:r>
      <w:r w:rsidR="004D01EB" w:rsidRPr="00923F72">
        <w:rPr>
          <w:rFonts w:ascii="Verdana" w:hAnsi="Verdana" w:cs="Times"/>
          <w:sz w:val="19"/>
          <w:szCs w:val="19"/>
          <w:lang w:val="en-US"/>
        </w:rPr>
        <w:t xml:space="preserve"> Indeed, b</w:t>
      </w:r>
      <w:r w:rsidR="004D01EB" w:rsidRPr="00923F72">
        <w:rPr>
          <w:rFonts w:ascii="Verdana" w:hAnsi="Verdana" w:cs="Times"/>
          <w:sz w:val="19"/>
          <w:szCs w:val="19"/>
        </w:rPr>
        <w:t xml:space="preserve">y virtue of </w:t>
      </w:r>
      <w:r w:rsidR="00F72335" w:rsidRPr="00923F72">
        <w:rPr>
          <w:rFonts w:ascii="Verdana" w:hAnsi="Verdana" w:cs="Times"/>
          <w:sz w:val="19"/>
          <w:szCs w:val="19"/>
        </w:rPr>
        <w:t>a</w:t>
      </w:r>
      <w:r w:rsidR="004D01EB" w:rsidRPr="00923F72">
        <w:rPr>
          <w:rFonts w:ascii="Verdana" w:hAnsi="Verdana" w:cs="Times"/>
          <w:sz w:val="19"/>
          <w:szCs w:val="19"/>
        </w:rPr>
        <w:t xml:space="preserve">rticle 46(1) and (3) of the APD, applicants for international protection must have the right to ‘an </w:t>
      </w:r>
      <w:r w:rsidR="004D01EB" w:rsidRPr="00923F72">
        <w:rPr>
          <w:rFonts w:ascii="Verdana" w:hAnsi="Verdana" w:cs="Times"/>
          <w:i/>
          <w:iCs/>
          <w:sz w:val="19"/>
          <w:szCs w:val="19"/>
        </w:rPr>
        <w:t>effective</w:t>
      </w:r>
      <w:r w:rsidR="004D01EB" w:rsidRPr="00923F72">
        <w:rPr>
          <w:rFonts w:ascii="Verdana" w:hAnsi="Verdana" w:cs="Times"/>
          <w:sz w:val="19"/>
          <w:szCs w:val="19"/>
        </w:rPr>
        <w:t xml:space="preserve"> remedy before a court or tribunal’ against, </w:t>
      </w:r>
      <w:r w:rsidR="004D01EB" w:rsidRPr="00923F72">
        <w:rPr>
          <w:rFonts w:ascii="Verdana" w:hAnsi="Verdana" w:cs="Times"/>
          <w:i/>
          <w:sz w:val="19"/>
          <w:szCs w:val="19"/>
        </w:rPr>
        <w:t>inter alia</w:t>
      </w:r>
      <w:r w:rsidR="004D01EB" w:rsidRPr="00923F72">
        <w:rPr>
          <w:rFonts w:ascii="Verdana" w:hAnsi="Verdana" w:cs="Times"/>
          <w:sz w:val="19"/>
          <w:szCs w:val="19"/>
        </w:rPr>
        <w:t>, decisions taken on their application. That remedy should provide for ‘</w:t>
      </w:r>
      <w:r w:rsidR="004D01EB" w:rsidRPr="00923F72">
        <w:rPr>
          <w:rFonts w:ascii="Verdana" w:hAnsi="Verdana" w:cs="Times"/>
          <w:i/>
          <w:iCs/>
          <w:sz w:val="19"/>
          <w:szCs w:val="19"/>
        </w:rPr>
        <w:t>a full … examination</w:t>
      </w:r>
      <w:r w:rsidR="004D01EB" w:rsidRPr="00923F72">
        <w:rPr>
          <w:rFonts w:ascii="Verdana" w:hAnsi="Verdana" w:cs="Times"/>
          <w:sz w:val="19"/>
          <w:szCs w:val="19"/>
        </w:rPr>
        <w:t xml:space="preserve"> of both facts and points of law’.</w:t>
      </w:r>
    </w:p>
    <w:p w14:paraId="516B8004" w14:textId="109653B5" w:rsidR="00FD2590" w:rsidRPr="00923F72" w:rsidRDefault="00FD2590" w:rsidP="00EB4E81">
      <w:pPr>
        <w:spacing w:line="240" w:lineRule="auto"/>
        <w:jc w:val="both"/>
        <w:rPr>
          <w:rFonts w:ascii="Verdana" w:hAnsi="Verdana"/>
          <w:sz w:val="19"/>
          <w:szCs w:val="19"/>
        </w:rPr>
      </w:pPr>
      <w:r w:rsidRPr="00923F72">
        <w:rPr>
          <w:rFonts w:ascii="Verdana" w:hAnsi="Verdana"/>
          <w:sz w:val="19"/>
          <w:szCs w:val="19"/>
        </w:rPr>
        <w:t>UNHCR guidance prescribes that all requests for asylum be dealt with objectively and impartially, that the confidential character of asylum requests should be respected. It stipulates that cases should be decided on the</w:t>
      </w:r>
      <w:r w:rsidR="00237F48" w:rsidRPr="00923F72">
        <w:rPr>
          <w:rFonts w:ascii="Verdana" w:hAnsi="Verdana"/>
          <w:sz w:val="19"/>
          <w:szCs w:val="19"/>
        </w:rPr>
        <w:t>ir</w:t>
      </w:r>
      <w:r w:rsidRPr="00923F72">
        <w:rPr>
          <w:rFonts w:ascii="Verdana" w:hAnsi="Verdana"/>
          <w:sz w:val="19"/>
          <w:szCs w:val="19"/>
        </w:rPr>
        <w:t xml:space="preserve"> merits: failure to comply with formal requirements of the procedure, such as time limits, should not in itself lead to an asylum request being excluded from consideration.</w:t>
      </w:r>
      <w:r w:rsidRPr="00923F72">
        <w:rPr>
          <w:rFonts w:ascii="Verdana" w:hAnsi="Verdana"/>
          <w:sz w:val="19"/>
          <w:szCs w:val="19"/>
          <w:vertAlign w:val="superscript"/>
        </w:rPr>
        <w:footnoteReference w:id="31"/>
      </w:r>
      <w:r w:rsidRPr="00923F72">
        <w:rPr>
          <w:rFonts w:ascii="Verdana" w:hAnsi="Verdana"/>
          <w:sz w:val="19"/>
          <w:szCs w:val="19"/>
          <w:vertAlign w:val="superscript"/>
        </w:rPr>
        <w:t xml:space="preserve"> </w:t>
      </w:r>
    </w:p>
    <w:p w14:paraId="241B04E7" w14:textId="212145C9" w:rsidR="00FD2590" w:rsidRPr="00923F72" w:rsidRDefault="00FD2590" w:rsidP="00EB4E81">
      <w:pPr>
        <w:spacing w:line="240" w:lineRule="auto"/>
        <w:jc w:val="both"/>
        <w:rPr>
          <w:rFonts w:ascii="Verdana" w:hAnsi="Verdana"/>
          <w:sz w:val="19"/>
          <w:szCs w:val="19"/>
          <w:vertAlign w:val="superscript"/>
        </w:rPr>
      </w:pPr>
      <w:r w:rsidRPr="00923F72">
        <w:rPr>
          <w:rFonts w:ascii="Verdana" w:hAnsi="Verdana"/>
          <w:sz w:val="19"/>
          <w:szCs w:val="19"/>
        </w:rPr>
        <w:t xml:space="preserve">Applicants should receive necessary information and guidance on the refugee </w:t>
      </w:r>
      <w:r w:rsidR="004D01EB" w:rsidRPr="00923F72">
        <w:rPr>
          <w:rFonts w:ascii="Verdana" w:hAnsi="Verdana"/>
          <w:sz w:val="19"/>
          <w:szCs w:val="19"/>
        </w:rPr>
        <w:t xml:space="preserve">status determination </w:t>
      </w:r>
      <w:r w:rsidRPr="00923F72">
        <w:rPr>
          <w:rFonts w:ascii="Verdana" w:hAnsi="Verdana"/>
          <w:sz w:val="19"/>
          <w:szCs w:val="19"/>
        </w:rPr>
        <w:t xml:space="preserve">procedure; </w:t>
      </w:r>
      <w:r w:rsidRPr="00923F72">
        <w:rPr>
          <w:rFonts w:ascii="Verdana" w:hAnsi="Verdana"/>
          <w:sz w:val="19"/>
          <w:szCs w:val="19"/>
          <w:vertAlign w:val="superscript"/>
        </w:rPr>
        <w:footnoteReference w:id="32"/>
      </w:r>
      <w:r w:rsidRPr="00923F72">
        <w:rPr>
          <w:rFonts w:ascii="Verdana" w:hAnsi="Verdana"/>
          <w:sz w:val="19"/>
          <w:szCs w:val="19"/>
        </w:rPr>
        <w:t xml:space="preserve"> and should be informed of their right to legal advice and, where necessary, interpretation.</w:t>
      </w:r>
      <w:r w:rsidRPr="00923F72">
        <w:rPr>
          <w:rFonts w:ascii="Verdana" w:hAnsi="Verdana"/>
          <w:sz w:val="19"/>
          <w:szCs w:val="19"/>
          <w:vertAlign w:val="superscript"/>
        </w:rPr>
        <w:footnoteReference w:id="33"/>
      </w:r>
      <w:r w:rsidRPr="00923F72">
        <w:rPr>
          <w:rFonts w:ascii="Verdana" w:hAnsi="Verdana"/>
          <w:sz w:val="19"/>
          <w:szCs w:val="19"/>
        </w:rPr>
        <w:t xml:space="preserve"> All facilities necessary for submitting the applicant’s case to the authorities should be provided, including interpretation and the opportunity, of which applicants should be duly informed, to contact a representative of UNHCR.</w:t>
      </w:r>
      <w:r w:rsidRPr="00923F72">
        <w:rPr>
          <w:rFonts w:ascii="Verdana" w:hAnsi="Verdana"/>
          <w:sz w:val="19"/>
          <w:szCs w:val="19"/>
          <w:vertAlign w:val="superscript"/>
        </w:rPr>
        <w:footnoteReference w:id="34"/>
      </w:r>
      <w:r w:rsidRPr="00923F72">
        <w:rPr>
          <w:rFonts w:ascii="Verdana" w:hAnsi="Verdana"/>
          <w:sz w:val="19"/>
          <w:szCs w:val="19"/>
          <w:vertAlign w:val="superscript"/>
        </w:rPr>
        <w:t xml:space="preserve"> </w:t>
      </w:r>
    </w:p>
    <w:p w14:paraId="74C14BE4" w14:textId="6A49A103" w:rsidR="000F7A28" w:rsidRPr="00923F72" w:rsidRDefault="00FD2590" w:rsidP="00EB4E81">
      <w:pPr>
        <w:spacing w:line="240" w:lineRule="auto"/>
        <w:jc w:val="both"/>
        <w:rPr>
          <w:rFonts w:ascii="Verdana" w:hAnsi="Verdana"/>
          <w:sz w:val="19"/>
          <w:szCs w:val="19"/>
          <w:vertAlign w:val="superscript"/>
        </w:rPr>
      </w:pPr>
      <w:r w:rsidRPr="00923F72">
        <w:rPr>
          <w:rFonts w:ascii="Verdana" w:hAnsi="Verdana"/>
          <w:sz w:val="19"/>
          <w:szCs w:val="19"/>
        </w:rPr>
        <w:t>The applicant should be given a personal interview by a fully qualified official and, whenever possible, by an official of the authority competent to determine refugee status.</w:t>
      </w:r>
      <w:r w:rsidRPr="00923F72">
        <w:rPr>
          <w:rFonts w:ascii="Verdana" w:hAnsi="Verdana"/>
          <w:sz w:val="19"/>
          <w:szCs w:val="19"/>
          <w:vertAlign w:val="superscript"/>
        </w:rPr>
        <w:footnoteReference w:id="35"/>
      </w:r>
      <w:r w:rsidRPr="00923F72">
        <w:rPr>
          <w:rFonts w:ascii="Verdana" w:hAnsi="Verdana"/>
          <w:sz w:val="19"/>
          <w:szCs w:val="19"/>
        </w:rPr>
        <w:t xml:space="preserve"> A basic principle in the UNHCR guidance is that, whatever restrictive measures States might implement, for example to discourage abusive use of asylum procedures, these should not serve to defeat the purpose of the asylum procedure.</w:t>
      </w:r>
      <w:r w:rsidRPr="00923F72">
        <w:rPr>
          <w:rFonts w:ascii="Verdana" w:hAnsi="Verdana"/>
          <w:sz w:val="19"/>
          <w:szCs w:val="19"/>
          <w:vertAlign w:val="superscript"/>
        </w:rPr>
        <w:footnoteReference w:id="36"/>
      </w:r>
      <w:r w:rsidRPr="00923F72">
        <w:rPr>
          <w:rFonts w:ascii="Verdana" w:hAnsi="Verdana"/>
          <w:sz w:val="19"/>
          <w:szCs w:val="19"/>
          <w:vertAlign w:val="superscript"/>
        </w:rPr>
        <w:t xml:space="preserve"> </w:t>
      </w:r>
    </w:p>
    <w:p w14:paraId="3016DF56" w14:textId="2131D57D" w:rsidR="00D94C47" w:rsidRPr="00923F72" w:rsidRDefault="00FD2590" w:rsidP="00EB4E81">
      <w:pPr>
        <w:pStyle w:val="Heading2"/>
        <w:numPr>
          <w:ilvl w:val="0"/>
          <w:numId w:val="10"/>
        </w:numPr>
        <w:jc w:val="both"/>
        <w:rPr>
          <w:rFonts w:ascii="Verdana" w:hAnsi="Verdana"/>
          <w:sz w:val="19"/>
          <w:szCs w:val="19"/>
        </w:rPr>
      </w:pPr>
      <w:bookmarkStart w:id="14" w:name="_Toc375510818"/>
      <w:r w:rsidRPr="00923F72">
        <w:rPr>
          <w:rFonts w:ascii="Verdana" w:hAnsi="Verdana"/>
          <w:sz w:val="19"/>
          <w:szCs w:val="19"/>
        </w:rPr>
        <w:t>Prohibition of refoulement</w:t>
      </w:r>
      <w:bookmarkEnd w:id="14"/>
      <w:r w:rsidRPr="00923F72">
        <w:rPr>
          <w:rFonts w:ascii="Verdana" w:hAnsi="Verdana"/>
          <w:sz w:val="19"/>
          <w:szCs w:val="19"/>
        </w:rPr>
        <w:t xml:space="preserve"> </w:t>
      </w:r>
    </w:p>
    <w:p w14:paraId="2744D62F" w14:textId="77777777" w:rsidR="00D94C47" w:rsidRPr="00923F72" w:rsidRDefault="00D94C47" w:rsidP="00EB4E81">
      <w:pPr>
        <w:widowControl w:val="0"/>
        <w:autoSpaceDE w:val="0"/>
        <w:autoSpaceDN w:val="0"/>
        <w:adjustRightInd w:val="0"/>
        <w:spacing w:after="240" w:line="240" w:lineRule="auto"/>
        <w:jc w:val="both"/>
        <w:rPr>
          <w:rFonts w:ascii="Verdana" w:hAnsi="Verdana" w:cs="Verdana"/>
          <w:sz w:val="19"/>
          <w:szCs w:val="19"/>
          <w:lang w:val="en-US"/>
        </w:rPr>
      </w:pPr>
      <w:r w:rsidRPr="00923F72">
        <w:rPr>
          <w:rFonts w:ascii="Verdana" w:hAnsi="Verdana" w:cs="Verdana"/>
          <w:sz w:val="19"/>
          <w:szCs w:val="19"/>
          <w:lang w:val="en-US"/>
        </w:rPr>
        <w:t xml:space="preserve">The principle of </w:t>
      </w:r>
      <w:r w:rsidRPr="00923F72">
        <w:rPr>
          <w:rFonts w:ascii="Verdana" w:hAnsi="Verdana" w:cs="Verdana"/>
          <w:i/>
          <w:iCs/>
          <w:sz w:val="19"/>
          <w:szCs w:val="19"/>
          <w:lang w:val="en-US"/>
        </w:rPr>
        <w:t>non-refoulement</w:t>
      </w:r>
      <w:r w:rsidRPr="00923F72">
        <w:rPr>
          <w:rFonts w:ascii="Verdana" w:hAnsi="Verdana" w:cs="Verdana"/>
          <w:sz w:val="19"/>
          <w:szCs w:val="19"/>
          <w:lang w:val="en-US"/>
        </w:rPr>
        <w:t>, prohibiting States to transfer anyone to a country where he or she faces a real risk of persecution or serious violations of human rights, is a fundamental principle of international law and one of the strongest limitations on the right of States to control entry into their territory and to expel aliens as an expression of their sovereignty.</w:t>
      </w:r>
      <w:r w:rsidRPr="00923F72">
        <w:rPr>
          <w:rStyle w:val="FootnoteReference"/>
          <w:rFonts w:ascii="Verdana" w:hAnsi="Verdana" w:cs="Verdana"/>
          <w:sz w:val="19"/>
          <w:szCs w:val="19"/>
          <w:lang w:val="en-US"/>
        </w:rPr>
        <w:footnoteReference w:id="37"/>
      </w:r>
      <w:r w:rsidRPr="00923F72">
        <w:rPr>
          <w:rFonts w:ascii="Verdana" w:hAnsi="Verdana" w:cs="Verdana"/>
          <w:sz w:val="19"/>
          <w:szCs w:val="19"/>
          <w:lang w:val="en-US"/>
        </w:rPr>
        <w:t xml:space="preserve"> </w:t>
      </w:r>
    </w:p>
    <w:p w14:paraId="16D99EB8" w14:textId="26EDA31F" w:rsidR="00D94C47" w:rsidRPr="00923F72" w:rsidRDefault="00D94C47" w:rsidP="00EB4E81">
      <w:pPr>
        <w:widowControl w:val="0"/>
        <w:autoSpaceDE w:val="0"/>
        <w:autoSpaceDN w:val="0"/>
        <w:adjustRightInd w:val="0"/>
        <w:spacing w:after="240" w:line="240" w:lineRule="auto"/>
        <w:jc w:val="both"/>
        <w:rPr>
          <w:rFonts w:ascii="Verdana" w:hAnsi="Verdana" w:cs="Verdana"/>
          <w:sz w:val="19"/>
          <w:szCs w:val="19"/>
          <w:lang w:val="en-US"/>
        </w:rPr>
      </w:pPr>
      <w:r w:rsidRPr="00923F72">
        <w:rPr>
          <w:rFonts w:ascii="Verdana" w:hAnsi="Verdana" w:cs="Verdana"/>
          <w:sz w:val="19"/>
          <w:szCs w:val="19"/>
          <w:lang w:val="en-US"/>
        </w:rPr>
        <w:t>It has its origin in international refugee law (</w:t>
      </w:r>
      <w:r w:rsidR="00F72335" w:rsidRPr="00923F72">
        <w:rPr>
          <w:rFonts w:ascii="Verdana" w:hAnsi="Verdana" w:cs="Verdana"/>
          <w:sz w:val="19"/>
          <w:szCs w:val="19"/>
          <w:lang w:val="en-US"/>
        </w:rPr>
        <w:t>a</w:t>
      </w:r>
      <w:r w:rsidRPr="00923F72">
        <w:rPr>
          <w:rFonts w:ascii="Verdana" w:hAnsi="Verdana" w:cs="Verdana"/>
          <w:sz w:val="19"/>
          <w:szCs w:val="19"/>
          <w:lang w:val="en-US"/>
        </w:rPr>
        <w:t>rt</w:t>
      </w:r>
      <w:r w:rsidR="00F72335" w:rsidRPr="00923F72">
        <w:rPr>
          <w:rFonts w:ascii="Verdana" w:hAnsi="Verdana" w:cs="Verdana"/>
          <w:sz w:val="19"/>
          <w:szCs w:val="19"/>
          <w:lang w:val="en-US"/>
        </w:rPr>
        <w:t>icle</w:t>
      </w:r>
      <w:r w:rsidRPr="00923F72">
        <w:rPr>
          <w:rFonts w:ascii="Verdana" w:hAnsi="Verdana" w:cs="Verdana"/>
          <w:sz w:val="19"/>
          <w:szCs w:val="19"/>
          <w:lang w:val="en-US"/>
        </w:rPr>
        <w:t xml:space="preserve"> 33 G</w:t>
      </w:r>
      <w:r w:rsidR="00F72335" w:rsidRPr="00923F72">
        <w:rPr>
          <w:rFonts w:ascii="Verdana" w:hAnsi="Verdana" w:cs="Verdana"/>
          <w:sz w:val="19"/>
          <w:szCs w:val="19"/>
          <w:lang w:val="en-US"/>
        </w:rPr>
        <w:t>eneva Convention</w:t>
      </w:r>
      <w:r w:rsidRPr="00923F72">
        <w:rPr>
          <w:rFonts w:ascii="Verdana" w:hAnsi="Verdana" w:cs="Verdana"/>
          <w:sz w:val="19"/>
          <w:szCs w:val="19"/>
          <w:lang w:val="en-US"/>
        </w:rPr>
        <w:t>)</w:t>
      </w:r>
      <w:r w:rsidRPr="00923F72">
        <w:rPr>
          <w:rFonts w:ascii="Verdana" w:hAnsi="Verdana" w:cs="Verdana"/>
          <w:position w:val="8"/>
          <w:sz w:val="19"/>
          <w:szCs w:val="19"/>
          <w:lang w:val="en-US"/>
        </w:rPr>
        <w:t xml:space="preserve"> </w:t>
      </w:r>
      <w:r w:rsidRPr="00923F72">
        <w:rPr>
          <w:rFonts w:ascii="Verdana" w:hAnsi="Verdana" w:cs="Verdana"/>
          <w:sz w:val="19"/>
          <w:szCs w:val="19"/>
          <w:lang w:val="en-US"/>
        </w:rPr>
        <w:t>and international regulations on extradition.</w:t>
      </w:r>
      <w:r w:rsidRPr="00923F72">
        <w:rPr>
          <w:rFonts w:ascii="Verdana" w:hAnsi="Verdana" w:cs="Verdana"/>
          <w:position w:val="8"/>
          <w:sz w:val="19"/>
          <w:szCs w:val="19"/>
          <w:lang w:val="en-US"/>
        </w:rPr>
        <w:t xml:space="preserve"> </w:t>
      </w:r>
      <w:r w:rsidRPr="00923F72">
        <w:rPr>
          <w:rFonts w:ascii="Verdana" w:hAnsi="Verdana" w:cs="Verdana"/>
          <w:sz w:val="19"/>
          <w:szCs w:val="19"/>
          <w:lang w:val="en-US"/>
        </w:rPr>
        <w:t xml:space="preserve">In international human rights law, the legal basis of the principle of </w:t>
      </w:r>
      <w:r w:rsidRPr="00923F72">
        <w:rPr>
          <w:rFonts w:ascii="Verdana" w:hAnsi="Verdana" w:cs="Verdana"/>
          <w:i/>
          <w:iCs/>
          <w:sz w:val="19"/>
          <w:szCs w:val="19"/>
          <w:lang w:val="en-US"/>
        </w:rPr>
        <w:t xml:space="preserve">non-refoulement </w:t>
      </w:r>
      <w:r w:rsidRPr="00923F72">
        <w:rPr>
          <w:rFonts w:ascii="Verdana" w:hAnsi="Verdana" w:cs="Verdana"/>
          <w:sz w:val="19"/>
          <w:szCs w:val="19"/>
          <w:lang w:val="en-US"/>
        </w:rPr>
        <w:t>lies in the obligation of all States to recognize, secure and protect the human rights of all people present within their jurisdiction,</w:t>
      </w:r>
      <w:r w:rsidRPr="00923F72">
        <w:rPr>
          <w:rStyle w:val="FootnoteReference"/>
          <w:rFonts w:ascii="Verdana" w:hAnsi="Verdana" w:cs="Verdana"/>
          <w:sz w:val="19"/>
          <w:szCs w:val="19"/>
          <w:lang w:val="en-US"/>
        </w:rPr>
        <w:footnoteReference w:id="38"/>
      </w:r>
      <w:r w:rsidRPr="00923F72">
        <w:rPr>
          <w:rFonts w:ascii="Verdana" w:hAnsi="Verdana" w:cs="Verdana"/>
          <w:position w:val="8"/>
          <w:sz w:val="19"/>
          <w:szCs w:val="19"/>
          <w:lang w:val="en-US"/>
        </w:rPr>
        <w:t xml:space="preserve"> </w:t>
      </w:r>
      <w:r w:rsidRPr="00923F72">
        <w:rPr>
          <w:rFonts w:ascii="Verdana" w:hAnsi="Verdana" w:cs="Verdana"/>
          <w:sz w:val="19"/>
          <w:szCs w:val="19"/>
          <w:lang w:val="en-US"/>
        </w:rPr>
        <w:t>and in the requirement that a human rights treaty be interpreted and applied so as to make its safeguards practical and effective.</w:t>
      </w:r>
      <w:r w:rsidRPr="00923F72">
        <w:rPr>
          <w:rStyle w:val="FootnoteReference"/>
          <w:rFonts w:ascii="Verdana" w:hAnsi="Verdana" w:cs="Verdana"/>
          <w:sz w:val="19"/>
          <w:szCs w:val="19"/>
          <w:lang w:val="en-US"/>
        </w:rPr>
        <w:footnoteReference w:id="39"/>
      </w:r>
      <w:r w:rsidRPr="00923F72">
        <w:rPr>
          <w:rFonts w:ascii="Verdana" w:hAnsi="Verdana" w:cs="Verdana"/>
          <w:sz w:val="19"/>
          <w:szCs w:val="19"/>
          <w:lang w:val="en-US"/>
        </w:rPr>
        <w:t xml:space="preserve"> This principle is further embedded in </w:t>
      </w:r>
      <w:r w:rsidR="00F72335" w:rsidRPr="00923F72">
        <w:rPr>
          <w:rFonts w:ascii="Verdana" w:hAnsi="Verdana" w:cs="Verdana"/>
          <w:sz w:val="19"/>
          <w:szCs w:val="19"/>
          <w:lang w:val="en-US"/>
        </w:rPr>
        <w:t>a</w:t>
      </w:r>
      <w:r w:rsidRPr="00923F72">
        <w:rPr>
          <w:rFonts w:ascii="Verdana" w:hAnsi="Verdana" w:cs="Verdana"/>
          <w:sz w:val="19"/>
          <w:szCs w:val="19"/>
          <w:lang w:val="en-US"/>
        </w:rPr>
        <w:t xml:space="preserve">rticle 3 ECHR and is of a non-derogatory nature. </w:t>
      </w:r>
    </w:p>
    <w:p w14:paraId="35AAC3EC" w14:textId="05979B35" w:rsidR="00D94C47" w:rsidRPr="00923F72" w:rsidRDefault="00D94C47" w:rsidP="00EB4E81">
      <w:pPr>
        <w:widowControl w:val="0"/>
        <w:autoSpaceDE w:val="0"/>
        <w:autoSpaceDN w:val="0"/>
        <w:adjustRightInd w:val="0"/>
        <w:spacing w:after="240" w:line="240" w:lineRule="auto"/>
        <w:jc w:val="both"/>
        <w:rPr>
          <w:rFonts w:ascii="Verdana" w:hAnsi="Verdana" w:cs="Verdana"/>
          <w:sz w:val="19"/>
          <w:szCs w:val="19"/>
          <w:lang w:val="en-US"/>
        </w:rPr>
      </w:pPr>
      <w:r w:rsidRPr="00923F72">
        <w:rPr>
          <w:rFonts w:ascii="Verdana" w:hAnsi="Verdana" w:cs="Verdana"/>
          <w:sz w:val="19"/>
          <w:szCs w:val="19"/>
          <w:lang w:val="en-US"/>
        </w:rPr>
        <w:t xml:space="preserve">Regarding refugees, whether a formal determination of refugee status has been made by the destination country, or whether they are still in the determination process, or intending to apply for asylum, </w:t>
      </w:r>
      <w:r w:rsidR="00F72335" w:rsidRPr="00923F72">
        <w:rPr>
          <w:rFonts w:ascii="Verdana" w:hAnsi="Verdana" w:cs="Verdana"/>
          <w:sz w:val="19"/>
          <w:szCs w:val="19"/>
          <w:lang w:val="en-US"/>
        </w:rPr>
        <w:t>a</w:t>
      </w:r>
      <w:r w:rsidRPr="00923F72">
        <w:rPr>
          <w:rFonts w:ascii="Verdana" w:hAnsi="Verdana" w:cs="Verdana"/>
          <w:sz w:val="19"/>
          <w:szCs w:val="19"/>
          <w:lang w:val="en-US"/>
        </w:rPr>
        <w:t xml:space="preserve">rticle 33.1 of the </w:t>
      </w:r>
      <w:r w:rsidRPr="00923F72">
        <w:rPr>
          <w:rFonts w:ascii="Verdana" w:hAnsi="Verdana" w:cs="Verdana"/>
          <w:i/>
          <w:iCs/>
          <w:sz w:val="19"/>
          <w:szCs w:val="19"/>
          <w:lang w:val="en-US"/>
        </w:rPr>
        <w:t xml:space="preserve">Geneva Convention relating to the Status of Refugees </w:t>
      </w:r>
      <w:r w:rsidRPr="00923F72">
        <w:rPr>
          <w:rFonts w:ascii="Verdana" w:hAnsi="Verdana" w:cs="Verdana"/>
          <w:sz w:val="19"/>
          <w:szCs w:val="19"/>
          <w:lang w:val="en-US"/>
        </w:rPr>
        <w:t xml:space="preserve">of 1951 prohibits the State to “expel or return </w:t>
      </w:r>
      <w:r w:rsidRPr="00923F72">
        <w:rPr>
          <w:rFonts w:ascii="Verdana" w:hAnsi="Verdana" w:cs="Verdana"/>
          <w:i/>
          <w:iCs/>
          <w:sz w:val="19"/>
          <w:szCs w:val="19"/>
          <w:lang w:val="en-US"/>
        </w:rPr>
        <w:t>(“</w:t>
      </w:r>
      <w:proofErr w:type="spellStart"/>
      <w:r w:rsidRPr="00923F72">
        <w:rPr>
          <w:rFonts w:ascii="Verdana" w:hAnsi="Verdana" w:cs="Verdana"/>
          <w:i/>
          <w:iCs/>
          <w:sz w:val="19"/>
          <w:szCs w:val="19"/>
          <w:lang w:val="en-US"/>
        </w:rPr>
        <w:t>refouler</w:t>
      </w:r>
      <w:proofErr w:type="spellEnd"/>
      <w:r w:rsidRPr="00923F72">
        <w:rPr>
          <w:rFonts w:ascii="Verdana" w:hAnsi="Verdana" w:cs="Verdana"/>
          <w:i/>
          <w:iCs/>
          <w:sz w:val="19"/>
          <w:szCs w:val="19"/>
          <w:lang w:val="en-US"/>
        </w:rPr>
        <w:t xml:space="preserve">”) </w:t>
      </w:r>
      <w:r w:rsidRPr="00923F72">
        <w:rPr>
          <w:rFonts w:ascii="Verdana" w:hAnsi="Verdana" w:cs="Verdana"/>
          <w:sz w:val="19"/>
          <w:szCs w:val="19"/>
          <w:lang w:val="en-US"/>
        </w:rPr>
        <w:t xml:space="preserve">a refugee in any manner whatsoever to the frontiers of territories where his life or freedom would be threatened on account of his race, religion, nationality, membership of a particular social group or political opinion”. </w:t>
      </w:r>
    </w:p>
    <w:p w14:paraId="732B0EB8" w14:textId="77777777" w:rsidR="00D94C47" w:rsidRPr="00923F72" w:rsidRDefault="00D94C47" w:rsidP="00EB4E81">
      <w:pPr>
        <w:widowControl w:val="0"/>
        <w:autoSpaceDE w:val="0"/>
        <w:autoSpaceDN w:val="0"/>
        <w:adjustRightInd w:val="0"/>
        <w:spacing w:after="240" w:line="240" w:lineRule="auto"/>
        <w:jc w:val="both"/>
        <w:rPr>
          <w:rFonts w:ascii="Verdana" w:hAnsi="Verdana" w:cs="Verdana"/>
          <w:sz w:val="19"/>
          <w:szCs w:val="19"/>
          <w:lang w:val="en-US"/>
        </w:rPr>
      </w:pPr>
      <w:r w:rsidRPr="00923F72">
        <w:rPr>
          <w:rFonts w:ascii="Verdana" w:hAnsi="Verdana" w:cs="Verdana"/>
          <w:sz w:val="19"/>
          <w:szCs w:val="19"/>
          <w:lang w:val="en-US"/>
        </w:rPr>
        <w:t xml:space="preserve">With respect to this provision, in 1977 UNHCR clarified that “This provision constitutes one of the basic Articles of the 1951 Convention, to which no reservations are permitted. It is also an obligation under the 1967 Protocol by virtue of Article </w:t>
      </w:r>
      <w:proofErr w:type="gramStart"/>
      <w:r w:rsidRPr="00923F72">
        <w:rPr>
          <w:rFonts w:ascii="Verdana" w:hAnsi="Verdana" w:cs="Verdana"/>
          <w:sz w:val="19"/>
          <w:szCs w:val="19"/>
          <w:lang w:val="en-US"/>
        </w:rPr>
        <w:t>I(</w:t>
      </w:r>
      <w:proofErr w:type="gramEnd"/>
      <w:r w:rsidRPr="00923F72">
        <w:rPr>
          <w:rFonts w:ascii="Verdana" w:hAnsi="Verdana" w:cs="Verdana"/>
          <w:sz w:val="19"/>
          <w:szCs w:val="19"/>
          <w:lang w:val="en-US"/>
        </w:rPr>
        <w:t>1) of that instrument. Unlike various other provisions in the Convention, its application is not dependent on the lawful residence of a refugee in the territory of a Contracting State.”</w:t>
      </w:r>
      <w:r w:rsidRPr="00923F72">
        <w:rPr>
          <w:rStyle w:val="FootnoteReference"/>
          <w:rFonts w:ascii="Verdana" w:hAnsi="Verdana" w:cs="Verdana"/>
          <w:sz w:val="19"/>
          <w:szCs w:val="19"/>
          <w:lang w:val="en-US"/>
        </w:rPr>
        <w:footnoteReference w:id="40"/>
      </w:r>
    </w:p>
    <w:p w14:paraId="2728FCE1" w14:textId="77777777" w:rsidR="00D94C47" w:rsidRPr="00923F72" w:rsidRDefault="00D94C47"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Verdana"/>
          <w:color w:val="000000"/>
          <w:sz w:val="19"/>
          <w:szCs w:val="19"/>
        </w:rPr>
        <w:t xml:space="preserve">The refugee law principle of </w:t>
      </w:r>
      <w:r w:rsidRPr="00923F72">
        <w:rPr>
          <w:rFonts w:ascii="Verdana" w:hAnsi="Verdana" w:cs="Verdana"/>
          <w:i/>
          <w:iCs/>
          <w:color w:val="000000"/>
          <w:sz w:val="19"/>
          <w:szCs w:val="19"/>
        </w:rPr>
        <w:t xml:space="preserve">non-refoulement </w:t>
      </w:r>
      <w:r w:rsidRPr="00923F72">
        <w:rPr>
          <w:rFonts w:ascii="Verdana" w:hAnsi="Verdana" w:cs="Verdana"/>
          <w:color w:val="000000"/>
          <w:sz w:val="19"/>
          <w:szCs w:val="19"/>
        </w:rPr>
        <w:t>applies both to refugees present on the territory of the State and as well as at the border and it must be scrupulously observed in all situations of large-scale influx.</w:t>
      </w:r>
      <w:r w:rsidRPr="00923F72">
        <w:rPr>
          <w:rStyle w:val="FootnoteReference"/>
          <w:rFonts w:ascii="Verdana" w:hAnsi="Verdana" w:cs="Verdana"/>
          <w:color w:val="000000"/>
          <w:sz w:val="19"/>
          <w:szCs w:val="19"/>
        </w:rPr>
        <w:footnoteReference w:id="41"/>
      </w:r>
    </w:p>
    <w:p w14:paraId="6A7A0872" w14:textId="2429E38C" w:rsidR="00D94C47" w:rsidRPr="00923F72" w:rsidRDefault="00D94C47" w:rsidP="00EB4E81">
      <w:pPr>
        <w:widowControl w:val="0"/>
        <w:autoSpaceDE w:val="0"/>
        <w:autoSpaceDN w:val="0"/>
        <w:adjustRightInd w:val="0"/>
        <w:spacing w:after="240" w:line="240" w:lineRule="auto"/>
        <w:jc w:val="both"/>
        <w:rPr>
          <w:rFonts w:ascii="Verdana" w:hAnsi="Verdana" w:cs="Verdana"/>
          <w:color w:val="000000"/>
          <w:sz w:val="19"/>
          <w:szCs w:val="19"/>
        </w:rPr>
      </w:pPr>
      <w:r w:rsidRPr="00923F72">
        <w:rPr>
          <w:rFonts w:ascii="Verdana" w:hAnsi="Verdana" w:cs="Verdana"/>
          <w:color w:val="000000"/>
          <w:sz w:val="19"/>
          <w:szCs w:val="19"/>
        </w:rPr>
        <w:t xml:space="preserve">The definition of </w:t>
      </w:r>
      <w:r w:rsidRPr="00923F72">
        <w:rPr>
          <w:rFonts w:ascii="Verdana" w:hAnsi="Verdana" w:cs="Verdana"/>
          <w:i/>
          <w:iCs/>
          <w:color w:val="000000"/>
          <w:sz w:val="19"/>
          <w:szCs w:val="19"/>
        </w:rPr>
        <w:t xml:space="preserve">refoulement </w:t>
      </w:r>
      <w:r w:rsidRPr="00923F72">
        <w:rPr>
          <w:rFonts w:ascii="Verdana" w:hAnsi="Verdana" w:cs="Verdana"/>
          <w:color w:val="000000"/>
          <w:sz w:val="19"/>
          <w:szCs w:val="19"/>
        </w:rPr>
        <w:t xml:space="preserve">of </w:t>
      </w:r>
      <w:r w:rsidR="0037332A" w:rsidRPr="00923F72">
        <w:rPr>
          <w:rFonts w:ascii="Verdana" w:hAnsi="Verdana" w:cs="Verdana"/>
          <w:color w:val="000000"/>
          <w:sz w:val="19"/>
          <w:szCs w:val="19"/>
        </w:rPr>
        <w:t>a</w:t>
      </w:r>
      <w:r w:rsidRPr="00923F72">
        <w:rPr>
          <w:rFonts w:ascii="Verdana" w:hAnsi="Verdana" w:cs="Verdana"/>
          <w:color w:val="000000"/>
          <w:sz w:val="19"/>
          <w:szCs w:val="19"/>
        </w:rPr>
        <w:t xml:space="preserve">rticle 33.1 refers to risks arising in any country where the person concerned might be sent, and not necessarily in the country of origin or habitual residence. This includes third States, which might transfer the person to an unsafe country (indirect </w:t>
      </w:r>
      <w:r w:rsidRPr="00923F72">
        <w:rPr>
          <w:rFonts w:ascii="Verdana" w:hAnsi="Verdana" w:cs="Verdana"/>
          <w:i/>
          <w:iCs/>
          <w:color w:val="000000"/>
          <w:sz w:val="19"/>
          <w:szCs w:val="19"/>
        </w:rPr>
        <w:t>refoulement</w:t>
      </w:r>
      <w:r w:rsidRPr="00923F72">
        <w:rPr>
          <w:rFonts w:ascii="Verdana" w:hAnsi="Verdana" w:cs="Verdana"/>
          <w:color w:val="000000"/>
          <w:sz w:val="19"/>
          <w:szCs w:val="19"/>
        </w:rPr>
        <w:t xml:space="preserve">). The “threat to life or freedom” is also broader than, and includes, the refugee definition. </w:t>
      </w:r>
    </w:p>
    <w:p w14:paraId="66A2ECE8" w14:textId="2347E33A" w:rsidR="00D94C47" w:rsidRPr="00923F72" w:rsidRDefault="00D94C47" w:rsidP="00EB4E81">
      <w:pPr>
        <w:widowControl w:val="0"/>
        <w:autoSpaceDE w:val="0"/>
        <w:autoSpaceDN w:val="0"/>
        <w:adjustRightInd w:val="0"/>
        <w:spacing w:after="240" w:line="240" w:lineRule="auto"/>
        <w:jc w:val="both"/>
        <w:rPr>
          <w:rFonts w:ascii="Verdana" w:hAnsi="Verdana" w:cs="Verdana"/>
          <w:color w:val="000000"/>
          <w:sz w:val="19"/>
          <w:szCs w:val="19"/>
        </w:rPr>
      </w:pPr>
      <w:r w:rsidRPr="00923F72">
        <w:rPr>
          <w:rFonts w:ascii="Verdana" w:hAnsi="Verdana" w:cs="Verdana"/>
          <w:color w:val="000000"/>
          <w:sz w:val="19"/>
          <w:szCs w:val="19"/>
          <w:lang w:val="en-US"/>
        </w:rPr>
        <w:t xml:space="preserve">In addition, as UNHCR has clarified, “there is little doubt that the words “where his life or freedom would be threatened” must be construed to encompass the well-founded fear of persecution that is cardinal to the definition of “refugee” in </w:t>
      </w:r>
      <w:r w:rsidR="0037332A" w:rsidRPr="00923F72">
        <w:rPr>
          <w:rFonts w:ascii="Verdana" w:hAnsi="Verdana" w:cs="Verdana"/>
          <w:color w:val="000000"/>
          <w:sz w:val="19"/>
          <w:szCs w:val="19"/>
          <w:lang w:val="en-US"/>
        </w:rPr>
        <w:t>a</w:t>
      </w:r>
      <w:r w:rsidRPr="00923F72">
        <w:rPr>
          <w:rFonts w:ascii="Verdana" w:hAnsi="Verdana" w:cs="Verdana"/>
          <w:color w:val="000000"/>
          <w:sz w:val="19"/>
          <w:szCs w:val="19"/>
          <w:lang w:val="en-US"/>
        </w:rPr>
        <w:t>rticle 1</w:t>
      </w:r>
      <w:r w:rsidR="0037332A" w:rsidRPr="00923F72">
        <w:rPr>
          <w:rFonts w:ascii="Verdana" w:hAnsi="Verdana" w:cs="Verdana"/>
          <w:color w:val="000000"/>
          <w:sz w:val="19"/>
          <w:szCs w:val="19"/>
          <w:lang w:val="en-US"/>
        </w:rPr>
        <w:t>(A)</w:t>
      </w:r>
      <w:r w:rsidRPr="00923F72">
        <w:rPr>
          <w:rFonts w:ascii="Verdana" w:hAnsi="Verdana" w:cs="Verdana"/>
          <w:color w:val="000000"/>
          <w:sz w:val="19"/>
          <w:szCs w:val="19"/>
          <w:lang w:val="en-US"/>
        </w:rPr>
        <w:t xml:space="preserve">(2) of the Convention. </w:t>
      </w:r>
      <w:proofErr w:type="gramStart"/>
      <w:r w:rsidR="0037332A" w:rsidRPr="00923F72">
        <w:rPr>
          <w:rFonts w:ascii="Verdana" w:hAnsi="Verdana" w:cs="Verdana"/>
          <w:color w:val="000000"/>
          <w:sz w:val="19"/>
          <w:szCs w:val="19"/>
          <w:lang w:val="en-US"/>
        </w:rPr>
        <w:t>a</w:t>
      </w:r>
      <w:r w:rsidRPr="00923F72">
        <w:rPr>
          <w:rFonts w:ascii="Verdana" w:hAnsi="Verdana" w:cs="Verdana"/>
          <w:color w:val="000000"/>
          <w:sz w:val="19"/>
          <w:szCs w:val="19"/>
          <w:lang w:val="en-US"/>
        </w:rPr>
        <w:t>rticle</w:t>
      </w:r>
      <w:proofErr w:type="gramEnd"/>
      <w:r w:rsidRPr="00923F72">
        <w:rPr>
          <w:rFonts w:ascii="Verdana" w:hAnsi="Verdana" w:cs="Verdana"/>
          <w:color w:val="000000"/>
          <w:sz w:val="19"/>
          <w:szCs w:val="19"/>
          <w:lang w:val="en-US"/>
        </w:rPr>
        <w:t xml:space="preserve"> 33</w:t>
      </w:r>
      <w:r w:rsidR="0037332A" w:rsidRPr="00923F72">
        <w:rPr>
          <w:rFonts w:ascii="Verdana" w:hAnsi="Verdana" w:cs="Verdana"/>
          <w:color w:val="000000"/>
          <w:sz w:val="19"/>
          <w:szCs w:val="19"/>
          <w:lang w:val="en-US"/>
        </w:rPr>
        <w:t>.</w:t>
      </w:r>
      <w:r w:rsidRPr="00923F72">
        <w:rPr>
          <w:rFonts w:ascii="Verdana" w:hAnsi="Verdana" w:cs="Verdana"/>
          <w:color w:val="000000"/>
          <w:sz w:val="19"/>
          <w:szCs w:val="19"/>
          <w:lang w:val="en-US"/>
        </w:rPr>
        <w:t xml:space="preserve">1 thus prohibits </w:t>
      </w:r>
      <w:r w:rsidRPr="00923F72">
        <w:rPr>
          <w:rFonts w:ascii="Verdana" w:hAnsi="Verdana" w:cs="Verdana"/>
          <w:i/>
          <w:color w:val="000000"/>
          <w:sz w:val="19"/>
          <w:szCs w:val="19"/>
          <w:lang w:val="en-US"/>
        </w:rPr>
        <w:t>refoulement</w:t>
      </w:r>
      <w:r w:rsidRPr="00923F72">
        <w:rPr>
          <w:rFonts w:ascii="Verdana" w:hAnsi="Verdana" w:cs="Verdana"/>
          <w:color w:val="000000"/>
          <w:sz w:val="19"/>
          <w:szCs w:val="19"/>
          <w:lang w:val="en-US"/>
        </w:rPr>
        <w:t xml:space="preserve"> to the frontiers of territories in respect of which a refugee has a well-founded fear of being persecuted.”</w:t>
      </w:r>
      <w:r w:rsidRPr="00923F72">
        <w:rPr>
          <w:rStyle w:val="FootnoteReference"/>
          <w:rFonts w:ascii="Verdana" w:hAnsi="Verdana" w:cs="Verdana"/>
          <w:color w:val="000000"/>
          <w:sz w:val="19"/>
          <w:szCs w:val="19"/>
          <w:lang w:val="en-US"/>
        </w:rPr>
        <w:footnoteReference w:id="42"/>
      </w:r>
    </w:p>
    <w:p w14:paraId="136764EA" w14:textId="2D1A339B" w:rsidR="00D94C47" w:rsidRPr="00923F72" w:rsidRDefault="00D94C47"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Verdana"/>
          <w:color w:val="000000"/>
          <w:sz w:val="19"/>
          <w:szCs w:val="19"/>
        </w:rPr>
        <w:t>Moreover, UNHCR has also stated that, t</w:t>
      </w:r>
      <w:r w:rsidRPr="00923F72">
        <w:rPr>
          <w:rFonts w:ascii="Verdana" w:hAnsi="Verdana" w:cs="Verdana"/>
          <w:color w:val="000000"/>
          <w:sz w:val="19"/>
          <w:szCs w:val="19"/>
          <w:lang w:val="en-US"/>
        </w:rPr>
        <w:t xml:space="preserve">o the extent that the concept of “refugee” has evolved to include circumstances where individuals are fleeing more generalized situations of violence, so also must have the scope of </w:t>
      </w:r>
      <w:r w:rsidR="0037332A" w:rsidRPr="00923F72">
        <w:rPr>
          <w:rFonts w:ascii="Verdana" w:hAnsi="Verdana" w:cs="Verdana"/>
          <w:color w:val="000000"/>
          <w:sz w:val="19"/>
          <w:szCs w:val="19"/>
          <w:lang w:val="en-US"/>
        </w:rPr>
        <w:t>a</w:t>
      </w:r>
      <w:r w:rsidRPr="00923F72">
        <w:rPr>
          <w:rFonts w:ascii="Verdana" w:hAnsi="Verdana" w:cs="Verdana"/>
          <w:color w:val="000000"/>
          <w:sz w:val="19"/>
          <w:szCs w:val="19"/>
          <w:lang w:val="en-US"/>
        </w:rPr>
        <w:t>rticle 33</w:t>
      </w:r>
      <w:r w:rsidR="0037332A" w:rsidRPr="00923F72">
        <w:rPr>
          <w:rFonts w:ascii="Verdana" w:hAnsi="Verdana" w:cs="Verdana"/>
          <w:color w:val="000000"/>
          <w:sz w:val="19"/>
          <w:szCs w:val="19"/>
          <w:lang w:val="en-US"/>
        </w:rPr>
        <w:t>.</w:t>
      </w:r>
      <w:r w:rsidRPr="00923F72">
        <w:rPr>
          <w:rFonts w:ascii="Verdana" w:hAnsi="Verdana" w:cs="Verdana"/>
          <w:color w:val="000000"/>
          <w:sz w:val="19"/>
          <w:szCs w:val="19"/>
          <w:lang w:val="en-US"/>
        </w:rPr>
        <w:t xml:space="preserve">1. </w:t>
      </w:r>
      <w:r w:rsidRPr="00923F72">
        <w:rPr>
          <w:rFonts w:ascii="Verdana" w:hAnsi="Verdana" w:cs="Verdana"/>
          <w:color w:val="000000"/>
          <w:sz w:val="19"/>
          <w:szCs w:val="19"/>
        </w:rPr>
        <w:t>It has, indeed, been read as encompassing circumstances of generalised violence which pose a threat to the life or freedom of the person but which do not give rise to persecution.</w:t>
      </w:r>
      <w:r w:rsidRPr="00923F72">
        <w:rPr>
          <w:rStyle w:val="FootnoteReference"/>
          <w:rFonts w:ascii="Verdana" w:hAnsi="Verdana" w:cs="Verdana"/>
          <w:color w:val="000000"/>
          <w:sz w:val="19"/>
          <w:szCs w:val="19"/>
        </w:rPr>
        <w:footnoteReference w:id="43"/>
      </w:r>
    </w:p>
    <w:p w14:paraId="00971651" w14:textId="5CA71E4B" w:rsidR="00D94C47" w:rsidRPr="00923F72" w:rsidRDefault="00D94C47" w:rsidP="00EB4E81">
      <w:pPr>
        <w:spacing w:line="240" w:lineRule="auto"/>
        <w:jc w:val="both"/>
        <w:rPr>
          <w:rFonts w:ascii="Verdana" w:eastAsia="Palatino" w:hAnsi="Verdana" w:cs="Palatino"/>
          <w:sz w:val="19"/>
          <w:szCs w:val="19"/>
        </w:rPr>
      </w:pPr>
      <w:r w:rsidRPr="00923F72">
        <w:rPr>
          <w:rFonts w:ascii="Verdana" w:eastAsia="Palatino" w:hAnsi="Verdana" w:cs="Palatino"/>
          <w:sz w:val="19"/>
          <w:szCs w:val="19"/>
        </w:rPr>
        <w:t xml:space="preserve">The principle of </w:t>
      </w:r>
      <w:r w:rsidRPr="00923F72">
        <w:rPr>
          <w:rFonts w:ascii="Verdana" w:eastAsia="Palatino" w:hAnsi="Verdana" w:cs="Palatino"/>
          <w:i/>
          <w:sz w:val="19"/>
          <w:szCs w:val="19"/>
        </w:rPr>
        <w:t>non-refoulement</w:t>
      </w:r>
      <w:r w:rsidRPr="00923F72">
        <w:rPr>
          <w:rFonts w:ascii="Verdana" w:eastAsia="Palatino" w:hAnsi="Verdana" w:cs="Palatino"/>
          <w:sz w:val="19"/>
          <w:szCs w:val="19"/>
        </w:rPr>
        <w:t xml:space="preserve"> is well established in international human rights law, where it applies to all transfers of nationals or non-nationals, including migrants, whatever their status, as well as refugees</w:t>
      </w:r>
      <w:r w:rsidR="00575452" w:rsidRPr="00923F72">
        <w:rPr>
          <w:rFonts w:ascii="Verdana" w:eastAsia="Palatino" w:hAnsi="Verdana" w:cs="Palatino"/>
          <w:sz w:val="19"/>
          <w:szCs w:val="19"/>
        </w:rPr>
        <w:t xml:space="preserve">. While there are limitations to the principle under the Geneva Refugee Convention, under international law the </w:t>
      </w:r>
      <w:r w:rsidR="00575452" w:rsidRPr="00923F72">
        <w:rPr>
          <w:rFonts w:ascii="Verdana" w:eastAsia="Palatino" w:hAnsi="Verdana" w:cs="Palatino"/>
          <w:i/>
          <w:sz w:val="19"/>
          <w:szCs w:val="19"/>
        </w:rPr>
        <w:t>non-refoulement</w:t>
      </w:r>
      <w:r w:rsidR="00575452" w:rsidRPr="00923F72">
        <w:rPr>
          <w:rFonts w:ascii="Verdana" w:eastAsia="Palatino" w:hAnsi="Verdana" w:cs="Palatino"/>
          <w:sz w:val="19"/>
          <w:szCs w:val="19"/>
        </w:rPr>
        <w:t xml:space="preserve"> principle is of absolute nature</w:t>
      </w:r>
      <w:r w:rsidRPr="00923F72">
        <w:rPr>
          <w:rFonts w:ascii="Verdana" w:eastAsia="Palatino" w:hAnsi="Verdana" w:cs="Palatino"/>
          <w:sz w:val="19"/>
          <w:szCs w:val="19"/>
        </w:rPr>
        <w:t>.</w:t>
      </w:r>
      <w:r w:rsidRPr="00923F72">
        <w:rPr>
          <w:rFonts w:ascii="Verdana" w:hAnsi="Verdana"/>
          <w:sz w:val="19"/>
          <w:szCs w:val="19"/>
        </w:rPr>
        <w:t xml:space="preserve"> While only the </w:t>
      </w:r>
      <w:r w:rsidRPr="00923F72">
        <w:rPr>
          <w:rFonts w:ascii="Verdana" w:hAnsi="Verdana"/>
          <w:i/>
          <w:sz w:val="19"/>
          <w:szCs w:val="19"/>
        </w:rPr>
        <w:t>Convention against Torture</w:t>
      </w:r>
      <w:r w:rsidRPr="00923F72">
        <w:rPr>
          <w:rFonts w:ascii="Verdana" w:hAnsi="Verdana"/>
          <w:sz w:val="19"/>
          <w:szCs w:val="19"/>
        </w:rPr>
        <w:t xml:space="preserve"> explicitly states the principle, it is </w:t>
      </w:r>
      <w:r w:rsidRPr="00923F72">
        <w:rPr>
          <w:rFonts w:ascii="Verdana" w:eastAsia="Palatino" w:hAnsi="Verdana" w:cs="Palatino"/>
          <w:sz w:val="19"/>
          <w:szCs w:val="19"/>
        </w:rPr>
        <w:t xml:space="preserve">implicit in the obligation of States to protect certain rights of people within their </w:t>
      </w:r>
      <w:proofErr w:type="gramStart"/>
      <w:r w:rsidRPr="00923F72">
        <w:rPr>
          <w:rFonts w:ascii="Verdana" w:eastAsia="Palatino" w:hAnsi="Verdana" w:cs="Palatino"/>
          <w:sz w:val="19"/>
          <w:szCs w:val="19"/>
        </w:rPr>
        <w:t>jurisdiction which</w:t>
      </w:r>
      <w:proofErr w:type="gramEnd"/>
      <w:r w:rsidRPr="00923F72">
        <w:rPr>
          <w:rFonts w:ascii="Verdana" w:eastAsia="Palatino" w:hAnsi="Verdana" w:cs="Palatino"/>
          <w:sz w:val="19"/>
          <w:szCs w:val="19"/>
        </w:rPr>
        <w:t xml:space="preserve"> will otherwise be violated in another jurisdiction.</w:t>
      </w:r>
      <w:r w:rsidRPr="00923F72">
        <w:rPr>
          <w:rStyle w:val="FootnoteReference"/>
          <w:rFonts w:ascii="Verdana" w:eastAsia="Palatino" w:hAnsi="Verdana" w:cs="Palatino"/>
          <w:sz w:val="19"/>
          <w:szCs w:val="19"/>
        </w:rPr>
        <w:footnoteReference w:id="44"/>
      </w:r>
      <w:r w:rsidRPr="00923F72">
        <w:rPr>
          <w:rFonts w:ascii="Verdana" w:eastAsia="Palatino" w:hAnsi="Verdana" w:cs="Palatino"/>
          <w:sz w:val="19"/>
          <w:szCs w:val="19"/>
        </w:rPr>
        <w:t xml:space="preserve"> </w:t>
      </w:r>
      <w:r w:rsidRPr="00923F72">
        <w:rPr>
          <w:rFonts w:ascii="Verdana" w:hAnsi="Verdana"/>
          <w:sz w:val="19"/>
          <w:szCs w:val="19"/>
        </w:rPr>
        <w:t xml:space="preserve">For the principle of </w:t>
      </w:r>
      <w:r w:rsidRPr="00923F72">
        <w:rPr>
          <w:rFonts w:ascii="Verdana" w:hAnsi="Verdana"/>
          <w:i/>
          <w:sz w:val="19"/>
          <w:szCs w:val="19"/>
        </w:rPr>
        <w:t>non-refoulement</w:t>
      </w:r>
      <w:r w:rsidRPr="00923F72">
        <w:rPr>
          <w:rFonts w:ascii="Verdana" w:hAnsi="Verdana"/>
          <w:sz w:val="19"/>
          <w:szCs w:val="19"/>
        </w:rPr>
        <w:t xml:space="preserve"> to apply, the risk faced on return must be real, i.e. be a foreseeable consequence of the transfer, and personal, i.e. it must concern the individual person claiming the </w:t>
      </w:r>
      <w:r w:rsidRPr="00923F72">
        <w:rPr>
          <w:rFonts w:ascii="Verdana" w:hAnsi="Verdana"/>
          <w:i/>
          <w:sz w:val="19"/>
          <w:szCs w:val="19"/>
        </w:rPr>
        <w:t>non-refoulement</w:t>
      </w:r>
      <w:r w:rsidRPr="00923F72">
        <w:rPr>
          <w:rFonts w:ascii="Verdana" w:hAnsi="Verdana"/>
          <w:sz w:val="19"/>
          <w:szCs w:val="19"/>
        </w:rPr>
        <w:t xml:space="preserve"> protection.</w:t>
      </w:r>
      <w:r w:rsidRPr="00923F72">
        <w:rPr>
          <w:rStyle w:val="FootnoteReference"/>
          <w:rFonts w:ascii="Verdana" w:hAnsi="Verdana"/>
          <w:sz w:val="19"/>
          <w:szCs w:val="19"/>
        </w:rPr>
        <w:footnoteReference w:id="45"/>
      </w:r>
      <w:r w:rsidRPr="00923F72">
        <w:rPr>
          <w:rFonts w:ascii="Verdana" w:hAnsi="Verdana"/>
          <w:sz w:val="19"/>
          <w:szCs w:val="19"/>
        </w:rPr>
        <w:t xml:space="preserve"> </w:t>
      </w:r>
      <w:r w:rsidRPr="00923F72">
        <w:rPr>
          <w:rFonts w:ascii="Verdana" w:eastAsia="Palatino" w:hAnsi="Verdana" w:cs="Palatino"/>
          <w:sz w:val="19"/>
          <w:szCs w:val="19"/>
        </w:rPr>
        <w:t xml:space="preserve">The European Court of Human Rights has held that </w:t>
      </w:r>
      <w:r w:rsidRPr="00923F72">
        <w:rPr>
          <w:rFonts w:ascii="Verdana" w:eastAsia="Palatino" w:hAnsi="Verdana" w:cs="Palatino"/>
          <w:i/>
          <w:sz w:val="19"/>
          <w:szCs w:val="19"/>
        </w:rPr>
        <w:t>non-refoulement</w:t>
      </w:r>
      <w:r w:rsidRPr="00923F72">
        <w:rPr>
          <w:rFonts w:ascii="Verdana" w:eastAsia="Palatino" w:hAnsi="Verdana" w:cs="Palatino"/>
          <w:sz w:val="19"/>
          <w:szCs w:val="19"/>
        </w:rPr>
        <w:t xml:space="preserve"> protects </w:t>
      </w:r>
      <w:r w:rsidRPr="00923F72">
        <w:rPr>
          <w:rFonts w:ascii="Verdana" w:hAnsi="Verdana" w:cs="BoldMT"/>
          <w:sz w:val="19"/>
          <w:szCs w:val="19"/>
          <w:lang w:val="en-US"/>
        </w:rPr>
        <w:t>“the fundamental values of democratic societies”</w:t>
      </w:r>
      <w:r w:rsidRPr="00923F72">
        <w:rPr>
          <w:rStyle w:val="FootnoteReference"/>
          <w:rFonts w:ascii="Verdana" w:eastAsia="Palatino" w:hAnsi="Verdana" w:cs="Palatino"/>
          <w:sz w:val="19"/>
          <w:szCs w:val="19"/>
        </w:rPr>
        <w:footnoteReference w:id="46"/>
      </w:r>
      <w:r w:rsidRPr="00923F72">
        <w:rPr>
          <w:rFonts w:ascii="Verdana" w:eastAsia="Palatino" w:hAnsi="Verdana" w:cs="Palatino"/>
          <w:sz w:val="19"/>
          <w:szCs w:val="19"/>
        </w:rPr>
        <w:t xml:space="preserve"> amongst which it has included the prohibition of torture and other cruel, inhuman or degrading treatment or punishment, the right to life,</w:t>
      </w:r>
      <w:r w:rsidRPr="00923F72">
        <w:rPr>
          <w:rStyle w:val="FootnoteReference"/>
          <w:rFonts w:ascii="Verdana" w:eastAsia="Palatino" w:hAnsi="Verdana" w:cs="Palatino"/>
          <w:sz w:val="19"/>
          <w:szCs w:val="19"/>
        </w:rPr>
        <w:footnoteReference w:id="47"/>
      </w:r>
      <w:r w:rsidRPr="00923F72">
        <w:rPr>
          <w:rFonts w:ascii="Verdana" w:eastAsia="Palatino" w:hAnsi="Verdana" w:cs="Palatino"/>
          <w:sz w:val="19"/>
          <w:szCs w:val="19"/>
        </w:rPr>
        <w:t xml:space="preserve"> and fundamental aspects of the rights to a fair trial</w:t>
      </w:r>
      <w:r w:rsidRPr="00923F72">
        <w:rPr>
          <w:rStyle w:val="FootnoteReference"/>
          <w:rFonts w:ascii="Verdana" w:eastAsia="Palatino" w:hAnsi="Verdana" w:cs="Palatino"/>
          <w:sz w:val="19"/>
          <w:szCs w:val="19"/>
        </w:rPr>
        <w:footnoteReference w:id="48"/>
      </w:r>
      <w:r w:rsidRPr="00923F72">
        <w:rPr>
          <w:rFonts w:ascii="Verdana" w:eastAsia="Palatino" w:hAnsi="Verdana" w:cs="Palatino"/>
          <w:sz w:val="19"/>
          <w:szCs w:val="19"/>
        </w:rPr>
        <w:t xml:space="preserve"> and to liberty.</w:t>
      </w:r>
      <w:r w:rsidRPr="00923F72">
        <w:rPr>
          <w:rStyle w:val="FootnoteReference"/>
          <w:rFonts w:ascii="Verdana" w:eastAsia="Palatino" w:hAnsi="Verdana" w:cs="Palatino"/>
          <w:sz w:val="19"/>
          <w:szCs w:val="19"/>
        </w:rPr>
        <w:footnoteReference w:id="49"/>
      </w:r>
    </w:p>
    <w:p w14:paraId="7442A6B1" w14:textId="77777777" w:rsidR="00D94C47" w:rsidRPr="00923F72" w:rsidRDefault="00D94C47" w:rsidP="00EB4E81">
      <w:pPr>
        <w:pStyle w:val="Heading2"/>
        <w:jc w:val="both"/>
        <w:rPr>
          <w:rFonts w:ascii="Verdana" w:hAnsi="Verdana"/>
          <w:sz w:val="19"/>
          <w:szCs w:val="19"/>
        </w:rPr>
      </w:pPr>
    </w:p>
    <w:p w14:paraId="30D3983C" w14:textId="04EE6F95" w:rsidR="00483BAD" w:rsidRPr="00923F72" w:rsidRDefault="00FD2590" w:rsidP="00EB4E81">
      <w:pPr>
        <w:pStyle w:val="Heading2"/>
        <w:numPr>
          <w:ilvl w:val="0"/>
          <w:numId w:val="10"/>
        </w:numPr>
        <w:jc w:val="both"/>
        <w:rPr>
          <w:rFonts w:ascii="Verdana" w:hAnsi="Verdana"/>
          <w:sz w:val="19"/>
          <w:szCs w:val="19"/>
        </w:rPr>
      </w:pPr>
      <w:bookmarkStart w:id="15" w:name="_Toc375510819"/>
      <w:r w:rsidRPr="00923F72">
        <w:rPr>
          <w:rFonts w:ascii="Verdana" w:hAnsi="Verdana"/>
          <w:sz w:val="19"/>
          <w:szCs w:val="19"/>
        </w:rPr>
        <w:t>Non-penalization for seeking asylum</w:t>
      </w:r>
      <w:bookmarkEnd w:id="15"/>
    </w:p>
    <w:p w14:paraId="53C443BF" w14:textId="77777777" w:rsidR="00FD2590" w:rsidRPr="00923F72" w:rsidRDefault="00FD2590" w:rsidP="00EB4E81">
      <w:pPr>
        <w:spacing w:after="0" w:line="240" w:lineRule="auto"/>
        <w:jc w:val="both"/>
        <w:rPr>
          <w:rFonts w:ascii="Verdana" w:eastAsia="Times New Roman" w:hAnsi="Verdana" w:cs="Times New Roman"/>
          <w:sz w:val="19"/>
          <w:szCs w:val="19"/>
          <w:lang w:val="en-US"/>
        </w:rPr>
      </w:pPr>
      <w:r w:rsidRPr="00923F72">
        <w:rPr>
          <w:rFonts w:ascii="Verdana" w:eastAsia="Times New Roman" w:hAnsi="Verdana" w:cs="Times New Roman"/>
          <w:sz w:val="19"/>
          <w:szCs w:val="19"/>
          <w:lang w:val="en-US"/>
        </w:rPr>
        <w:t>Article 31 of the 1951 Convention Relating to the Status of Refugees provides as follows:</w:t>
      </w:r>
    </w:p>
    <w:p w14:paraId="1CC82884" w14:textId="77777777" w:rsidR="006620E7" w:rsidRPr="00923F72" w:rsidRDefault="006620E7" w:rsidP="00EB4E81">
      <w:pPr>
        <w:spacing w:after="0" w:line="240" w:lineRule="auto"/>
        <w:jc w:val="both"/>
        <w:rPr>
          <w:rFonts w:ascii="Verdana" w:eastAsia="Times New Roman" w:hAnsi="Verdana" w:cs="Times New Roman"/>
          <w:sz w:val="19"/>
          <w:szCs w:val="19"/>
          <w:lang w:val="en-US"/>
        </w:rPr>
      </w:pPr>
    </w:p>
    <w:p w14:paraId="6630D512" w14:textId="77777777" w:rsidR="00481383" w:rsidRPr="00923F72" w:rsidRDefault="00481383" w:rsidP="00EB4E81">
      <w:pPr>
        <w:spacing w:line="240" w:lineRule="auto"/>
        <w:ind w:left="708"/>
        <w:jc w:val="both"/>
        <w:rPr>
          <w:rFonts w:ascii="Verdana" w:eastAsia="Times New Roman" w:hAnsi="Verdana" w:cs="Times New Roman"/>
          <w:sz w:val="19"/>
          <w:szCs w:val="19"/>
          <w:lang w:val="en-US"/>
        </w:rPr>
      </w:pPr>
      <w:r w:rsidRPr="00923F72">
        <w:rPr>
          <w:rFonts w:ascii="Verdana" w:eastAsia="Times New Roman" w:hAnsi="Verdana" w:cs="Times New Roman"/>
          <w:sz w:val="19"/>
          <w:szCs w:val="19"/>
          <w:lang w:val="en-US"/>
        </w:rPr>
        <w:t>1. The Contracting States shall not impose penalties, on account of their illegal entry or presence, on refugees who, coming directly from a territory where their life or freedom was threatened in the sense of Article 1, enter or are present in their territory without authorization, provided they present themselves without delay to the authorities and show good cause for their illegal entry or presence.</w:t>
      </w:r>
    </w:p>
    <w:p w14:paraId="2B67E8BB" w14:textId="7A6AFFF5" w:rsidR="00FD2590" w:rsidRPr="00923F72" w:rsidRDefault="00481383" w:rsidP="00EB4E81">
      <w:pPr>
        <w:spacing w:after="0" w:line="240" w:lineRule="auto"/>
        <w:ind w:left="708"/>
        <w:jc w:val="both"/>
        <w:rPr>
          <w:rFonts w:ascii="Verdana" w:eastAsia="Times New Roman" w:hAnsi="Verdana" w:cs="Times New Roman"/>
          <w:sz w:val="19"/>
          <w:szCs w:val="19"/>
          <w:lang w:val="en-US"/>
        </w:rPr>
      </w:pPr>
      <w:r w:rsidRPr="00923F72">
        <w:rPr>
          <w:rFonts w:ascii="Verdana" w:eastAsia="Times New Roman" w:hAnsi="Verdana" w:cs="Times New Roman"/>
          <w:sz w:val="19"/>
          <w:szCs w:val="19"/>
          <w:lang w:val="en-US"/>
        </w:rPr>
        <w:t xml:space="preserve">2. The Contracting States shall not apply to the movements of such </w:t>
      </w:r>
      <w:proofErr w:type="gramStart"/>
      <w:r w:rsidRPr="00923F72">
        <w:rPr>
          <w:rFonts w:ascii="Verdana" w:eastAsia="Times New Roman" w:hAnsi="Verdana" w:cs="Times New Roman"/>
          <w:sz w:val="19"/>
          <w:szCs w:val="19"/>
          <w:lang w:val="en-US"/>
        </w:rPr>
        <w:t>refugees</w:t>
      </w:r>
      <w:proofErr w:type="gramEnd"/>
      <w:r w:rsidRPr="00923F72">
        <w:rPr>
          <w:rFonts w:ascii="Verdana" w:eastAsia="Times New Roman" w:hAnsi="Verdana" w:cs="Times New Roman"/>
          <w:sz w:val="19"/>
          <w:szCs w:val="19"/>
          <w:lang w:val="en-US"/>
        </w:rPr>
        <w:t xml:space="preserve"> restrictions other than those which are necessary and such restrictions shall only be applied until their status in the country is regularized or they obtain admission into another country. The Contracting States shall allow such refugees a reasonable period and all the necessary facilities to obtain admission into another country.</w:t>
      </w:r>
    </w:p>
    <w:p w14:paraId="056DC91C" w14:textId="77777777" w:rsidR="00FD2590" w:rsidRPr="00923F72" w:rsidRDefault="00FD2590" w:rsidP="00EB4E81">
      <w:pPr>
        <w:spacing w:after="0" w:line="240" w:lineRule="auto"/>
        <w:jc w:val="both"/>
        <w:rPr>
          <w:rFonts w:ascii="Verdana" w:eastAsia="Times New Roman" w:hAnsi="Verdana" w:cs="Times New Roman"/>
          <w:sz w:val="19"/>
          <w:szCs w:val="19"/>
          <w:lang w:val="en-US"/>
        </w:rPr>
      </w:pPr>
    </w:p>
    <w:p w14:paraId="3ABC0A05" w14:textId="03E77886" w:rsidR="00FD2590" w:rsidRPr="00923F72" w:rsidRDefault="00FD2590" w:rsidP="00EB4E81">
      <w:pPr>
        <w:spacing w:after="0" w:line="240" w:lineRule="auto"/>
        <w:jc w:val="both"/>
        <w:rPr>
          <w:rFonts w:ascii="Verdana" w:eastAsia="Times New Roman" w:hAnsi="Verdana" w:cs="Times New Roman"/>
          <w:sz w:val="19"/>
          <w:szCs w:val="19"/>
          <w:lang w:val="en-US"/>
        </w:rPr>
      </w:pPr>
      <w:r w:rsidRPr="00923F72">
        <w:rPr>
          <w:rFonts w:ascii="Verdana" w:eastAsia="Times New Roman" w:hAnsi="Verdana" w:cs="Times New Roman"/>
          <w:sz w:val="19"/>
          <w:szCs w:val="19"/>
          <w:lang w:val="en-US"/>
        </w:rPr>
        <w:t xml:space="preserve">Entry in search of refuge and protection should not be considered an unlawful act; refugees ought not to be penalized solely by reason of such entry, or because, in need of refuge and protection, they remain </w:t>
      </w:r>
      <w:r w:rsidR="00FF526E" w:rsidRPr="00923F72">
        <w:rPr>
          <w:rFonts w:ascii="Verdana" w:eastAsia="Times New Roman" w:hAnsi="Verdana" w:cs="Times New Roman"/>
          <w:sz w:val="19"/>
          <w:szCs w:val="19"/>
          <w:lang w:val="en-US"/>
        </w:rPr>
        <w:t>“</w:t>
      </w:r>
      <w:r w:rsidRPr="00923F72">
        <w:rPr>
          <w:rFonts w:ascii="Verdana" w:eastAsia="Times New Roman" w:hAnsi="Verdana" w:cs="Times New Roman"/>
          <w:sz w:val="19"/>
          <w:szCs w:val="19"/>
          <w:lang w:val="en-US"/>
        </w:rPr>
        <w:t>illegally</w:t>
      </w:r>
      <w:r w:rsidR="00FF526E" w:rsidRPr="00923F72">
        <w:rPr>
          <w:rFonts w:ascii="Verdana" w:eastAsia="Times New Roman" w:hAnsi="Verdana" w:cs="Times New Roman"/>
          <w:sz w:val="19"/>
          <w:szCs w:val="19"/>
          <w:lang w:val="en-US"/>
        </w:rPr>
        <w:t>”</w:t>
      </w:r>
      <w:r w:rsidRPr="00923F72">
        <w:rPr>
          <w:rFonts w:ascii="Verdana" w:eastAsia="Times New Roman" w:hAnsi="Verdana" w:cs="Times New Roman"/>
          <w:sz w:val="19"/>
          <w:szCs w:val="19"/>
          <w:lang w:val="en-US"/>
        </w:rPr>
        <w:t xml:space="preserve"> in a country. The power of the State to impose a restriction, including detention, must be related to a </w:t>
      </w:r>
      <w:r w:rsidR="00294235" w:rsidRPr="00923F72">
        <w:rPr>
          <w:rFonts w:ascii="Verdana" w:eastAsia="Times New Roman" w:hAnsi="Verdana" w:cs="Times New Roman"/>
          <w:sz w:val="19"/>
          <w:szCs w:val="19"/>
          <w:lang w:val="en-US"/>
        </w:rPr>
        <w:t xml:space="preserve">legitimate </w:t>
      </w:r>
      <w:r w:rsidRPr="00923F72">
        <w:rPr>
          <w:rFonts w:ascii="Verdana" w:eastAsia="Times New Roman" w:hAnsi="Verdana" w:cs="Times New Roman"/>
          <w:sz w:val="19"/>
          <w:szCs w:val="19"/>
          <w:lang w:val="en-US"/>
        </w:rPr>
        <w:t xml:space="preserve">object or purpose, and there must be a reasonable relationship of proportionality between the end and the means. Restrictions on movement must not be imposed unlawfully and arbitrarily, </w:t>
      </w:r>
      <w:r w:rsidR="00294235" w:rsidRPr="00923F72">
        <w:rPr>
          <w:rFonts w:ascii="Verdana" w:eastAsia="Times New Roman" w:hAnsi="Verdana" w:cs="Times New Roman"/>
          <w:sz w:val="19"/>
          <w:szCs w:val="19"/>
          <w:lang w:val="en-US"/>
        </w:rPr>
        <w:t xml:space="preserve">including discriminatorily, </w:t>
      </w:r>
      <w:r w:rsidRPr="00923F72">
        <w:rPr>
          <w:rFonts w:ascii="Verdana" w:eastAsia="Times New Roman" w:hAnsi="Verdana" w:cs="Times New Roman"/>
          <w:sz w:val="19"/>
          <w:szCs w:val="19"/>
          <w:lang w:val="en-US"/>
        </w:rPr>
        <w:t xml:space="preserve">but should be necessary and </w:t>
      </w:r>
      <w:r w:rsidR="00294235" w:rsidRPr="00923F72">
        <w:rPr>
          <w:rFonts w:ascii="Verdana" w:eastAsia="Times New Roman" w:hAnsi="Verdana" w:cs="Times New Roman"/>
          <w:sz w:val="19"/>
          <w:szCs w:val="19"/>
          <w:lang w:val="en-US"/>
        </w:rPr>
        <w:t xml:space="preserve">proportionate and ought to </w:t>
      </w:r>
      <w:r w:rsidRPr="00923F72">
        <w:rPr>
          <w:rFonts w:ascii="Verdana" w:eastAsia="Times New Roman" w:hAnsi="Verdana" w:cs="Times New Roman"/>
          <w:sz w:val="19"/>
          <w:szCs w:val="19"/>
          <w:lang w:val="en-US"/>
        </w:rPr>
        <w:t>be applied only on an individual basis on grounds prescribed by law and in accordance with international human rights law.</w:t>
      </w:r>
      <w:r w:rsidRPr="00923F72">
        <w:rPr>
          <w:rStyle w:val="FootnoteReference"/>
          <w:rFonts w:ascii="Verdana" w:eastAsia="Times New Roman" w:hAnsi="Verdana" w:cs="Times New Roman"/>
          <w:sz w:val="19"/>
          <w:szCs w:val="19"/>
          <w:lang w:val="en-US"/>
        </w:rPr>
        <w:t xml:space="preserve"> </w:t>
      </w:r>
      <w:r w:rsidRPr="00923F72">
        <w:rPr>
          <w:rStyle w:val="FootnoteReference"/>
          <w:rFonts w:ascii="Verdana" w:eastAsia="Times New Roman" w:hAnsi="Verdana" w:cs="Times New Roman"/>
          <w:sz w:val="19"/>
          <w:szCs w:val="19"/>
          <w:lang w:val="en-US"/>
        </w:rPr>
        <w:footnoteReference w:id="50"/>
      </w:r>
      <w:r w:rsidRPr="00923F72">
        <w:rPr>
          <w:rFonts w:ascii="Verdana" w:eastAsia="Times New Roman" w:hAnsi="Verdana" w:cs="Times New Roman"/>
          <w:sz w:val="19"/>
          <w:szCs w:val="19"/>
          <w:lang w:val="en-US"/>
        </w:rPr>
        <w:t xml:space="preserve"> </w:t>
      </w:r>
    </w:p>
    <w:p w14:paraId="3839623E" w14:textId="77777777" w:rsidR="00481383" w:rsidRPr="00923F72" w:rsidRDefault="00481383" w:rsidP="00EB4E81">
      <w:pPr>
        <w:spacing w:after="0" w:line="240" w:lineRule="auto"/>
        <w:jc w:val="both"/>
        <w:rPr>
          <w:rFonts w:ascii="Verdana" w:eastAsia="Times New Roman" w:hAnsi="Verdana" w:cs="Times New Roman"/>
          <w:sz w:val="19"/>
          <w:szCs w:val="19"/>
          <w:lang w:val="en-US"/>
        </w:rPr>
      </w:pPr>
    </w:p>
    <w:p w14:paraId="0E920723" w14:textId="773A162A" w:rsidR="006E1B58" w:rsidRPr="00923F72" w:rsidRDefault="006E1B58" w:rsidP="00EB4E81">
      <w:pPr>
        <w:spacing w:after="0" w:line="240" w:lineRule="auto"/>
        <w:jc w:val="both"/>
        <w:rPr>
          <w:rFonts w:ascii="Verdana" w:eastAsia="Times New Roman" w:hAnsi="Verdana" w:cs="Times New Roman"/>
          <w:sz w:val="19"/>
          <w:szCs w:val="19"/>
          <w:lang w:val="en-US"/>
        </w:rPr>
      </w:pPr>
      <w:r w:rsidRPr="00923F72">
        <w:rPr>
          <w:rFonts w:ascii="Verdana" w:eastAsia="Times New Roman" w:hAnsi="Verdana" w:cs="Times New Roman"/>
          <w:sz w:val="19"/>
          <w:szCs w:val="19"/>
          <w:lang w:val="en-US"/>
        </w:rPr>
        <w:t>UNHCR Guidelines note that:</w:t>
      </w:r>
    </w:p>
    <w:p w14:paraId="6438286A" w14:textId="613A9873" w:rsidR="0037635B" w:rsidRPr="00923F72" w:rsidRDefault="0037635B" w:rsidP="00EB4E81">
      <w:pPr>
        <w:spacing w:after="0" w:line="240" w:lineRule="auto"/>
        <w:ind w:left="708"/>
        <w:jc w:val="both"/>
        <w:rPr>
          <w:rFonts w:ascii="Verdana" w:eastAsia="Times New Roman" w:hAnsi="Verdana" w:cs="Times New Roman"/>
          <w:sz w:val="19"/>
          <w:szCs w:val="19"/>
          <w:lang w:val="en-US"/>
        </w:rPr>
      </w:pPr>
      <w:r w:rsidRPr="00923F72">
        <w:rPr>
          <w:rFonts w:ascii="Verdana" w:eastAsia="Times New Roman" w:hAnsi="Verdana" w:cs="Times New Roman"/>
          <w:sz w:val="19"/>
          <w:szCs w:val="19"/>
          <w:lang w:val="en-US"/>
        </w:rPr>
        <w:t xml:space="preserve">“In exercising the right to seek asylum, asylum-seekers are often forced to arrive at, or enter, a territory without prior </w:t>
      </w:r>
      <w:proofErr w:type="spellStart"/>
      <w:r w:rsidRPr="00923F72">
        <w:rPr>
          <w:rFonts w:ascii="Verdana" w:eastAsia="Times New Roman" w:hAnsi="Verdana" w:cs="Times New Roman"/>
          <w:sz w:val="19"/>
          <w:szCs w:val="19"/>
          <w:lang w:val="en-US"/>
        </w:rPr>
        <w:t>authorisation</w:t>
      </w:r>
      <w:proofErr w:type="spellEnd"/>
      <w:r w:rsidRPr="00923F72">
        <w:rPr>
          <w:rFonts w:ascii="Verdana" w:eastAsia="Times New Roman" w:hAnsi="Verdana" w:cs="Times New Roman"/>
          <w:sz w:val="19"/>
          <w:szCs w:val="19"/>
          <w:lang w:val="en-US"/>
        </w:rPr>
        <w:t xml:space="preserve"> (...)</w:t>
      </w:r>
      <w:r w:rsidR="006620E7" w:rsidRPr="00923F72">
        <w:rPr>
          <w:rFonts w:ascii="Verdana" w:eastAsia="Times New Roman" w:hAnsi="Verdana" w:cs="Times New Roman"/>
          <w:sz w:val="19"/>
          <w:szCs w:val="19"/>
          <w:lang w:val="en-US"/>
        </w:rPr>
        <w:t>.</w:t>
      </w:r>
      <w:r w:rsidRPr="00923F72">
        <w:rPr>
          <w:rFonts w:ascii="Verdana" w:eastAsia="Times New Roman" w:hAnsi="Verdana" w:cs="Times New Roman"/>
          <w:sz w:val="19"/>
          <w:szCs w:val="19"/>
          <w:lang w:val="en-US"/>
        </w:rPr>
        <w:t xml:space="preserve"> They may, for example, be unable to obtain the necessary documentation in advance of their right because of their fear of persecution and/or the urgency of their departure. These factors, as well as the fact that asylum-seekers have often experienced traumatic events, need to be taken into account in determining any restrictions on freedom of movement based on irregular entry or presence.”</w:t>
      </w:r>
      <w:r w:rsidRPr="00923F72">
        <w:rPr>
          <w:rStyle w:val="FootnoteReference"/>
          <w:rFonts w:ascii="Verdana" w:hAnsi="Verdana" w:cs="Times New Roman"/>
          <w:sz w:val="19"/>
          <w:szCs w:val="19"/>
          <w:lang w:val="en-US"/>
        </w:rPr>
        <w:footnoteReference w:id="51"/>
      </w:r>
      <w:r w:rsidRPr="00923F72">
        <w:rPr>
          <w:rStyle w:val="FootnoteReference"/>
          <w:rFonts w:ascii="Verdana" w:hAnsi="Verdana"/>
          <w:sz w:val="19"/>
          <w:szCs w:val="19"/>
        </w:rPr>
        <w:t xml:space="preserve"> </w:t>
      </w:r>
    </w:p>
    <w:p w14:paraId="3F297D7C" w14:textId="77777777" w:rsidR="0037635B" w:rsidRPr="00923F72" w:rsidRDefault="0037635B" w:rsidP="00EB4E81">
      <w:pPr>
        <w:spacing w:after="0" w:line="240" w:lineRule="auto"/>
        <w:jc w:val="both"/>
        <w:rPr>
          <w:rFonts w:ascii="Verdana" w:eastAsia="Times New Roman" w:hAnsi="Verdana" w:cs="Times New Roman"/>
          <w:sz w:val="19"/>
          <w:szCs w:val="19"/>
          <w:lang w:val="en-US"/>
        </w:rPr>
      </w:pPr>
    </w:p>
    <w:p w14:paraId="5AD930CA" w14:textId="77777777" w:rsidR="00FD2590" w:rsidRPr="00923F72" w:rsidRDefault="00FD2590" w:rsidP="00EB4E81">
      <w:pPr>
        <w:spacing w:after="0" w:line="240" w:lineRule="auto"/>
        <w:jc w:val="both"/>
        <w:rPr>
          <w:rFonts w:ascii="Verdana" w:eastAsia="Times New Roman" w:hAnsi="Verdana" w:cs="Times New Roman"/>
          <w:sz w:val="19"/>
          <w:szCs w:val="19"/>
          <w:lang w:val="en-US"/>
        </w:rPr>
      </w:pPr>
      <w:r w:rsidRPr="00923F72">
        <w:rPr>
          <w:rFonts w:ascii="Verdana" w:eastAsia="Times New Roman" w:hAnsi="Verdana" w:cs="Times New Roman"/>
          <w:sz w:val="19"/>
          <w:szCs w:val="19"/>
          <w:lang w:val="en-US"/>
        </w:rPr>
        <w:t>Any detention should be limited to a period reasonably necessary to bring about the purpose for which the refugee or asylum seeker has been detained, taking into account the State’s international legal obligations in regard to standards of treatment, including the prohibition on cruel, inhuman or degrading treatment, the special protection due to the family and to children and the general recognition given to basic procedural rights and guarantees.</w:t>
      </w:r>
      <w:r w:rsidRPr="00923F72">
        <w:rPr>
          <w:rStyle w:val="FootnoteReference"/>
          <w:rFonts w:ascii="Verdana" w:eastAsia="Times New Roman" w:hAnsi="Verdana" w:cs="Times New Roman"/>
          <w:sz w:val="19"/>
          <w:szCs w:val="19"/>
          <w:lang w:val="en-US"/>
        </w:rPr>
        <w:footnoteReference w:id="52"/>
      </w:r>
    </w:p>
    <w:p w14:paraId="25F35A07" w14:textId="77777777" w:rsidR="0022338F" w:rsidRPr="00923F72" w:rsidRDefault="0022338F" w:rsidP="00EB4E81">
      <w:pPr>
        <w:spacing w:after="0" w:line="240" w:lineRule="auto"/>
        <w:jc w:val="both"/>
        <w:rPr>
          <w:rFonts w:ascii="Verdana" w:eastAsia="Times New Roman" w:hAnsi="Verdana" w:cs="Times New Roman"/>
          <w:sz w:val="19"/>
          <w:szCs w:val="19"/>
          <w:lang w:val="en-US"/>
        </w:rPr>
      </w:pPr>
    </w:p>
    <w:p w14:paraId="0EBD932E" w14:textId="77777777" w:rsidR="0022338F" w:rsidRPr="00923F72" w:rsidRDefault="0022338F" w:rsidP="00EB4E81">
      <w:pPr>
        <w:spacing w:after="0" w:line="240" w:lineRule="auto"/>
        <w:jc w:val="both"/>
        <w:rPr>
          <w:rFonts w:ascii="Verdana" w:eastAsia="Times New Roman" w:hAnsi="Verdana" w:cs="Times New Roman"/>
          <w:sz w:val="19"/>
          <w:szCs w:val="19"/>
          <w:lang w:val="en-US"/>
        </w:rPr>
      </w:pPr>
    </w:p>
    <w:p w14:paraId="5FE571A2" w14:textId="77777777" w:rsidR="00FD2590" w:rsidRPr="00923F72" w:rsidRDefault="00FD2590" w:rsidP="00EB4E81">
      <w:pPr>
        <w:pStyle w:val="Heading2"/>
        <w:numPr>
          <w:ilvl w:val="0"/>
          <w:numId w:val="10"/>
        </w:numPr>
        <w:jc w:val="both"/>
        <w:rPr>
          <w:rFonts w:ascii="Verdana" w:hAnsi="Verdana"/>
          <w:sz w:val="19"/>
          <w:szCs w:val="19"/>
        </w:rPr>
      </w:pPr>
      <w:bookmarkStart w:id="16" w:name="_Toc375510820"/>
      <w:r w:rsidRPr="00923F72">
        <w:rPr>
          <w:rFonts w:ascii="Verdana" w:hAnsi="Verdana"/>
          <w:sz w:val="19"/>
          <w:szCs w:val="19"/>
        </w:rPr>
        <w:t>Non-discrimination</w:t>
      </w:r>
      <w:bookmarkEnd w:id="16"/>
    </w:p>
    <w:p w14:paraId="126B8983" w14:textId="1FF75722" w:rsidR="008E4A4A" w:rsidRPr="00923F72" w:rsidRDefault="008E4A4A" w:rsidP="00EB4E81">
      <w:pPr>
        <w:spacing w:line="240" w:lineRule="auto"/>
        <w:jc w:val="both"/>
        <w:rPr>
          <w:rFonts w:ascii="Verdana" w:hAnsi="Verdana"/>
          <w:sz w:val="19"/>
          <w:szCs w:val="19"/>
        </w:rPr>
      </w:pPr>
      <w:r w:rsidRPr="00923F72">
        <w:rPr>
          <w:rFonts w:ascii="Verdana" w:hAnsi="Verdana"/>
          <w:sz w:val="19"/>
          <w:szCs w:val="19"/>
        </w:rPr>
        <w:t>Geneva Refugee Convention</w:t>
      </w:r>
      <w:r w:rsidR="00016762" w:rsidRPr="00923F72">
        <w:rPr>
          <w:rFonts w:ascii="Verdana" w:hAnsi="Verdana"/>
          <w:sz w:val="19"/>
          <w:szCs w:val="19"/>
        </w:rPr>
        <w:t xml:space="preserve">: </w:t>
      </w:r>
      <w:r w:rsidR="006620E7" w:rsidRPr="00923F72">
        <w:rPr>
          <w:rFonts w:ascii="Verdana" w:hAnsi="Verdana"/>
          <w:sz w:val="19"/>
          <w:szCs w:val="19"/>
        </w:rPr>
        <w:t>a</w:t>
      </w:r>
      <w:r w:rsidRPr="00923F72">
        <w:rPr>
          <w:rFonts w:ascii="Verdana" w:hAnsi="Verdana"/>
          <w:sz w:val="19"/>
          <w:szCs w:val="19"/>
        </w:rPr>
        <w:t>rticle 3 non-discrimination</w:t>
      </w:r>
      <w:r w:rsidR="006E1B58" w:rsidRPr="00923F72">
        <w:rPr>
          <w:rFonts w:ascii="Verdana" w:hAnsi="Verdana"/>
          <w:sz w:val="19"/>
          <w:szCs w:val="19"/>
        </w:rPr>
        <w:t>:</w:t>
      </w:r>
    </w:p>
    <w:p w14:paraId="147202A7" w14:textId="6745EB61" w:rsidR="008E4A4A" w:rsidRPr="00923F72" w:rsidRDefault="008E4A4A" w:rsidP="00EB4E81">
      <w:pPr>
        <w:spacing w:after="0" w:line="240" w:lineRule="auto"/>
        <w:ind w:left="708"/>
        <w:jc w:val="both"/>
        <w:rPr>
          <w:rFonts w:ascii="Verdana" w:hAnsi="Verdana"/>
          <w:sz w:val="19"/>
          <w:szCs w:val="19"/>
        </w:rPr>
      </w:pPr>
      <w:r w:rsidRPr="00923F72">
        <w:rPr>
          <w:rFonts w:ascii="Verdana" w:hAnsi="Verdana"/>
          <w:sz w:val="19"/>
          <w:szCs w:val="19"/>
        </w:rPr>
        <w:t>The Contracting States shall apply the provisions of this Convention to refugees without discrimination as to race, religion or country of origin.</w:t>
      </w:r>
    </w:p>
    <w:p w14:paraId="412BDBDA" w14:textId="77777777" w:rsidR="00016762" w:rsidRPr="00923F72" w:rsidRDefault="00016762" w:rsidP="00EB4E81">
      <w:pPr>
        <w:spacing w:after="0" w:line="240" w:lineRule="auto"/>
        <w:ind w:left="708"/>
        <w:jc w:val="both"/>
        <w:rPr>
          <w:rFonts w:ascii="Verdana" w:eastAsia="Times New Roman" w:hAnsi="Verdana" w:cs="Times New Roman"/>
          <w:sz w:val="19"/>
          <w:szCs w:val="19"/>
          <w:lang w:val="en-US"/>
        </w:rPr>
      </w:pPr>
    </w:p>
    <w:p w14:paraId="623E26C2" w14:textId="371EAC0B" w:rsidR="00DD09C5" w:rsidRPr="00923F72" w:rsidRDefault="00FD2590" w:rsidP="00EB4E81">
      <w:pPr>
        <w:spacing w:line="240" w:lineRule="auto"/>
        <w:jc w:val="both"/>
        <w:rPr>
          <w:rFonts w:ascii="Verdana" w:hAnsi="Verdana"/>
          <w:sz w:val="19"/>
          <w:szCs w:val="19"/>
        </w:rPr>
      </w:pPr>
      <w:r w:rsidRPr="00923F72">
        <w:rPr>
          <w:rFonts w:ascii="Verdana" w:hAnsi="Verdana"/>
          <w:sz w:val="19"/>
          <w:szCs w:val="19"/>
        </w:rPr>
        <w:t>Both international refugee law (</w:t>
      </w:r>
      <w:r w:rsidR="006620E7" w:rsidRPr="00923F72">
        <w:rPr>
          <w:rFonts w:ascii="Verdana" w:hAnsi="Verdana"/>
          <w:sz w:val="19"/>
          <w:szCs w:val="19"/>
        </w:rPr>
        <w:t>a</w:t>
      </w:r>
      <w:r w:rsidRPr="00923F72">
        <w:rPr>
          <w:rFonts w:ascii="Verdana" w:hAnsi="Verdana"/>
          <w:sz w:val="19"/>
          <w:szCs w:val="19"/>
        </w:rPr>
        <w:t xml:space="preserve">rticle 3 Geneva Refugee Convention) and international human rights law require that the procedure for status determination should not be discriminatory. </w:t>
      </w:r>
    </w:p>
    <w:p w14:paraId="0243188B" w14:textId="77777777" w:rsidR="00016762" w:rsidRPr="00923F72" w:rsidRDefault="00016762" w:rsidP="00EB4E81">
      <w:pPr>
        <w:spacing w:line="240" w:lineRule="auto"/>
        <w:jc w:val="both"/>
        <w:rPr>
          <w:rFonts w:ascii="Verdana" w:hAnsi="Verdana"/>
          <w:sz w:val="19"/>
          <w:szCs w:val="19"/>
        </w:rPr>
      </w:pPr>
    </w:p>
    <w:p w14:paraId="330993B8" w14:textId="77777777" w:rsidR="00FD2590" w:rsidRPr="00923F72" w:rsidRDefault="00FD2590" w:rsidP="00EB4E81">
      <w:pPr>
        <w:pStyle w:val="Heading2"/>
        <w:numPr>
          <w:ilvl w:val="0"/>
          <w:numId w:val="10"/>
        </w:numPr>
        <w:jc w:val="both"/>
        <w:rPr>
          <w:rFonts w:ascii="Verdana" w:hAnsi="Verdana"/>
          <w:sz w:val="19"/>
          <w:szCs w:val="19"/>
        </w:rPr>
      </w:pPr>
      <w:bookmarkStart w:id="17" w:name="_Toc375510821"/>
      <w:r w:rsidRPr="00923F72">
        <w:rPr>
          <w:rFonts w:ascii="Verdana" w:hAnsi="Verdana"/>
          <w:sz w:val="19"/>
          <w:szCs w:val="19"/>
        </w:rPr>
        <w:t>Vulnerable groups</w:t>
      </w:r>
      <w:bookmarkEnd w:id="17"/>
    </w:p>
    <w:p w14:paraId="173E665D" w14:textId="6190C9BA" w:rsidR="00872704" w:rsidRPr="00923F72" w:rsidRDefault="00872704" w:rsidP="00EB4E81">
      <w:pPr>
        <w:spacing w:line="240" w:lineRule="auto"/>
        <w:jc w:val="both"/>
        <w:rPr>
          <w:rFonts w:ascii="Verdana" w:hAnsi="Verdana"/>
          <w:sz w:val="19"/>
          <w:szCs w:val="19"/>
          <w:lang w:val="en-US"/>
        </w:rPr>
      </w:pPr>
      <w:r w:rsidRPr="00923F72">
        <w:rPr>
          <w:rFonts w:ascii="Verdana" w:hAnsi="Verdana"/>
          <w:sz w:val="19"/>
          <w:szCs w:val="19"/>
          <w:lang w:val="en-US"/>
        </w:rPr>
        <w:t>In the refugee status determination context, some persons, such as unaccompanied or separated children; persons with mental or physical disabilities; others who may face specific risks or be in circumstances of greater vulnerability, such as survivors of torture, human trafficking and/or victims of sexual- or gender-based violence may need additional or specific safeguards and support to ensure they are able to apply for international protection.</w:t>
      </w:r>
      <w:r w:rsidR="00EE3B84" w:rsidRPr="00923F72">
        <w:rPr>
          <w:rStyle w:val="FootnoteReference"/>
          <w:rFonts w:ascii="Verdana" w:hAnsi="Verdana"/>
          <w:sz w:val="19"/>
          <w:szCs w:val="19"/>
          <w:lang w:val="en-US"/>
        </w:rPr>
        <w:footnoteReference w:id="53"/>
      </w:r>
    </w:p>
    <w:p w14:paraId="441C2C6B" w14:textId="51461862" w:rsidR="002A6749" w:rsidRPr="00923F72" w:rsidRDefault="002A6749" w:rsidP="00EB4E81">
      <w:pPr>
        <w:spacing w:line="240" w:lineRule="auto"/>
        <w:jc w:val="both"/>
        <w:rPr>
          <w:rFonts w:ascii="Verdana" w:hAnsi="Verdana"/>
          <w:sz w:val="19"/>
          <w:szCs w:val="19"/>
        </w:rPr>
      </w:pPr>
      <w:r w:rsidRPr="00923F72">
        <w:rPr>
          <w:rFonts w:ascii="Verdana" w:hAnsi="Verdana"/>
          <w:sz w:val="19"/>
          <w:szCs w:val="19"/>
        </w:rPr>
        <w:t xml:space="preserve">The </w:t>
      </w:r>
      <w:r w:rsidRPr="00923F72">
        <w:rPr>
          <w:rFonts w:ascii="Verdana" w:hAnsi="Verdana"/>
          <w:i/>
          <w:sz w:val="19"/>
          <w:szCs w:val="19"/>
        </w:rPr>
        <w:t>Council of Europe Guidelines on Human Rights Protection in the Context of Accelerated Asylum Procedures</w:t>
      </w:r>
      <w:r w:rsidRPr="00923F72">
        <w:rPr>
          <w:rFonts w:ascii="Verdana" w:hAnsi="Verdana"/>
          <w:sz w:val="19"/>
          <w:szCs w:val="19"/>
        </w:rPr>
        <w:t xml:space="preserve"> recommend that vulnerabilities related to age, disability or experience of torture, sexual violence or trafficking should be taken into account in deciding whether to impose accelerated asylum procedures, and if they are applied, should condition the manner of their application.</w:t>
      </w:r>
      <w:r w:rsidRPr="00923F72">
        <w:rPr>
          <w:rFonts w:ascii="Verdana" w:hAnsi="Verdana" w:cs="Trebuchet MS"/>
          <w:sz w:val="19"/>
          <w:szCs w:val="19"/>
          <w:lang w:val="en-US"/>
        </w:rPr>
        <w:t xml:space="preserve"> UNHCR Guidance states that in procedures for the determination of refugee status, asylum-seekers who may have suffered sexual violence must be treated with particular sensitivity</w:t>
      </w:r>
      <w:r w:rsidRPr="00923F72">
        <w:rPr>
          <w:rFonts w:ascii="Verdana" w:hAnsi="Verdana"/>
          <w:sz w:val="19"/>
          <w:szCs w:val="19"/>
        </w:rPr>
        <w:t>.</w:t>
      </w:r>
      <w:r w:rsidRPr="00923F72">
        <w:rPr>
          <w:rStyle w:val="FootnoteReference"/>
          <w:rFonts w:ascii="Verdana" w:hAnsi="Verdana"/>
          <w:sz w:val="19"/>
          <w:szCs w:val="19"/>
        </w:rPr>
        <w:footnoteReference w:id="54"/>
      </w:r>
    </w:p>
    <w:p w14:paraId="291172A3" w14:textId="6D6FAC48" w:rsidR="00BD6BC6" w:rsidRPr="00923F72" w:rsidRDefault="00FD2590" w:rsidP="00EB4E81">
      <w:pPr>
        <w:widowControl w:val="0"/>
        <w:autoSpaceDE w:val="0"/>
        <w:autoSpaceDN w:val="0"/>
        <w:adjustRightInd w:val="0"/>
        <w:spacing w:after="240" w:line="240" w:lineRule="auto"/>
        <w:jc w:val="both"/>
        <w:rPr>
          <w:rFonts w:ascii="Verdana" w:hAnsi="Verdana" w:cs="Times"/>
          <w:bCs/>
          <w:sz w:val="19"/>
          <w:szCs w:val="19"/>
          <w:lang w:val="en-US"/>
        </w:rPr>
      </w:pPr>
      <w:r w:rsidRPr="00923F72">
        <w:rPr>
          <w:rFonts w:ascii="Verdana" w:hAnsi="Verdana"/>
          <w:sz w:val="19"/>
          <w:szCs w:val="19"/>
        </w:rPr>
        <w:t>P</w:t>
      </w:r>
      <w:proofErr w:type="spellStart"/>
      <w:r w:rsidRPr="00923F72">
        <w:rPr>
          <w:rFonts w:ascii="Verdana" w:hAnsi="Verdana" w:cs="Trebuchet MS"/>
          <w:sz w:val="19"/>
          <w:szCs w:val="19"/>
          <w:lang w:val="en-US"/>
        </w:rPr>
        <w:t>rocedures</w:t>
      </w:r>
      <w:proofErr w:type="spellEnd"/>
      <w:r w:rsidRPr="00923F72">
        <w:rPr>
          <w:rFonts w:ascii="Verdana" w:hAnsi="Verdana" w:cs="Trebuchet MS"/>
          <w:sz w:val="19"/>
          <w:szCs w:val="19"/>
          <w:lang w:val="en-US"/>
        </w:rPr>
        <w:t xml:space="preserve"> must be designed to take account of, and respond to, factors such as the sex, age, and circumstances of particular individuals.</w:t>
      </w:r>
      <w:r w:rsidRPr="00923F72">
        <w:rPr>
          <w:rFonts w:ascii="Verdana" w:hAnsi="Verdana" w:cs="Verdana"/>
          <w:sz w:val="19"/>
          <w:szCs w:val="19"/>
        </w:rPr>
        <w:t xml:space="preserve"> </w:t>
      </w:r>
      <w:r w:rsidR="00350EB0" w:rsidRPr="00923F72">
        <w:rPr>
          <w:rFonts w:ascii="Verdana" w:hAnsi="Verdana" w:cs="Times"/>
          <w:bCs/>
          <w:sz w:val="19"/>
          <w:szCs w:val="19"/>
          <w:lang w:val="en-US"/>
        </w:rPr>
        <w:t xml:space="preserve">For example, as outlined in the </w:t>
      </w:r>
      <w:r w:rsidR="00350EB0" w:rsidRPr="00923F72">
        <w:rPr>
          <w:rFonts w:ascii="Verdana" w:hAnsi="Verdana" w:cs="Times"/>
          <w:bCs/>
          <w:i/>
          <w:sz w:val="19"/>
          <w:szCs w:val="19"/>
          <w:lang w:val="en-US"/>
        </w:rPr>
        <w:t>UNHCR Guidelines on Gender-Related Persecution</w:t>
      </w:r>
      <w:r w:rsidR="00350EB0" w:rsidRPr="00923F72">
        <w:rPr>
          <w:rFonts w:ascii="Verdana" w:hAnsi="Verdana" w:cs="Times"/>
          <w:bCs/>
          <w:sz w:val="19"/>
          <w:szCs w:val="19"/>
          <w:lang w:val="en-US"/>
        </w:rPr>
        <w:t>, particular safeguards must be put in place for women asylum seekers. These include among other things: separate interviews from family members; the ability to make separate claims for refugee status; the availability of female interviewers and staff; assurances of confidentiality; open-ended questioning that enables gender or sex-specific issues to emerge; gender-sensitive assessment of credibility and risk; recourse to external and objective expertise and evidence.</w:t>
      </w:r>
      <w:r w:rsidR="00350EB0" w:rsidRPr="00923F72">
        <w:rPr>
          <w:rStyle w:val="FootnoteReference"/>
          <w:rFonts w:ascii="Verdana" w:hAnsi="Verdana" w:cs="Times"/>
          <w:bCs/>
          <w:sz w:val="19"/>
          <w:szCs w:val="19"/>
          <w:lang w:val="en-US"/>
        </w:rPr>
        <w:footnoteReference w:id="55"/>
      </w:r>
      <w:r w:rsidR="00BD6BC6" w:rsidRPr="00923F72">
        <w:rPr>
          <w:rFonts w:ascii="Verdana" w:hAnsi="Verdana" w:cs="Times"/>
          <w:bCs/>
          <w:sz w:val="19"/>
          <w:szCs w:val="19"/>
          <w:lang w:val="en-US"/>
        </w:rPr>
        <w:t xml:space="preserve">  </w:t>
      </w:r>
    </w:p>
    <w:p w14:paraId="75190E47" w14:textId="77777777" w:rsidR="00BD6BC6" w:rsidRPr="00923F72" w:rsidRDefault="00BD6BC6" w:rsidP="00EB4E81">
      <w:pPr>
        <w:widowControl w:val="0"/>
        <w:autoSpaceDE w:val="0"/>
        <w:autoSpaceDN w:val="0"/>
        <w:adjustRightInd w:val="0"/>
        <w:spacing w:after="240" w:line="240" w:lineRule="auto"/>
        <w:jc w:val="both"/>
        <w:rPr>
          <w:rFonts w:ascii="Verdana" w:hAnsi="Verdana" w:cs="OpenSans"/>
          <w:sz w:val="19"/>
          <w:szCs w:val="19"/>
        </w:rPr>
      </w:pPr>
      <w:r w:rsidRPr="00923F72">
        <w:rPr>
          <w:rFonts w:ascii="Verdana" w:hAnsi="Verdana" w:cs="OpenSans"/>
          <w:sz w:val="19"/>
          <w:szCs w:val="19"/>
        </w:rPr>
        <w:t>The Recital 29 APD states that “Certain applicants may be in need of special procedural guarantees due, inter alia, to their age, gender, sexual orientation, gender identity, disability, serious illness, mental disorders or as a consequence of torture, rape or other serious forms of psychological, physical or sexual violence. Member States should endeavour to identify applicants in need of special procedural guarantees before a first instance decision is taken</w:t>
      </w:r>
      <w:r w:rsidRPr="00923F72">
        <w:rPr>
          <w:rStyle w:val="FootnoteReference"/>
          <w:rFonts w:ascii="Verdana" w:hAnsi="Verdana" w:cs="OpenSans"/>
          <w:sz w:val="19"/>
          <w:szCs w:val="19"/>
        </w:rPr>
        <w:footnoteReference w:id="56"/>
      </w:r>
      <w:r w:rsidRPr="00923F72">
        <w:rPr>
          <w:rFonts w:ascii="Verdana" w:hAnsi="Verdana" w:cs="OpenSans"/>
          <w:sz w:val="19"/>
          <w:szCs w:val="19"/>
        </w:rPr>
        <w:t>. Those applicants should be provided with adequate support, including sufficient time, in order to create the conditions necessary for their effective access to procedures and for presenting the elements needed to substantiate their application for international protection.”</w:t>
      </w:r>
    </w:p>
    <w:p w14:paraId="5D45B99F" w14:textId="2EBAF970" w:rsidR="00BD6BC6" w:rsidRPr="00923F72" w:rsidRDefault="00BD6BC6" w:rsidP="00EB4E81">
      <w:pPr>
        <w:widowControl w:val="0"/>
        <w:autoSpaceDE w:val="0"/>
        <w:autoSpaceDN w:val="0"/>
        <w:adjustRightInd w:val="0"/>
        <w:spacing w:after="240" w:line="240" w:lineRule="auto"/>
        <w:jc w:val="both"/>
        <w:rPr>
          <w:rFonts w:ascii="Verdana" w:hAnsi="Verdana" w:cs="OpenSans"/>
          <w:sz w:val="19"/>
          <w:szCs w:val="19"/>
        </w:rPr>
      </w:pPr>
      <w:r w:rsidRPr="00923F72">
        <w:rPr>
          <w:rFonts w:ascii="Verdana" w:hAnsi="Verdana" w:cs="OpenSans"/>
          <w:sz w:val="19"/>
          <w:szCs w:val="19"/>
        </w:rPr>
        <w:t xml:space="preserve">Recital 32 APD </w:t>
      </w:r>
      <w:proofErr w:type="gramStart"/>
      <w:r w:rsidRPr="00923F72">
        <w:rPr>
          <w:rFonts w:ascii="Verdana" w:hAnsi="Verdana" w:cs="OpenSans"/>
          <w:sz w:val="19"/>
          <w:szCs w:val="19"/>
        </w:rPr>
        <w:t>adds that</w:t>
      </w:r>
      <w:proofErr w:type="gramEnd"/>
      <w:r w:rsidRPr="00923F72">
        <w:rPr>
          <w:rFonts w:ascii="Verdana" w:hAnsi="Verdana" w:cs="OpenSans"/>
          <w:sz w:val="19"/>
          <w:szCs w:val="19"/>
        </w:rPr>
        <w:t xml:space="preserve"> </w:t>
      </w:r>
      <w:r w:rsidR="006620E7" w:rsidRPr="00923F72">
        <w:rPr>
          <w:rFonts w:ascii="Verdana" w:hAnsi="Verdana" w:cs="OpenSans"/>
          <w:sz w:val="19"/>
          <w:szCs w:val="19"/>
        </w:rPr>
        <w:t>“</w:t>
      </w:r>
      <w:r w:rsidRPr="00923F72">
        <w:rPr>
          <w:rFonts w:ascii="Verdana" w:hAnsi="Verdana" w:cs="OpenSans"/>
          <w:sz w:val="19"/>
          <w:szCs w:val="19"/>
        </w:rPr>
        <w:t xml:space="preserve">With a view to ensuring substantive equality between female and male applicants, examination procedures should be gender-sensitive. In particular, personal interviews should be organised in a way which makes it possible for both female and male applicants to speak about their past experiences in cases involving gender- based persecution. The complexity of gender-related claims should be properly taken into account in procedures based on the concept of safe third country, the concept of safe country of origin or the notion of subsequent applications.” </w:t>
      </w:r>
    </w:p>
    <w:p w14:paraId="4FA96591" w14:textId="23F4169A" w:rsidR="00F85340" w:rsidRPr="00923F72" w:rsidRDefault="00243CDD" w:rsidP="00EB4E81">
      <w:pPr>
        <w:widowControl w:val="0"/>
        <w:autoSpaceDE w:val="0"/>
        <w:autoSpaceDN w:val="0"/>
        <w:adjustRightInd w:val="0"/>
        <w:spacing w:after="240" w:line="240" w:lineRule="auto"/>
        <w:jc w:val="both"/>
        <w:rPr>
          <w:rFonts w:ascii="Verdana" w:hAnsi="Verdana" w:cs="OpenSans"/>
          <w:sz w:val="19"/>
          <w:szCs w:val="19"/>
        </w:rPr>
      </w:pPr>
      <w:r w:rsidRPr="00923F72">
        <w:rPr>
          <w:rFonts w:ascii="Verdana" w:hAnsi="Verdana" w:cs="OpenSans"/>
          <w:sz w:val="19"/>
          <w:szCs w:val="19"/>
        </w:rPr>
        <w:t>Articles</w:t>
      </w:r>
      <w:r w:rsidR="00F24814" w:rsidRPr="00923F72">
        <w:rPr>
          <w:rFonts w:ascii="Verdana" w:hAnsi="Verdana" w:cs="OpenSans"/>
          <w:sz w:val="19"/>
          <w:szCs w:val="19"/>
        </w:rPr>
        <w:t xml:space="preserve"> 24 and 25</w:t>
      </w:r>
      <w:r w:rsidR="00EE3B84" w:rsidRPr="00923F72">
        <w:rPr>
          <w:rFonts w:ascii="Verdana" w:hAnsi="Verdana" w:cs="OpenSans"/>
          <w:sz w:val="19"/>
          <w:szCs w:val="19"/>
        </w:rPr>
        <w:t xml:space="preserve"> APD </w:t>
      </w:r>
      <w:r w:rsidR="00F24814" w:rsidRPr="00923F72">
        <w:rPr>
          <w:rFonts w:ascii="Verdana" w:hAnsi="Verdana" w:cs="OpenSans"/>
          <w:sz w:val="19"/>
          <w:szCs w:val="19"/>
        </w:rPr>
        <w:t xml:space="preserve">specifically cover </w:t>
      </w:r>
      <w:r w:rsidR="00EE3B84" w:rsidRPr="00923F72">
        <w:rPr>
          <w:rFonts w:ascii="Verdana" w:hAnsi="Verdana" w:cs="OpenSans"/>
          <w:sz w:val="19"/>
          <w:szCs w:val="19"/>
        </w:rPr>
        <w:t xml:space="preserve">applicants in need of special procedural guarantees and </w:t>
      </w:r>
      <w:r w:rsidR="00F24814" w:rsidRPr="00923F72">
        <w:rPr>
          <w:rFonts w:ascii="Verdana" w:hAnsi="Verdana" w:cs="OpenSans"/>
          <w:sz w:val="19"/>
          <w:szCs w:val="19"/>
        </w:rPr>
        <w:t xml:space="preserve">guarantees for unaccompanied minors. </w:t>
      </w:r>
    </w:p>
    <w:p w14:paraId="23657359" w14:textId="08E3CD9B" w:rsidR="00F24814" w:rsidRPr="00923F72" w:rsidRDefault="00F24814" w:rsidP="00EB4E81">
      <w:pPr>
        <w:spacing w:line="240" w:lineRule="auto"/>
        <w:jc w:val="both"/>
        <w:rPr>
          <w:rFonts w:ascii="Verdana" w:eastAsia="Times New Roman" w:hAnsi="Verdana" w:cs="Times New Roman"/>
          <w:sz w:val="19"/>
          <w:szCs w:val="19"/>
          <w:lang w:val="en-US"/>
        </w:rPr>
      </w:pPr>
      <w:r w:rsidRPr="00923F72">
        <w:rPr>
          <w:rFonts w:ascii="Verdana" w:hAnsi="Verdana"/>
          <w:sz w:val="19"/>
          <w:szCs w:val="19"/>
        </w:rPr>
        <w:t>A</w:t>
      </w:r>
      <w:r w:rsidR="0041782F" w:rsidRPr="00923F72">
        <w:rPr>
          <w:rFonts w:ascii="Verdana" w:hAnsi="Verdana"/>
          <w:sz w:val="19"/>
          <w:szCs w:val="19"/>
        </w:rPr>
        <w:t xml:space="preserve">s far as children, and other vulnerable or at risk individuals, </w:t>
      </w:r>
      <w:r w:rsidR="00B319B3" w:rsidRPr="00923F72">
        <w:rPr>
          <w:rFonts w:ascii="Verdana" w:eastAsia="Times New Roman" w:hAnsi="Verdana" w:cs="Times New Roman"/>
          <w:sz w:val="19"/>
          <w:szCs w:val="19"/>
          <w:lang w:val="en-US"/>
        </w:rPr>
        <w:t xml:space="preserve">no decision that would adversely affect the individual should be taken without a detailed, individualized assessment with due procedural safeguards. </w:t>
      </w:r>
    </w:p>
    <w:p w14:paraId="0606D096" w14:textId="77777777" w:rsidR="00F24814" w:rsidRPr="00923F72" w:rsidRDefault="00F24814" w:rsidP="00EB4E81">
      <w:pPr>
        <w:spacing w:line="240" w:lineRule="auto"/>
        <w:jc w:val="both"/>
        <w:rPr>
          <w:rFonts w:ascii="Verdana" w:hAnsi="Verdana"/>
          <w:b/>
          <w:i/>
          <w:color w:val="4F81BD" w:themeColor="accent1"/>
          <w:sz w:val="19"/>
          <w:szCs w:val="19"/>
        </w:rPr>
      </w:pPr>
    </w:p>
    <w:p w14:paraId="6F2D7A7A" w14:textId="77777777" w:rsidR="00FD2590" w:rsidRPr="00923F72" w:rsidRDefault="00FD2590" w:rsidP="00EB4E81">
      <w:pPr>
        <w:spacing w:line="240" w:lineRule="auto"/>
        <w:jc w:val="both"/>
        <w:rPr>
          <w:rFonts w:ascii="Verdana" w:hAnsi="Verdana"/>
          <w:b/>
          <w:i/>
          <w:color w:val="4F81BD" w:themeColor="accent1"/>
          <w:sz w:val="19"/>
          <w:szCs w:val="19"/>
        </w:rPr>
      </w:pPr>
      <w:r w:rsidRPr="00923F72">
        <w:rPr>
          <w:rFonts w:ascii="Verdana" w:hAnsi="Verdana"/>
          <w:b/>
          <w:i/>
          <w:color w:val="4F81BD" w:themeColor="accent1"/>
          <w:sz w:val="19"/>
          <w:szCs w:val="19"/>
        </w:rPr>
        <w:t>Special guarantees for children</w:t>
      </w:r>
    </w:p>
    <w:p w14:paraId="3EC07DC0" w14:textId="01E8FC7C" w:rsidR="00FD2590" w:rsidRPr="00923F72" w:rsidRDefault="00FD2590" w:rsidP="00EB4E81">
      <w:pPr>
        <w:spacing w:line="240" w:lineRule="auto"/>
        <w:jc w:val="both"/>
        <w:rPr>
          <w:rFonts w:ascii="Verdana" w:hAnsi="Verdana"/>
          <w:sz w:val="19"/>
          <w:szCs w:val="19"/>
        </w:rPr>
      </w:pPr>
      <w:r w:rsidRPr="00923F72">
        <w:rPr>
          <w:rFonts w:ascii="Verdana" w:hAnsi="Verdana"/>
          <w:sz w:val="19"/>
          <w:szCs w:val="19"/>
        </w:rPr>
        <w:t>The Convention on the Rights of the Child (CRC) expressly address</w:t>
      </w:r>
      <w:r w:rsidR="00A668B0" w:rsidRPr="00923F72">
        <w:rPr>
          <w:rFonts w:ascii="Verdana" w:hAnsi="Verdana"/>
          <w:sz w:val="19"/>
          <w:szCs w:val="19"/>
        </w:rPr>
        <w:t xml:space="preserve">es </w:t>
      </w:r>
      <w:r w:rsidR="00DA6649" w:rsidRPr="00923F72">
        <w:rPr>
          <w:rFonts w:ascii="Verdana" w:hAnsi="Verdana"/>
          <w:sz w:val="19"/>
          <w:szCs w:val="19"/>
        </w:rPr>
        <w:t xml:space="preserve">the measures necessary to ensure the </w:t>
      </w:r>
      <w:r w:rsidRPr="00923F72">
        <w:rPr>
          <w:rFonts w:ascii="Verdana" w:hAnsi="Verdana"/>
          <w:sz w:val="19"/>
          <w:szCs w:val="19"/>
        </w:rPr>
        <w:t xml:space="preserve">protection of </w:t>
      </w:r>
      <w:r w:rsidR="00DA6649" w:rsidRPr="00923F72">
        <w:rPr>
          <w:rFonts w:ascii="Verdana" w:hAnsi="Verdana"/>
          <w:sz w:val="19"/>
          <w:szCs w:val="19"/>
        </w:rPr>
        <w:t xml:space="preserve">refugee </w:t>
      </w:r>
      <w:r w:rsidRPr="00923F72">
        <w:rPr>
          <w:rFonts w:ascii="Verdana" w:hAnsi="Verdana"/>
          <w:sz w:val="19"/>
          <w:szCs w:val="19"/>
        </w:rPr>
        <w:t>children</w:t>
      </w:r>
      <w:r w:rsidR="00DA6649" w:rsidRPr="00923F72">
        <w:rPr>
          <w:rFonts w:ascii="Verdana" w:hAnsi="Verdana"/>
          <w:sz w:val="19"/>
          <w:szCs w:val="19"/>
        </w:rPr>
        <w:t xml:space="preserve"> and of</w:t>
      </w:r>
      <w:r w:rsidR="00BE7E6B" w:rsidRPr="00923F72">
        <w:rPr>
          <w:rFonts w:ascii="Verdana" w:hAnsi="Verdana"/>
          <w:sz w:val="19"/>
          <w:szCs w:val="19"/>
        </w:rPr>
        <w:t xml:space="preserve"> asylum-seeking chi</w:t>
      </w:r>
      <w:r w:rsidR="008F5136" w:rsidRPr="00923F72">
        <w:rPr>
          <w:rFonts w:ascii="Verdana" w:hAnsi="Verdana"/>
          <w:sz w:val="19"/>
          <w:szCs w:val="19"/>
        </w:rPr>
        <w:t>l</w:t>
      </w:r>
      <w:r w:rsidR="00BE7E6B" w:rsidRPr="00923F72">
        <w:rPr>
          <w:rFonts w:ascii="Verdana" w:hAnsi="Verdana"/>
          <w:sz w:val="19"/>
          <w:szCs w:val="19"/>
        </w:rPr>
        <w:t>dren</w:t>
      </w:r>
      <w:r w:rsidR="00DA6649" w:rsidRPr="00923F72">
        <w:rPr>
          <w:rFonts w:ascii="Verdana" w:hAnsi="Verdana"/>
          <w:sz w:val="19"/>
          <w:szCs w:val="19"/>
        </w:rPr>
        <w:t xml:space="preserve">, whether </w:t>
      </w:r>
      <w:r w:rsidR="006620E7" w:rsidRPr="00923F72">
        <w:rPr>
          <w:rFonts w:ascii="Verdana" w:hAnsi="Verdana"/>
          <w:sz w:val="19"/>
          <w:szCs w:val="19"/>
          <w:lang w:val="en-US"/>
        </w:rPr>
        <w:t>unaccompanied</w:t>
      </w:r>
      <w:r w:rsidR="00BE7E6B" w:rsidRPr="00923F72">
        <w:rPr>
          <w:rFonts w:ascii="Verdana" w:hAnsi="Verdana"/>
          <w:sz w:val="19"/>
          <w:szCs w:val="19"/>
          <w:lang w:val="en-US"/>
        </w:rPr>
        <w:t xml:space="preserve"> or accompanied by their parents or by any other person</w:t>
      </w:r>
      <w:r w:rsidRPr="00923F72">
        <w:rPr>
          <w:rFonts w:ascii="Verdana" w:hAnsi="Verdana"/>
          <w:sz w:val="19"/>
          <w:szCs w:val="19"/>
        </w:rPr>
        <w:t xml:space="preserve">. Under </w:t>
      </w:r>
      <w:r w:rsidR="006620E7" w:rsidRPr="00923F72">
        <w:rPr>
          <w:rFonts w:ascii="Verdana" w:hAnsi="Verdana"/>
          <w:sz w:val="19"/>
          <w:szCs w:val="19"/>
        </w:rPr>
        <w:t>a</w:t>
      </w:r>
      <w:r w:rsidRPr="00923F72">
        <w:rPr>
          <w:rFonts w:ascii="Verdana" w:hAnsi="Verdana"/>
          <w:sz w:val="19"/>
          <w:szCs w:val="19"/>
        </w:rPr>
        <w:t>rticle 22 of the Convention,</w:t>
      </w:r>
      <w:r w:rsidRPr="00923F72">
        <w:rPr>
          <w:rFonts w:ascii="Verdana" w:hAnsi="Verdana"/>
          <w:i/>
          <w:sz w:val="19"/>
          <w:szCs w:val="19"/>
        </w:rPr>
        <w:t xml:space="preserve"> </w:t>
      </w:r>
      <w:r w:rsidRPr="00923F72">
        <w:rPr>
          <w:rFonts w:ascii="Verdana" w:hAnsi="Verdana"/>
          <w:sz w:val="19"/>
          <w:szCs w:val="19"/>
        </w:rPr>
        <w:t>States must take particular measures to ensure that asylum procedures provide appropriate protection to children. The C</w:t>
      </w:r>
      <w:r w:rsidR="00A668B0" w:rsidRPr="00923F72">
        <w:rPr>
          <w:rFonts w:ascii="Verdana" w:hAnsi="Verdana"/>
          <w:sz w:val="19"/>
          <w:szCs w:val="19"/>
        </w:rPr>
        <w:t xml:space="preserve">RC </w:t>
      </w:r>
      <w:r w:rsidRPr="00923F72">
        <w:rPr>
          <w:rFonts w:ascii="Verdana" w:hAnsi="Verdana"/>
          <w:sz w:val="19"/>
          <w:szCs w:val="19"/>
        </w:rPr>
        <w:t>recognises the principle of the best interests of the child (</w:t>
      </w:r>
      <w:r w:rsidR="006620E7" w:rsidRPr="00923F72">
        <w:rPr>
          <w:rFonts w:ascii="Verdana" w:hAnsi="Verdana"/>
          <w:sz w:val="19"/>
          <w:szCs w:val="19"/>
        </w:rPr>
        <w:t>a</w:t>
      </w:r>
      <w:r w:rsidRPr="00923F72">
        <w:rPr>
          <w:rFonts w:ascii="Verdana" w:hAnsi="Verdana"/>
          <w:sz w:val="19"/>
          <w:szCs w:val="19"/>
        </w:rPr>
        <w:t xml:space="preserve">rticle 3), which must be </w:t>
      </w:r>
      <w:r w:rsidR="00937EC8" w:rsidRPr="00923F72">
        <w:rPr>
          <w:rFonts w:ascii="Verdana" w:hAnsi="Verdana"/>
          <w:sz w:val="19"/>
          <w:szCs w:val="19"/>
        </w:rPr>
        <w:t xml:space="preserve">a </w:t>
      </w:r>
      <w:r w:rsidRPr="00923F72">
        <w:rPr>
          <w:rFonts w:ascii="Verdana" w:hAnsi="Verdana"/>
          <w:sz w:val="19"/>
          <w:szCs w:val="19"/>
        </w:rPr>
        <w:t xml:space="preserve">primary consideration in any </w:t>
      </w:r>
      <w:r w:rsidR="00937EC8" w:rsidRPr="00923F72">
        <w:rPr>
          <w:rFonts w:ascii="Verdana" w:hAnsi="Verdana"/>
          <w:sz w:val="19"/>
          <w:szCs w:val="19"/>
        </w:rPr>
        <w:t>action</w:t>
      </w:r>
      <w:r w:rsidR="00937EC8" w:rsidRPr="00923F72">
        <w:rPr>
          <w:rFonts w:ascii="Verdana" w:hAnsi="Verdana"/>
          <w:sz w:val="19"/>
          <w:szCs w:val="19"/>
          <w:lang w:val="en-US"/>
        </w:rPr>
        <w:t>s concerning children, whether undertaken by public or private social welfare institutions, courts of law, administrative authorities or legislative bodies</w:t>
      </w:r>
      <w:r w:rsidRPr="00923F72">
        <w:rPr>
          <w:rFonts w:ascii="Verdana" w:hAnsi="Verdana"/>
          <w:sz w:val="19"/>
          <w:szCs w:val="19"/>
        </w:rPr>
        <w:t xml:space="preserve">. Unaccompanied </w:t>
      </w:r>
      <w:r w:rsidR="00A668B0" w:rsidRPr="00923F72">
        <w:rPr>
          <w:rFonts w:ascii="Verdana" w:hAnsi="Verdana"/>
          <w:sz w:val="19"/>
          <w:szCs w:val="19"/>
        </w:rPr>
        <w:t>or separated children</w:t>
      </w:r>
      <w:r w:rsidRPr="00923F72">
        <w:rPr>
          <w:rFonts w:ascii="Verdana" w:hAnsi="Verdana"/>
          <w:sz w:val="19"/>
          <w:szCs w:val="19"/>
        </w:rPr>
        <w:t xml:space="preserve">, in particular, are unlikely to spontaneously file an application for asylum, and procedures must therefore ensure that as soon as it becomes known that the child may have a well-founded fear of persecution, they are referred to an asylum procedure. </w:t>
      </w:r>
    </w:p>
    <w:p w14:paraId="26091AA3" w14:textId="6E94C076" w:rsidR="00A668B0" w:rsidRPr="00923F72" w:rsidRDefault="00FD2590" w:rsidP="00EB4E81">
      <w:pPr>
        <w:spacing w:line="240" w:lineRule="auto"/>
        <w:jc w:val="both"/>
        <w:rPr>
          <w:rFonts w:ascii="Verdana" w:hAnsi="Verdana"/>
          <w:sz w:val="19"/>
          <w:szCs w:val="19"/>
        </w:rPr>
      </w:pPr>
      <w:r w:rsidRPr="00923F72">
        <w:rPr>
          <w:rFonts w:ascii="Verdana" w:hAnsi="Verdana"/>
          <w:sz w:val="19"/>
          <w:szCs w:val="19"/>
        </w:rPr>
        <w:t>The unaccompanied or separated child will need the assistance of an appointed adult familiar with his or her background who is competent and able to represent the child’s best interests (a guardian or legal representative)</w:t>
      </w:r>
      <w:r w:rsidR="00F24814" w:rsidRPr="00923F72">
        <w:rPr>
          <w:rFonts w:ascii="Verdana" w:hAnsi="Verdana"/>
          <w:sz w:val="19"/>
          <w:szCs w:val="19"/>
        </w:rPr>
        <w:t xml:space="preserve">. Unaccompanied or separated children should also </w:t>
      </w:r>
      <w:r w:rsidRPr="00923F72">
        <w:rPr>
          <w:rFonts w:ascii="Verdana" w:hAnsi="Verdana"/>
          <w:sz w:val="19"/>
          <w:szCs w:val="19"/>
        </w:rPr>
        <w:t xml:space="preserve">be given access to a qualified legal representative free of charge. </w:t>
      </w:r>
    </w:p>
    <w:p w14:paraId="5E8B99AB" w14:textId="3044BC7C" w:rsidR="00D551F8" w:rsidRPr="00923F72" w:rsidRDefault="00FD2590" w:rsidP="00EB4E81">
      <w:pPr>
        <w:spacing w:line="240" w:lineRule="auto"/>
        <w:jc w:val="both"/>
        <w:rPr>
          <w:rFonts w:ascii="Verdana" w:hAnsi="Verdana"/>
          <w:sz w:val="19"/>
          <w:szCs w:val="19"/>
        </w:rPr>
      </w:pPr>
      <w:r w:rsidRPr="00923F72">
        <w:rPr>
          <w:rFonts w:ascii="Verdana" w:hAnsi="Verdana"/>
          <w:sz w:val="19"/>
          <w:szCs w:val="19"/>
        </w:rPr>
        <w:t xml:space="preserve">Applications by unaccompanied or separated children must be given priority and decisions must be rendered promptly and fairly. </w:t>
      </w:r>
    </w:p>
    <w:p w14:paraId="79A50A16" w14:textId="1F05976B" w:rsidR="00FD2590" w:rsidRPr="00923F72" w:rsidRDefault="00FD2590" w:rsidP="00EB4E81">
      <w:pPr>
        <w:spacing w:line="240" w:lineRule="auto"/>
        <w:jc w:val="both"/>
        <w:rPr>
          <w:rFonts w:ascii="Verdana" w:hAnsi="Verdana"/>
          <w:sz w:val="19"/>
          <w:szCs w:val="19"/>
        </w:rPr>
      </w:pPr>
      <w:r w:rsidRPr="00923F72">
        <w:rPr>
          <w:rFonts w:ascii="Verdana" w:hAnsi="Verdana"/>
          <w:sz w:val="19"/>
          <w:szCs w:val="19"/>
        </w:rPr>
        <w:t>The procedure must take into consideration the need of the child to express his or her views freely (</w:t>
      </w:r>
      <w:r w:rsidR="006620E7" w:rsidRPr="00923F72">
        <w:rPr>
          <w:rFonts w:ascii="Verdana" w:hAnsi="Verdana"/>
          <w:sz w:val="19"/>
          <w:szCs w:val="19"/>
        </w:rPr>
        <w:t>a</w:t>
      </w:r>
      <w:r w:rsidRPr="00923F72">
        <w:rPr>
          <w:rFonts w:ascii="Verdana" w:hAnsi="Verdana"/>
          <w:sz w:val="19"/>
          <w:szCs w:val="19"/>
        </w:rPr>
        <w:t>rticle 12</w:t>
      </w:r>
      <w:r w:rsidR="006B5B15" w:rsidRPr="00923F72">
        <w:rPr>
          <w:rFonts w:ascii="Verdana" w:hAnsi="Verdana"/>
          <w:sz w:val="19"/>
          <w:szCs w:val="19"/>
        </w:rPr>
        <w:t>, CRC</w:t>
      </w:r>
      <w:r w:rsidRPr="00923F72">
        <w:rPr>
          <w:rFonts w:ascii="Verdana" w:hAnsi="Verdana"/>
          <w:sz w:val="19"/>
          <w:szCs w:val="19"/>
        </w:rPr>
        <w:t>),</w:t>
      </w:r>
      <w:r w:rsidR="008027A0" w:rsidRPr="00923F72">
        <w:rPr>
          <w:rFonts w:ascii="Verdana" w:hAnsi="Verdana"/>
          <w:sz w:val="19"/>
          <w:szCs w:val="19"/>
        </w:rPr>
        <w:t xml:space="preserve"> </w:t>
      </w:r>
      <w:r w:rsidRPr="00923F72">
        <w:rPr>
          <w:rFonts w:ascii="Verdana" w:hAnsi="Verdana"/>
          <w:sz w:val="19"/>
          <w:szCs w:val="19"/>
        </w:rPr>
        <w:t xml:space="preserve">and always keep as </w:t>
      </w:r>
      <w:r w:rsidR="008027A0" w:rsidRPr="00923F72">
        <w:rPr>
          <w:rFonts w:ascii="Verdana" w:hAnsi="Verdana"/>
          <w:sz w:val="19"/>
          <w:szCs w:val="19"/>
        </w:rPr>
        <w:t xml:space="preserve">a primary </w:t>
      </w:r>
      <w:r w:rsidRPr="00923F72">
        <w:rPr>
          <w:rFonts w:ascii="Verdana" w:hAnsi="Verdana"/>
          <w:sz w:val="19"/>
          <w:szCs w:val="19"/>
        </w:rPr>
        <w:t>consideration the best interest</w:t>
      </w:r>
      <w:r w:rsidR="008027A0" w:rsidRPr="00923F72">
        <w:rPr>
          <w:rFonts w:ascii="Verdana" w:hAnsi="Verdana"/>
          <w:sz w:val="19"/>
          <w:szCs w:val="19"/>
        </w:rPr>
        <w:t>s</w:t>
      </w:r>
      <w:r w:rsidRPr="00923F72">
        <w:rPr>
          <w:rFonts w:ascii="Verdana" w:hAnsi="Verdana"/>
          <w:sz w:val="19"/>
          <w:szCs w:val="19"/>
        </w:rPr>
        <w:t xml:space="preserve"> of the child (</w:t>
      </w:r>
      <w:r w:rsidR="006620E7" w:rsidRPr="00923F72">
        <w:rPr>
          <w:rFonts w:ascii="Verdana" w:hAnsi="Verdana"/>
          <w:sz w:val="19"/>
          <w:szCs w:val="19"/>
        </w:rPr>
        <w:t>a</w:t>
      </w:r>
      <w:r w:rsidRPr="00923F72">
        <w:rPr>
          <w:rFonts w:ascii="Verdana" w:hAnsi="Verdana"/>
          <w:sz w:val="19"/>
          <w:szCs w:val="19"/>
        </w:rPr>
        <w:t>rticle 3). The Committee on the Rights of the Child has published a detailed General Comment on States’ obligations towards unaccompanied or separated children</w:t>
      </w:r>
      <w:r w:rsidR="00EA3CA8" w:rsidRPr="00923F72">
        <w:rPr>
          <w:rFonts w:ascii="Verdana" w:hAnsi="Verdana"/>
          <w:sz w:val="19"/>
          <w:szCs w:val="19"/>
        </w:rPr>
        <w:t>.</w:t>
      </w:r>
      <w:r w:rsidR="00972763" w:rsidRPr="00923F72">
        <w:rPr>
          <w:rStyle w:val="FootnoteReference"/>
          <w:rFonts w:ascii="Verdana" w:hAnsi="Verdana"/>
          <w:sz w:val="19"/>
          <w:szCs w:val="19"/>
        </w:rPr>
        <w:footnoteReference w:id="57"/>
      </w:r>
      <w:r w:rsidR="006B5B15" w:rsidRPr="00923F72">
        <w:rPr>
          <w:rFonts w:ascii="Verdana" w:hAnsi="Verdana"/>
          <w:sz w:val="19"/>
          <w:szCs w:val="19"/>
        </w:rPr>
        <w:t xml:space="preserve"> </w:t>
      </w:r>
    </w:p>
    <w:p w14:paraId="4B80D7F1" w14:textId="77777777" w:rsidR="00FD2590" w:rsidRPr="00923F72" w:rsidRDefault="00FD2590" w:rsidP="00EB4E81">
      <w:pPr>
        <w:spacing w:line="240" w:lineRule="auto"/>
        <w:jc w:val="both"/>
        <w:rPr>
          <w:rFonts w:ascii="Verdana" w:hAnsi="Verdana"/>
          <w:sz w:val="19"/>
          <w:szCs w:val="19"/>
        </w:rPr>
      </w:pPr>
      <w:r w:rsidRPr="00923F72">
        <w:rPr>
          <w:rFonts w:ascii="Verdana" w:hAnsi="Verdana"/>
          <w:sz w:val="19"/>
          <w:szCs w:val="19"/>
        </w:rPr>
        <w:t xml:space="preserve">Article 25 of the APD includes special guarantees for unaccompanied minors, </w:t>
      </w:r>
      <w:proofErr w:type="spellStart"/>
      <w:r w:rsidRPr="00923F72">
        <w:rPr>
          <w:rFonts w:ascii="Verdana" w:hAnsi="Verdana"/>
          <w:sz w:val="19"/>
          <w:szCs w:val="19"/>
        </w:rPr>
        <w:t>i.a</w:t>
      </w:r>
      <w:proofErr w:type="spellEnd"/>
      <w:r w:rsidRPr="00923F72">
        <w:rPr>
          <w:rFonts w:ascii="Verdana" w:hAnsi="Verdana"/>
          <w:sz w:val="19"/>
          <w:szCs w:val="19"/>
        </w:rPr>
        <w:t xml:space="preserve">. as soon as possible a representative should be appointed to represent and assist the child and there should be effective access to information. </w:t>
      </w:r>
    </w:p>
    <w:p w14:paraId="28E90C66" w14:textId="77777777" w:rsidR="00FD2590" w:rsidRPr="00923F72" w:rsidRDefault="00FD2590" w:rsidP="00EB4E81">
      <w:pPr>
        <w:spacing w:line="240" w:lineRule="auto"/>
        <w:jc w:val="both"/>
        <w:rPr>
          <w:rFonts w:ascii="Verdana" w:hAnsi="Verdana"/>
          <w:sz w:val="19"/>
          <w:szCs w:val="19"/>
        </w:rPr>
      </w:pPr>
      <w:r w:rsidRPr="00923F72">
        <w:rPr>
          <w:rFonts w:ascii="Verdana" w:hAnsi="Verdana"/>
          <w:sz w:val="19"/>
          <w:szCs w:val="19"/>
        </w:rPr>
        <w:t>See also:</w:t>
      </w:r>
    </w:p>
    <w:p w14:paraId="0F8D6259" w14:textId="1A0F76BE" w:rsidR="00FD2590" w:rsidRPr="00923F72" w:rsidRDefault="00243CDD" w:rsidP="00EB4E81">
      <w:pPr>
        <w:pStyle w:val="ListParagraph"/>
        <w:numPr>
          <w:ilvl w:val="0"/>
          <w:numId w:val="5"/>
        </w:numPr>
        <w:spacing w:line="240" w:lineRule="auto"/>
        <w:jc w:val="both"/>
        <w:rPr>
          <w:rFonts w:ascii="Verdana" w:hAnsi="Verdana"/>
          <w:sz w:val="19"/>
          <w:szCs w:val="19"/>
        </w:rPr>
      </w:pPr>
      <w:hyperlink r:id="rId27" w:history="1">
        <w:r w:rsidR="00FD2590" w:rsidRPr="00923F72">
          <w:rPr>
            <w:rStyle w:val="Hyperlink"/>
            <w:rFonts w:ascii="Verdana" w:hAnsi="Verdana"/>
            <w:i/>
            <w:sz w:val="19"/>
            <w:szCs w:val="19"/>
          </w:rPr>
          <w:t>General Comment No. 6: Treatment of Unaccompanied and Separated Children Outside of Their Country of Origin</w:t>
        </w:r>
      </w:hyperlink>
      <w:r w:rsidR="00FD2590" w:rsidRPr="00923F72">
        <w:rPr>
          <w:rFonts w:ascii="Verdana" w:hAnsi="Verdana"/>
          <w:sz w:val="19"/>
          <w:szCs w:val="19"/>
        </w:rPr>
        <w:t xml:space="preserve">, CRC, UN Doc. CRC/GC/2005/6, 1 September 2005, para. 66. </w:t>
      </w:r>
    </w:p>
    <w:p w14:paraId="3E02BA23" w14:textId="56D08EC8" w:rsidR="00FD2590" w:rsidRPr="00923F72" w:rsidRDefault="00243CDD" w:rsidP="00EB4E81">
      <w:pPr>
        <w:pStyle w:val="ListParagraph"/>
        <w:numPr>
          <w:ilvl w:val="0"/>
          <w:numId w:val="5"/>
        </w:numPr>
        <w:spacing w:line="240" w:lineRule="auto"/>
        <w:jc w:val="both"/>
        <w:rPr>
          <w:rFonts w:ascii="Verdana" w:hAnsi="Verdana"/>
          <w:sz w:val="19"/>
          <w:szCs w:val="19"/>
        </w:rPr>
      </w:pPr>
      <w:hyperlink r:id="rId28" w:history="1">
        <w:r w:rsidR="00FD2590" w:rsidRPr="00923F72">
          <w:rPr>
            <w:rStyle w:val="Hyperlink"/>
            <w:rFonts w:ascii="Verdana" w:hAnsi="Verdana"/>
            <w:i/>
            <w:sz w:val="19"/>
            <w:szCs w:val="19"/>
          </w:rPr>
          <w:t>General Comment No. 14 on the right of the child to have his or her best interest taken as primary consideration</w:t>
        </w:r>
      </w:hyperlink>
      <w:r w:rsidR="00FD2590" w:rsidRPr="00923F72">
        <w:rPr>
          <w:rFonts w:ascii="Verdana" w:hAnsi="Verdana"/>
          <w:sz w:val="19"/>
          <w:szCs w:val="19"/>
        </w:rPr>
        <w:t>, CRC, UN Doc. CRC/C/GC/14, 29 May 2013</w:t>
      </w:r>
    </w:p>
    <w:p w14:paraId="4FD4CC04" w14:textId="3AEA6853" w:rsidR="00575452" w:rsidRPr="00923F72" w:rsidRDefault="00923F72" w:rsidP="00CA097D">
      <w:pPr>
        <w:pStyle w:val="ListParagraph"/>
        <w:numPr>
          <w:ilvl w:val="0"/>
          <w:numId w:val="5"/>
        </w:numPr>
        <w:jc w:val="both"/>
        <w:rPr>
          <w:rStyle w:val="Hyperlink"/>
          <w:rFonts w:ascii="Verdana" w:hAnsi="Verdana"/>
          <w:sz w:val="19"/>
          <w:szCs w:val="19"/>
        </w:rPr>
      </w:pPr>
      <w:hyperlink r:id="rId29" w:history="1">
        <w:r w:rsidR="00575452" w:rsidRPr="00923F72">
          <w:rPr>
            <w:rStyle w:val="Hyperlink"/>
            <w:rFonts w:ascii="Verdana" w:hAnsi="Verdana"/>
            <w:sz w:val="19"/>
            <w:szCs w:val="19"/>
          </w:rPr>
          <w:t>Joint general comment No. 3</w:t>
        </w:r>
      </w:hyperlink>
      <w:r w:rsidR="00575452" w:rsidRPr="00923F72">
        <w:rPr>
          <w:rStyle w:val="Hyperlink"/>
          <w:rFonts w:ascii="Verdana" w:hAnsi="Verdana"/>
          <w:sz w:val="19"/>
          <w:szCs w:val="19"/>
        </w:rPr>
        <w:t xml:space="preserve"> (2017) of the Committee on the Protection of the Rights of All Migrant Workers and Members of Their Families and No. 22 (2017) of the Committee on the Rights of the Child on the general principles regarding the human rights of children in the context of international migration</w:t>
      </w:r>
      <w:r w:rsidR="00575452" w:rsidRPr="00923F72">
        <w:rPr>
          <w:rStyle w:val="Hyperlink"/>
          <w:rFonts w:ascii="Verdana" w:hAnsi="Verdana"/>
          <w:color w:val="auto"/>
          <w:sz w:val="19"/>
          <w:szCs w:val="19"/>
        </w:rPr>
        <w:t>, 16 November 2017</w:t>
      </w:r>
    </w:p>
    <w:p w14:paraId="36604E30" w14:textId="2C03F81F" w:rsidR="00575452" w:rsidRPr="00923F72" w:rsidRDefault="00243CDD" w:rsidP="00575452">
      <w:pPr>
        <w:pStyle w:val="ListParagraph"/>
        <w:numPr>
          <w:ilvl w:val="0"/>
          <w:numId w:val="5"/>
        </w:numPr>
        <w:spacing w:line="240" w:lineRule="auto"/>
        <w:jc w:val="both"/>
        <w:rPr>
          <w:rFonts w:ascii="Verdana" w:hAnsi="Verdana"/>
          <w:sz w:val="19"/>
          <w:szCs w:val="19"/>
        </w:rPr>
      </w:pPr>
      <w:hyperlink r:id="rId30" w:history="1">
        <w:r w:rsidR="00575452" w:rsidRPr="00923F72">
          <w:rPr>
            <w:rStyle w:val="Hyperlink"/>
            <w:rFonts w:ascii="Verdana" w:eastAsia="Times New Roman" w:hAnsi="Verdana" w:cs="Times New Roman"/>
            <w:sz w:val="19"/>
            <w:szCs w:val="19"/>
          </w:rPr>
          <w:t>Joint general comment No. 4</w:t>
        </w:r>
        <w:r w:rsidR="00575452" w:rsidRPr="00923F72">
          <w:rPr>
            <w:rStyle w:val="Hyperlink"/>
            <w:rFonts w:ascii="Verdana" w:hAnsi="Verdana"/>
            <w:sz w:val="19"/>
            <w:szCs w:val="19"/>
          </w:rPr>
          <w:t xml:space="preserve"> (</w:t>
        </w:r>
        <w:r w:rsidR="00575452" w:rsidRPr="00923F72">
          <w:rPr>
            <w:rStyle w:val="Hyperlink"/>
            <w:rFonts w:ascii="Verdana" w:eastAsia="Times New Roman" w:hAnsi="Verdana" w:cs="Times New Roman"/>
            <w:sz w:val="19"/>
            <w:szCs w:val="19"/>
          </w:rPr>
          <w:t>2017</w:t>
        </w:r>
        <w:r w:rsidR="00575452" w:rsidRPr="00923F72">
          <w:rPr>
            <w:rStyle w:val="Hyperlink"/>
            <w:rFonts w:ascii="Verdana" w:hAnsi="Verdana"/>
            <w:sz w:val="19"/>
            <w:szCs w:val="19"/>
          </w:rPr>
          <w:t>) of the Committee on the Protection of the Rights of All Migrant Workers and Members of Their Families and No. 23 (2017) of the Committee on the Rights of the Child on State obligations regarding the human rights of children in the context of international migration</w:t>
        </w:r>
      </w:hyperlink>
      <w:r w:rsidR="00575452" w:rsidRPr="00923F72">
        <w:rPr>
          <w:rStyle w:val="st"/>
          <w:rFonts w:ascii="Verdana" w:hAnsi="Verdana"/>
          <w:sz w:val="19"/>
          <w:szCs w:val="19"/>
        </w:rPr>
        <w:t xml:space="preserve">, </w:t>
      </w:r>
      <w:r w:rsidR="00575452" w:rsidRPr="00923F72">
        <w:rPr>
          <w:rStyle w:val="Hyperlink"/>
          <w:rFonts w:ascii="Verdana" w:hAnsi="Verdana"/>
          <w:color w:val="auto"/>
          <w:sz w:val="19"/>
          <w:szCs w:val="19"/>
        </w:rPr>
        <w:t>16 November 2017</w:t>
      </w:r>
    </w:p>
    <w:p w14:paraId="33DFE57D" w14:textId="43785C9B" w:rsidR="00FD2590" w:rsidRPr="00923F72" w:rsidRDefault="00FD2590" w:rsidP="00EB4E81">
      <w:pPr>
        <w:pStyle w:val="Heading1"/>
        <w:numPr>
          <w:ilvl w:val="0"/>
          <w:numId w:val="8"/>
        </w:numPr>
        <w:jc w:val="both"/>
        <w:rPr>
          <w:u w:val="single"/>
        </w:rPr>
      </w:pPr>
      <w:bookmarkStart w:id="18" w:name="_Toc375510822"/>
      <w:r w:rsidRPr="00923F72">
        <w:rPr>
          <w:u w:val="single"/>
        </w:rPr>
        <w:t>Access to the territory and to the asylum procedure</w:t>
      </w:r>
      <w:bookmarkEnd w:id="18"/>
    </w:p>
    <w:p w14:paraId="2F73C979" w14:textId="77777777" w:rsidR="00FD2590" w:rsidRPr="00923F72" w:rsidRDefault="00FD2590" w:rsidP="00EB4E81">
      <w:pPr>
        <w:spacing w:line="240" w:lineRule="auto"/>
        <w:jc w:val="both"/>
        <w:rPr>
          <w:rFonts w:ascii="Verdana" w:hAnsi="Verdana"/>
          <w:sz w:val="19"/>
          <w:szCs w:val="19"/>
        </w:rPr>
      </w:pPr>
    </w:p>
    <w:p w14:paraId="0804F15D" w14:textId="40D0038F" w:rsidR="00FD2590" w:rsidRPr="00923F72" w:rsidRDefault="00FD2590"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lang w:val="en-US"/>
        </w:rPr>
        <w:t>In order to access the asylum procedure within the EU, an applicant for international protection first needs to be able to access the territory of a Member State. This section will examine what Member States obligations are in terms of allowing an applicant access to their territory. It will then examine what safeguards are necessary for the applicant to have effective access to the asylum procedure.</w:t>
      </w:r>
    </w:p>
    <w:p w14:paraId="40AC3E6C" w14:textId="77777777" w:rsidR="00FD2590" w:rsidRPr="00923F72" w:rsidRDefault="00FD2590" w:rsidP="00EB4E81">
      <w:pPr>
        <w:pStyle w:val="Heading2"/>
        <w:numPr>
          <w:ilvl w:val="0"/>
          <w:numId w:val="11"/>
        </w:numPr>
        <w:jc w:val="both"/>
        <w:rPr>
          <w:rFonts w:ascii="Verdana" w:hAnsi="Verdana"/>
          <w:sz w:val="19"/>
          <w:szCs w:val="19"/>
        </w:rPr>
      </w:pPr>
      <w:bookmarkStart w:id="19" w:name="_Toc375510823"/>
      <w:r w:rsidRPr="00923F72">
        <w:rPr>
          <w:rFonts w:ascii="Verdana" w:hAnsi="Verdana"/>
          <w:sz w:val="19"/>
          <w:szCs w:val="19"/>
        </w:rPr>
        <w:t>Access to the territory</w:t>
      </w:r>
      <w:bookmarkEnd w:id="19"/>
      <w:r w:rsidRPr="00923F72">
        <w:rPr>
          <w:rFonts w:ascii="Verdana" w:hAnsi="Verdana"/>
          <w:sz w:val="19"/>
          <w:szCs w:val="19"/>
        </w:rPr>
        <w:t xml:space="preserve"> </w:t>
      </w:r>
    </w:p>
    <w:p w14:paraId="2AE39392" w14:textId="0589BE44" w:rsidR="00FD2590" w:rsidRPr="00923F72" w:rsidRDefault="00FD2590" w:rsidP="00EB4E81">
      <w:pPr>
        <w:spacing w:after="0" w:line="240" w:lineRule="auto"/>
        <w:jc w:val="both"/>
        <w:rPr>
          <w:rFonts w:ascii="Verdana" w:eastAsia="Times New Roman" w:hAnsi="Verdana" w:cs="Times New Roman"/>
          <w:sz w:val="19"/>
          <w:szCs w:val="19"/>
          <w:lang w:val="en-US"/>
        </w:rPr>
      </w:pPr>
      <w:r w:rsidRPr="00923F72">
        <w:rPr>
          <w:rFonts w:ascii="Verdana" w:hAnsi="Verdana"/>
          <w:sz w:val="19"/>
          <w:szCs w:val="19"/>
        </w:rPr>
        <w:t xml:space="preserve">Access to the territory is framed by the prohibition of </w:t>
      </w:r>
      <w:r w:rsidRPr="00923F72">
        <w:rPr>
          <w:rFonts w:ascii="Verdana" w:hAnsi="Verdana"/>
          <w:i/>
          <w:sz w:val="19"/>
          <w:szCs w:val="19"/>
        </w:rPr>
        <w:t>refoulement</w:t>
      </w:r>
      <w:r w:rsidRPr="00923F72">
        <w:rPr>
          <w:rFonts w:ascii="Verdana" w:hAnsi="Verdana"/>
          <w:sz w:val="19"/>
          <w:szCs w:val="19"/>
        </w:rPr>
        <w:t xml:space="preserve"> (see above</w:t>
      </w:r>
      <w:r w:rsidR="00A01A21" w:rsidRPr="00923F72">
        <w:rPr>
          <w:rFonts w:ascii="Verdana" w:hAnsi="Verdana"/>
          <w:sz w:val="19"/>
          <w:szCs w:val="19"/>
        </w:rPr>
        <w:t xml:space="preserve">, </w:t>
      </w:r>
      <w:r w:rsidR="00243CDD" w:rsidRPr="00923F72">
        <w:rPr>
          <w:rFonts w:ascii="Verdana" w:hAnsi="Verdana"/>
          <w:sz w:val="19"/>
          <w:szCs w:val="19"/>
        </w:rPr>
        <w:t>article</w:t>
      </w:r>
      <w:r w:rsidR="00A01A21" w:rsidRPr="00923F72">
        <w:rPr>
          <w:rFonts w:ascii="Verdana" w:hAnsi="Verdana"/>
          <w:sz w:val="19"/>
          <w:szCs w:val="19"/>
        </w:rPr>
        <w:t xml:space="preserve"> 33 </w:t>
      </w:r>
      <w:r w:rsidR="00EA3CA8" w:rsidRPr="00923F72">
        <w:rPr>
          <w:rFonts w:ascii="Verdana" w:hAnsi="Verdana"/>
          <w:sz w:val="19"/>
          <w:szCs w:val="19"/>
        </w:rPr>
        <w:t xml:space="preserve">Refugee Convention, </w:t>
      </w:r>
      <w:r w:rsidR="00243CDD" w:rsidRPr="00923F72">
        <w:rPr>
          <w:rFonts w:ascii="Verdana" w:hAnsi="Verdana"/>
          <w:sz w:val="19"/>
          <w:szCs w:val="19"/>
        </w:rPr>
        <w:t>a</w:t>
      </w:r>
      <w:r w:rsidRPr="00923F72">
        <w:rPr>
          <w:rFonts w:ascii="Verdana" w:hAnsi="Verdana"/>
          <w:sz w:val="19"/>
          <w:szCs w:val="19"/>
        </w:rPr>
        <w:t>rt</w:t>
      </w:r>
      <w:r w:rsidR="00243CDD" w:rsidRPr="00923F72">
        <w:rPr>
          <w:rFonts w:ascii="Verdana" w:hAnsi="Verdana"/>
          <w:sz w:val="19"/>
          <w:szCs w:val="19"/>
        </w:rPr>
        <w:t>icle</w:t>
      </w:r>
      <w:r w:rsidRPr="00923F72">
        <w:rPr>
          <w:rFonts w:ascii="Verdana" w:hAnsi="Verdana"/>
          <w:sz w:val="19"/>
          <w:szCs w:val="19"/>
        </w:rPr>
        <w:t xml:space="preserve"> 3 ECHR), forbidden pushbacks </w:t>
      </w:r>
      <w:r w:rsidR="00575452" w:rsidRPr="00923F72">
        <w:rPr>
          <w:rFonts w:ascii="Verdana" w:hAnsi="Verdana"/>
          <w:sz w:val="19"/>
          <w:szCs w:val="19"/>
        </w:rPr>
        <w:t>(including rejections at the border, on the high seas when the individual falls within the jurisdiction of a State, or any form of transfer to another state, removal, return or deportation) and</w:t>
      </w:r>
      <w:r w:rsidR="00575452" w:rsidRPr="00923F72" w:rsidDel="00575452">
        <w:rPr>
          <w:rFonts w:ascii="Verdana" w:hAnsi="Verdana"/>
          <w:sz w:val="19"/>
          <w:szCs w:val="19"/>
        </w:rPr>
        <w:t xml:space="preserve"> </w:t>
      </w:r>
      <w:r w:rsidRPr="00923F72">
        <w:rPr>
          <w:rFonts w:ascii="Verdana" w:hAnsi="Verdana"/>
          <w:sz w:val="19"/>
          <w:szCs w:val="19"/>
        </w:rPr>
        <w:t>non-admission at the border, prohibition of collective expulsions (</w:t>
      </w:r>
      <w:r w:rsidR="00243CDD" w:rsidRPr="00923F72">
        <w:rPr>
          <w:rFonts w:ascii="Verdana" w:hAnsi="Verdana"/>
          <w:sz w:val="19"/>
          <w:szCs w:val="19"/>
        </w:rPr>
        <w:t>a</w:t>
      </w:r>
      <w:r w:rsidRPr="00923F72">
        <w:rPr>
          <w:rFonts w:ascii="Verdana" w:hAnsi="Verdana"/>
          <w:sz w:val="19"/>
          <w:szCs w:val="19"/>
        </w:rPr>
        <w:t>rt</w:t>
      </w:r>
      <w:r w:rsidR="00243CDD" w:rsidRPr="00923F72">
        <w:rPr>
          <w:rFonts w:ascii="Verdana" w:hAnsi="Verdana"/>
          <w:sz w:val="19"/>
          <w:szCs w:val="19"/>
        </w:rPr>
        <w:t>icle</w:t>
      </w:r>
      <w:r w:rsidRPr="00923F72">
        <w:rPr>
          <w:rFonts w:ascii="Verdana" w:hAnsi="Verdana"/>
          <w:sz w:val="19"/>
          <w:szCs w:val="19"/>
        </w:rPr>
        <w:t xml:space="preserve"> 4 Protocol 4 ECHR) and a number of procedural safeguards, such as right to an effective remedy. States have a </w:t>
      </w:r>
      <w:r w:rsidRPr="00923F72">
        <w:rPr>
          <w:rFonts w:ascii="Verdana" w:eastAsia="Times New Roman" w:hAnsi="Verdana" w:cs="Times New Roman"/>
          <w:sz w:val="19"/>
          <w:szCs w:val="19"/>
          <w:lang w:val="en-US"/>
        </w:rPr>
        <w:t xml:space="preserve">positive obligation to assess the risk irrespective of an asylum claim. The assessment of the particular circumstances must always be individualized. </w:t>
      </w:r>
    </w:p>
    <w:p w14:paraId="77A115D0" w14:textId="77777777" w:rsidR="00FD2590" w:rsidRPr="00923F72" w:rsidRDefault="00FD2590" w:rsidP="00EB4E81">
      <w:pPr>
        <w:spacing w:after="0" w:line="240" w:lineRule="auto"/>
        <w:jc w:val="both"/>
        <w:rPr>
          <w:rFonts w:ascii="Verdana" w:eastAsia="Times New Roman" w:hAnsi="Verdana" w:cs="Times New Roman"/>
          <w:sz w:val="19"/>
          <w:szCs w:val="19"/>
          <w:lang w:val="en-US"/>
        </w:rPr>
      </w:pPr>
    </w:p>
    <w:p w14:paraId="79CEBB3A" w14:textId="0D7BF972" w:rsidR="00FD2590" w:rsidRPr="00923F72" w:rsidRDefault="00FD2590" w:rsidP="00EB4E81">
      <w:pPr>
        <w:spacing w:line="240" w:lineRule="auto"/>
        <w:jc w:val="both"/>
        <w:rPr>
          <w:rFonts w:ascii="Verdana" w:hAnsi="Verdana"/>
          <w:sz w:val="19"/>
          <w:szCs w:val="19"/>
        </w:rPr>
      </w:pPr>
      <w:r w:rsidRPr="00923F72">
        <w:rPr>
          <w:rFonts w:ascii="Verdana" w:hAnsi="Verdana"/>
          <w:sz w:val="19"/>
          <w:szCs w:val="19"/>
        </w:rPr>
        <w:t xml:space="preserve">Under the APD, asylum seekers </w:t>
      </w:r>
      <w:r w:rsidRPr="00923F72">
        <w:rPr>
          <w:rFonts w:ascii="Verdana" w:hAnsi="Verdana" w:cs="Times"/>
          <w:sz w:val="19"/>
          <w:szCs w:val="19"/>
          <w:lang w:val="en-US"/>
        </w:rPr>
        <w:t xml:space="preserve">should have access to the asylum procedure (see below) and are allowed to remain in </w:t>
      </w:r>
      <w:proofErr w:type="gramStart"/>
      <w:r w:rsidRPr="00923F72">
        <w:rPr>
          <w:rFonts w:ascii="Verdana" w:hAnsi="Verdana" w:cs="Times"/>
          <w:sz w:val="19"/>
          <w:szCs w:val="19"/>
          <w:lang w:val="en-US"/>
        </w:rPr>
        <w:t>an</w:t>
      </w:r>
      <w:proofErr w:type="gramEnd"/>
      <w:r w:rsidRPr="00923F72">
        <w:rPr>
          <w:rFonts w:ascii="Verdana" w:hAnsi="Verdana" w:cs="Times"/>
          <w:sz w:val="19"/>
          <w:szCs w:val="19"/>
          <w:lang w:val="en-US"/>
        </w:rPr>
        <w:t xml:space="preserve"> EU Member State until a decision is made on their application (</w:t>
      </w:r>
      <w:r w:rsidR="00243CDD" w:rsidRPr="00923F72">
        <w:rPr>
          <w:rFonts w:ascii="Verdana" w:hAnsi="Verdana" w:cs="Times"/>
          <w:sz w:val="19"/>
          <w:szCs w:val="19"/>
          <w:lang w:val="en-US"/>
        </w:rPr>
        <w:t>a</w:t>
      </w:r>
      <w:r w:rsidRPr="00923F72">
        <w:rPr>
          <w:rFonts w:ascii="Verdana" w:hAnsi="Verdana" w:cs="Times"/>
          <w:sz w:val="19"/>
          <w:szCs w:val="19"/>
          <w:lang w:val="en-US"/>
        </w:rPr>
        <w:t>rticle 9). Exceptions to the right to remain can be made in case of certain repeat applications (</w:t>
      </w:r>
      <w:r w:rsidR="00243CDD" w:rsidRPr="00923F72">
        <w:rPr>
          <w:rFonts w:ascii="Verdana" w:hAnsi="Verdana" w:cs="Times"/>
          <w:sz w:val="19"/>
          <w:szCs w:val="19"/>
          <w:lang w:val="en-US"/>
        </w:rPr>
        <w:t>a</w:t>
      </w:r>
      <w:r w:rsidRPr="00923F72">
        <w:rPr>
          <w:rFonts w:ascii="Verdana" w:hAnsi="Verdana" w:cs="Times"/>
          <w:sz w:val="19"/>
          <w:szCs w:val="19"/>
          <w:lang w:val="en-US"/>
        </w:rPr>
        <w:t>rticles 9</w:t>
      </w:r>
      <w:r w:rsidR="00243CDD" w:rsidRPr="00923F72">
        <w:rPr>
          <w:rFonts w:ascii="Verdana" w:hAnsi="Verdana" w:cs="Times"/>
          <w:sz w:val="19"/>
          <w:szCs w:val="19"/>
          <w:lang w:val="en-US"/>
        </w:rPr>
        <w:t>.2</w:t>
      </w:r>
      <w:r w:rsidRPr="00923F72">
        <w:rPr>
          <w:rFonts w:ascii="Verdana" w:hAnsi="Verdana" w:cs="Times"/>
          <w:sz w:val="19"/>
          <w:szCs w:val="19"/>
          <w:lang w:val="en-US"/>
        </w:rPr>
        <w:t xml:space="preserve"> and 41).</w:t>
      </w:r>
      <w:r w:rsidRPr="00923F72">
        <w:rPr>
          <w:rFonts w:ascii="Verdana" w:hAnsi="Verdana"/>
          <w:sz w:val="19"/>
          <w:szCs w:val="19"/>
        </w:rPr>
        <w:t xml:space="preserve"> </w:t>
      </w:r>
    </w:p>
    <w:p w14:paraId="62C8C36A" w14:textId="6AC3B19B" w:rsidR="00E12C41" w:rsidRPr="00923F72" w:rsidRDefault="00FD2590" w:rsidP="00EB4E81">
      <w:pPr>
        <w:spacing w:line="240" w:lineRule="auto"/>
        <w:jc w:val="both"/>
        <w:rPr>
          <w:rFonts w:ascii="Verdana" w:hAnsi="Verdana"/>
          <w:sz w:val="19"/>
          <w:szCs w:val="19"/>
        </w:rPr>
      </w:pPr>
      <w:r w:rsidRPr="00923F72">
        <w:rPr>
          <w:rFonts w:ascii="Verdana" w:hAnsi="Verdana"/>
          <w:sz w:val="19"/>
          <w:szCs w:val="19"/>
        </w:rPr>
        <w:t xml:space="preserve">Failure to apply fair procedures in the consideration of an asylum application may lead to violations of </w:t>
      </w:r>
      <w:r w:rsidR="00A01A21" w:rsidRPr="00923F72">
        <w:rPr>
          <w:rFonts w:ascii="Verdana" w:hAnsi="Verdana"/>
          <w:sz w:val="19"/>
          <w:szCs w:val="19"/>
        </w:rPr>
        <w:t xml:space="preserve">the non-refoulement principle </w:t>
      </w:r>
      <w:r w:rsidRPr="00923F72">
        <w:rPr>
          <w:rFonts w:ascii="Verdana" w:hAnsi="Verdana"/>
          <w:sz w:val="19"/>
          <w:szCs w:val="19"/>
        </w:rPr>
        <w:t>and the right to an effective remedy.</w:t>
      </w:r>
    </w:p>
    <w:p w14:paraId="119C5BDB" w14:textId="4809AA97" w:rsidR="00FD2590" w:rsidRPr="00923F72" w:rsidRDefault="00FD2590" w:rsidP="00EB4E81">
      <w:pPr>
        <w:pStyle w:val="Heading2"/>
        <w:numPr>
          <w:ilvl w:val="0"/>
          <w:numId w:val="11"/>
        </w:numPr>
        <w:jc w:val="both"/>
        <w:rPr>
          <w:rFonts w:ascii="Verdana" w:hAnsi="Verdana"/>
          <w:sz w:val="19"/>
          <w:szCs w:val="19"/>
        </w:rPr>
      </w:pPr>
      <w:bookmarkStart w:id="20" w:name="_Toc375510824"/>
      <w:r w:rsidRPr="00923F72">
        <w:rPr>
          <w:rFonts w:ascii="Verdana" w:hAnsi="Verdana"/>
          <w:sz w:val="19"/>
          <w:szCs w:val="19"/>
        </w:rPr>
        <w:t>Access to the asylum procedure</w:t>
      </w:r>
      <w:bookmarkEnd w:id="20"/>
      <w:r w:rsidR="00155F96" w:rsidRPr="00923F72">
        <w:rPr>
          <w:rFonts w:ascii="Verdana" w:hAnsi="Verdana"/>
          <w:sz w:val="19"/>
          <w:szCs w:val="19"/>
        </w:rPr>
        <w:t xml:space="preserve"> </w:t>
      </w:r>
    </w:p>
    <w:p w14:paraId="367CAA37" w14:textId="5C498BD0" w:rsidR="00FD2590" w:rsidRPr="00923F72" w:rsidRDefault="00FD2590"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lang w:val="en-US"/>
        </w:rPr>
        <w:t xml:space="preserve">Once on the territory of a Member State, a person </w:t>
      </w:r>
      <w:r w:rsidR="000D1605" w:rsidRPr="00923F72">
        <w:rPr>
          <w:rFonts w:ascii="Verdana" w:hAnsi="Verdana" w:cs="Times"/>
          <w:sz w:val="19"/>
          <w:szCs w:val="19"/>
          <w:lang w:val="en-US"/>
        </w:rPr>
        <w:t xml:space="preserve">wishing to apply for </w:t>
      </w:r>
      <w:r w:rsidRPr="00923F72">
        <w:rPr>
          <w:rFonts w:ascii="Verdana" w:hAnsi="Verdana" w:cs="Times"/>
          <w:sz w:val="19"/>
          <w:szCs w:val="19"/>
          <w:lang w:val="en-US"/>
        </w:rPr>
        <w:t xml:space="preserve">international protection should be able to access the asylum procedure. However, applicants may face difficulties in effectively accessing the asylum procedure, such as, for example, not being able to lodge an asylum claim or experience significant delays in the processing of their claim. This section will examine what Member States need to </w:t>
      </w:r>
      <w:r w:rsidR="000D1605" w:rsidRPr="00923F72">
        <w:rPr>
          <w:rFonts w:ascii="Verdana" w:hAnsi="Verdana" w:cs="Times"/>
          <w:sz w:val="19"/>
          <w:szCs w:val="19"/>
          <w:lang w:val="en-US"/>
        </w:rPr>
        <w:t xml:space="preserve">do to </w:t>
      </w:r>
      <w:r w:rsidRPr="00923F72">
        <w:rPr>
          <w:rFonts w:ascii="Verdana" w:hAnsi="Verdana" w:cs="Times"/>
          <w:sz w:val="19"/>
          <w:szCs w:val="19"/>
          <w:lang w:val="en-US"/>
        </w:rPr>
        <w:t>enable applicants to effectively access the asylum procedure.</w:t>
      </w:r>
    </w:p>
    <w:p w14:paraId="679AC8A9" w14:textId="681D4289" w:rsidR="00FD2590" w:rsidRPr="00923F72" w:rsidRDefault="00FD2590" w:rsidP="00EB4E81">
      <w:pPr>
        <w:spacing w:after="0" w:line="240" w:lineRule="auto"/>
        <w:jc w:val="both"/>
        <w:rPr>
          <w:rFonts w:ascii="Verdana" w:hAnsi="Verdana"/>
          <w:sz w:val="19"/>
          <w:szCs w:val="19"/>
        </w:rPr>
      </w:pPr>
      <w:r w:rsidRPr="00923F72">
        <w:rPr>
          <w:rFonts w:ascii="Verdana" w:hAnsi="Verdana" w:cs="OpenSans-Semibold"/>
          <w:sz w:val="19"/>
          <w:szCs w:val="19"/>
        </w:rPr>
        <w:t xml:space="preserve">Access to the asylum procedure is governed at EU level by the </w:t>
      </w:r>
      <w:r w:rsidR="00243CDD" w:rsidRPr="00923F72">
        <w:rPr>
          <w:rFonts w:ascii="Verdana" w:hAnsi="Verdana" w:cs="OpenSans-Semibold"/>
          <w:sz w:val="19"/>
          <w:szCs w:val="19"/>
        </w:rPr>
        <w:t>a</w:t>
      </w:r>
      <w:r w:rsidRPr="00923F72">
        <w:rPr>
          <w:rFonts w:ascii="Verdana" w:hAnsi="Verdana" w:cs="OpenSans-Semibold"/>
          <w:sz w:val="19"/>
          <w:szCs w:val="19"/>
        </w:rPr>
        <w:t xml:space="preserve">rticle 6 of the APD. </w:t>
      </w:r>
      <w:r w:rsidRPr="00923F72">
        <w:rPr>
          <w:rFonts w:ascii="Verdana" w:eastAsia="Times New Roman" w:hAnsi="Verdana" w:cs="Times New Roman"/>
          <w:sz w:val="19"/>
          <w:szCs w:val="19"/>
          <w:lang w:val="en-US"/>
        </w:rPr>
        <w:t xml:space="preserve">The APD describes three separate steps of making, registering and lodging an application for international protection. </w:t>
      </w:r>
      <w:r w:rsidRPr="00923F72">
        <w:rPr>
          <w:rFonts w:ascii="Verdana" w:hAnsi="Verdana" w:cs="OpenSans-Semibold"/>
          <w:sz w:val="19"/>
          <w:szCs w:val="19"/>
        </w:rPr>
        <w:t>It states that when a person makes an application for international protection to a competent authority, the application should be registered within 3 working days</w:t>
      </w:r>
      <w:r w:rsidR="0075453A" w:rsidRPr="00923F72">
        <w:rPr>
          <w:rFonts w:ascii="Verdana" w:hAnsi="Verdana" w:cs="OpenSans-Semibold"/>
          <w:sz w:val="19"/>
          <w:szCs w:val="19"/>
        </w:rPr>
        <w:t xml:space="preserve">, </w:t>
      </w:r>
      <w:r w:rsidRPr="00923F72">
        <w:rPr>
          <w:rFonts w:ascii="Verdana" w:hAnsi="Verdana" w:cs="OpenSans-Semibold"/>
          <w:sz w:val="19"/>
          <w:szCs w:val="19"/>
        </w:rPr>
        <w:t>unless the application is made to other state authorities</w:t>
      </w:r>
      <w:r w:rsidR="0075453A" w:rsidRPr="00923F72">
        <w:rPr>
          <w:rFonts w:ascii="Verdana" w:hAnsi="Verdana" w:cs="OpenSans-Semibold"/>
          <w:sz w:val="19"/>
          <w:szCs w:val="19"/>
        </w:rPr>
        <w:t xml:space="preserve"> -</w:t>
      </w:r>
      <w:r w:rsidRPr="00923F72">
        <w:rPr>
          <w:rFonts w:ascii="Verdana" w:hAnsi="Verdana" w:cs="OpenSans-Semibold"/>
          <w:sz w:val="19"/>
          <w:szCs w:val="19"/>
        </w:rPr>
        <w:t xml:space="preserve"> </w:t>
      </w:r>
      <w:r w:rsidR="0075453A" w:rsidRPr="00923F72">
        <w:rPr>
          <w:rFonts w:ascii="Verdana" w:hAnsi="Verdana" w:cs="Times"/>
          <w:sz w:val="19"/>
          <w:szCs w:val="19"/>
          <w:lang w:val="en-US"/>
        </w:rPr>
        <w:t xml:space="preserve">such as the police, border guards, immigration authorities and personnel of detention facilities - </w:t>
      </w:r>
      <w:r w:rsidRPr="00923F72">
        <w:rPr>
          <w:rFonts w:ascii="Verdana" w:hAnsi="Verdana" w:cs="OpenSans-Semibold"/>
          <w:sz w:val="19"/>
          <w:szCs w:val="19"/>
        </w:rPr>
        <w:t xml:space="preserve">when the deadline for its registration is six working days. Those other relevant </w:t>
      </w:r>
      <w:proofErr w:type="gramStart"/>
      <w:r w:rsidRPr="00923F72">
        <w:rPr>
          <w:rFonts w:ascii="Verdana" w:hAnsi="Verdana" w:cs="OpenSans-Semibold"/>
          <w:sz w:val="19"/>
          <w:szCs w:val="19"/>
        </w:rPr>
        <w:t xml:space="preserve">authorities </w:t>
      </w:r>
      <w:r w:rsidRPr="00923F72">
        <w:rPr>
          <w:rFonts w:ascii="Verdana" w:hAnsi="Verdana" w:cs="Times"/>
          <w:sz w:val="19"/>
          <w:szCs w:val="19"/>
          <w:lang w:val="en-US"/>
        </w:rPr>
        <w:t>which are likely to receive applications for international protection</w:t>
      </w:r>
      <w:proofErr w:type="gramEnd"/>
      <w:r w:rsidRPr="00923F72">
        <w:rPr>
          <w:rFonts w:ascii="Verdana" w:hAnsi="Verdana" w:cs="Times"/>
          <w:sz w:val="19"/>
          <w:szCs w:val="19"/>
          <w:lang w:val="en-US"/>
        </w:rPr>
        <w:t xml:space="preserve"> should have the relevant information and receive training</w:t>
      </w:r>
      <w:r w:rsidR="0075453A" w:rsidRPr="00923F72">
        <w:rPr>
          <w:rFonts w:ascii="Verdana" w:hAnsi="Verdana" w:cs="Times"/>
          <w:sz w:val="19"/>
          <w:szCs w:val="19"/>
          <w:lang w:val="en-US"/>
        </w:rPr>
        <w:t>.</w:t>
      </w:r>
      <w:r w:rsidR="000D1605" w:rsidRPr="00923F72">
        <w:rPr>
          <w:rFonts w:ascii="Verdana" w:hAnsi="Verdana" w:cs="Times"/>
          <w:sz w:val="19"/>
          <w:szCs w:val="19"/>
          <w:lang w:val="en-US"/>
        </w:rPr>
        <w:t xml:space="preserve"> </w:t>
      </w:r>
    </w:p>
    <w:p w14:paraId="3810DC94" w14:textId="77777777" w:rsidR="00FD2590" w:rsidRPr="00923F72" w:rsidRDefault="00FD2590" w:rsidP="00EB4E81">
      <w:pPr>
        <w:spacing w:after="0" w:line="240" w:lineRule="auto"/>
        <w:jc w:val="both"/>
        <w:rPr>
          <w:rFonts w:ascii="Verdana" w:eastAsia="Times New Roman" w:hAnsi="Verdana" w:cs="Times New Roman"/>
          <w:sz w:val="19"/>
          <w:szCs w:val="19"/>
          <w:lang w:val="en-US"/>
        </w:rPr>
      </w:pPr>
    </w:p>
    <w:p w14:paraId="79EAE3CB" w14:textId="0243AECE" w:rsidR="00FD2590" w:rsidRPr="00923F72" w:rsidRDefault="00FD2590"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sz w:val="19"/>
          <w:szCs w:val="19"/>
        </w:rPr>
        <w:t>The expression of a wish to apply for international protection equates to making an application, according to recital 27 of the APD. This is important as the right to remain in the State as an asylum seeker applies as of the moment of making the application.</w:t>
      </w:r>
      <w:r w:rsidRPr="00923F72">
        <w:rPr>
          <w:rFonts w:ascii="Verdana" w:hAnsi="Verdana" w:cs="Times"/>
          <w:sz w:val="19"/>
          <w:szCs w:val="19"/>
          <w:lang w:val="en-US"/>
        </w:rPr>
        <w:t xml:space="preserve"> </w:t>
      </w:r>
      <w:r w:rsidR="00284B47" w:rsidRPr="00923F72">
        <w:rPr>
          <w:rFonts w:ascii="Verdana" w:hAnsi="Verdana" w:cs="Times"/>
          <w:sz w:val="19"/>
          <w:szCs w:val="19"/>
          <w:lang w:val="en-US"/>
        </w:rPr>
        <w:t>Adequate reception conditions are necessary in order to ensure that asylum seekers enjoy effective access to the procedures.</w:t>
      </w:r>
      <w:r w:rsidR="00284B47" w:rsidRPr="00923F72">
        <w:rPr>
          <w:rStyle w:val="FootnoteReference"/>
          <w:rFonts w:ascii="Verdana" w:hAnsi="Verdana" w:cs="Times"/>
          <w:sz w:val="19"/>
          <w:szCs w:val="19"/>
          <w:lang w:val="en-US"/>
        </w:rPr>
        <w:footnoteReference w:id="58"/>
      </w:r>
      <w:r w:rsidR="00284B47" w:rsidRPr="00923F72">
        <w:rPr>
          <w:rFonts w:ascii="Verdana" w:hAnsi="Verdana" w:cs="Times"/>
          <w:sz w:val="19"/>
          <w:szCs w:val="19"/>
          <w:lang w:val="en-US"/>
        </w:rPr>
        <w:t xml:space="preserve"> </w:t>
      </w:r>
      <w:r w:rsidRPr="00923F72">
        <w:rPr>
          <w:rFonts w:ascii="Verdana" w:hAnsi="Verdana" w:cs="Arial"/>
          <w:sz w:val="19"/>
          <w:szCs w:val="19"/>
          <w:lang w:val="en-US"/>
        </w:rPr>
        <w:t>Material reception conditions must be made available to applicants “when they make their application for international protection”,</w:t>
      </w:r>
      <w:r w:rsidRPr="00923F72">
        <w:rPr>
          <w:rFonts w:ascii="Verdana" w:hAnsi="Verdana" w:cs="Arial"/>
          <w:bCs/>
          <w:position w:val="10"/>
          <w:sz w:val="19"/>
          <w:szCs w:val="19"/>
          <w:lang w:val="en-US"/>
        </w:rPr>
        <w:t xml:space="preserve"> </w:t>
      </w:r>
      <w:r w:rsidRPr="00923F72">
        <w:rPr>
          <w:rFonts w:ascii="Verdana" w:hAnsi="Verdana" w:cs="Arial"/>
          <w:sz w:val="19"/>
          <w:szCs w:val="19"/>
          <w:lang w:val="en-US"/>
        </w:rPr>
        <w:t>while the assessment of whether an applicant is a person with special reception needs must be initiated “within a reasonable period of time after the application for international protection is made”.</w:t>
      </w:r>
      <w:r w:rsidRPr="00923F72">
        <w:rPr>
          <w:rStyle w:val="FootnoteReference"/>
          <w:rFonts w:ascii="Verdana" w:hAnsi="Verdana" w:cs="Arial"/>
          <w:sz w:val="19"/>
          <w:szCs w:val="19"/>
          <w:lang w:val="en-US"/>
        </w:rPr>
        <w:footnoteReference w:id="59"/>
      </w:r>
      <w:r w:rsidR="000D1605" w:rsidRPr="00923F72">
        <w:rPr>
          <w:rFonts w:ascii="Verdana" w:hAnsi="Verdana" w:cs="Arial"/>
          <w:sz w:val="19"/>
          <w:szCs w:val="19"/>
          <w:lang w:val="en-US"/>
        </w:rPr>
        <w:t xml:space="preserve"> </w:t>
      </w:r>
    </w:p>
    <w:p w14:paraId="4331CE45" w14:textId="458E5D7B" w:rsidR="00FD2590" w:rsidRPr="00923F72" w:rsidRDefault="00FD2590" w:rsidP="00EB4E81">
      <w:pPr>
        <w:widowControl w:val="0"/>
        <w:autoSpaceDE w:val="0"/>
        <w:autoSpaceDN w:val="0"/>
        <w:adjustRightInd w:val="0"/>
        <w:spacing w:after="0" w:line="240" w:lineRule="auto"/>
        <w:jc w:val="both"/>
        <w:rPr>
          <w:rFonts w:ascii="Verdana" w:hAnsi="Verdana" w:cs="Verdana"/>
          <w:sz w:val="19"/>
          <w:szCs w:val="19"/>
          <w:lang w:val="en-US"/>
        </w:rPr>
      </w:pPr>
      <w:r w:rsidRPr="00923F72">
        <w:rPr>
          <w:rFonts w:ascii="Verdana" w:hAnsi="Verdana" w:cs="Verdana"/>
          <w:sz w:val="19"/>
          <w:szCs w:val="19"/>
          <w:lang w:val="en-US"/>
        </w:rPr>
        <w:t xml:space="preserve">According to </w:t>
      </w:r>
      <w:r w:rsidR="00243CDD" w:rsidRPr="00923F72">
        <w:rPr>
          <w:rFonts w:ascii="Verdana" w:hAnsi="Verdana" w:cs="Verdana"/>
          <w:sz w:val="19"/>
          <w:szCs w:val="19"/>
          <w:lang w:val="en-US"/>
        </w:rPr>
        <w:t>a</w:t>
      </w:r>
      <w:r w:rsidRPr="00923F72">
        <w:rPr>
          <w:rFonts w:ascii="Verdana" w:hAnsi="Verdana" w:cs="Verdana"/>
          <w:sz w:val="19"/>
          <w:szCs w:val="19"/>
          <w:lang w:val="en-US"/>
        </w:rPr>
        <w:t xml:space="preserve">rticle 9 APD, </w:t>
      </w:r>
      <w:r w:rsidRPr="00923F72">
        <w:rPr>
          <w:rFonts w:ascii="Verdana" w:hAnsi="Verdana" w:cs="Times New Roman"/>
          <w:sz w:val="19"/>
          <w:szCs w:val="19"/>
          <w:lang w:val="en-US"/>
        </w:rPr>
        <w:t>“applicants shall be allowed to remain in the Member State, for the sole purpose of the procedure, until the determining authority has made a decision in accordance with the procedures at first instance set out in Chapter III.”</w:t>
      </w:r>
    </w:p>
    <w:p w14:paraId="68C2F9B7" w14:textId="77777777" w:rsidR="00FD2590" w:rsidRPr="00923F72" w:rsidRDefault="00FD2590" w:rsidP="00EB4E81">
      <w:pPr>
        <w:widowControl w:val="0"/>
        <w:autoSpaceDE w:val="0"/>
        <w:autoSpaceDN w:val="0"/>
        <w:adjustRightInd w:val="0"/>
        <w:spacing w:after="0" w:line="240" w:lineRule="auto"/>
        <w:jc w:val="both"/>
        <w:rPr>
          <w:rFonts w:ascii="Verdana" w:hAnsi="Verdana" w:cs="Verdana"/>
          <w:sz w:val="19"/>
          <w:szCs w:val="19"/>
          <w:lang w:val="en-US"/>
        </w:rPr>
      </w:pPr>
    </w:p>
    <w:p w14:paraId="1AF2DAB8" w14:textId="0D8EBAB9" w:rsidR="00FD2590" w:rsidRPr="00923F72" w:rsidRDefault="00FD2590" w:rsidP="00EB4E81">
      <w:pPr>
        <w:widowControl w:val="0"/>
        <w:autoSpaceDE w:val="0"/>
        <w:autoSpaceDN w:val="0"/>
        <w:adjustRightInd w:val="0"/>
        <w:spacing w:after="240" w:line="240" w:lineRule="auto"/>
        <w:jc w:val="both"/>
        <w:rPr>
          <w:rFonts w:ascii="Verdana" w:hAnsi="Verdana" w:cs="Arial"/>
          <w:sz w:val="19"/>
          <w:szCs w:val="19"/>
          <w:lang w:val="en-US"/>
        </w:rPr>
      </w:pPr>
      <w:r w:rsidRPr="00923F72">
        <w:rPr>
          <w:rFonts w:ascii="Verdana" w:hAnsi="Verdana" w:cs="Arial"/>
          <w:sz w:val="19"/>
          <w:szCs w:val="19"/>
          <w:lang w:val="en-US"/>
        </w:rPr>
        <w:t xml:space="preserve">Furthermore, </w:t>
      </w:r>
      <w:r w:rsidR="00243CDD" w:rsidRPr="00923F72">
        <w:rPr>
          <w:rFonts w:ascii="Verdana" w:hAnsi="Verdana" w:cs="Arial"/>
          <w:bCs/>
          <w:sz w:val="19"/>
          <w:szCs w:val="19"/>
          <w:lang w:val="en-US"/>
        </w:rPr>
        <w:t>a</w:t>
      </w:r>
      <w:r w:rsidRPr="00923F72">
        <w:rPr>
          <w:rFonts w:ascii="Verdana" w:hAnsi="Verdana" w:cs="Arial"/>
          <w:bCs/>
          <w:sz w:val="19"/>
          <w:szCs w:val="19"/>
          <w:lang w:val="en-US"/>
        </w:rPr>
        <w:t xml:space="preserve">rticle 6.2 APD </w:t>
      </w:r>
      <w:r w:rsidRPr="00923F72">
        <w:rPr>
          <w:rFonts w:ascii="Verdana" w:hAnsi="Verdana" w:cs="Arial"/>
          <w:sz w:val="19"/>
          <w:szCs w:val="19"/>
          <w:lang w:val="en-US"/>
        </w:rPr>
        <w:t xml:space="preserve">requires Member States to ensure that a person who has made an application for international protection has an “effective opportunity to lodge it as soon as possible” and they may require that applications </w:t>
      </w:r>
      <w:proofErr w:type="gramStart"/>
      <w:r w:rsidRPr="00923F72">
        <w:rPr>
          <w:rFonts w:ascii="Verdana" w:hAnsi="Verdana" w:cs="Arial"/>
          <w:sz w:val="19"/>
          <w:szCs w:val="19"/>
          <w:lang w:val="en-US"/>
        </w:rPr>
        <w:t>are</w:t>
      </w:r>
      <w:proofErr w:type="gramEnd"/>
      <w:r w:rsidRPr="00923F72">
        <w:rPr>
          <w:rFonts w:ascii="Verdana" w:hAnsi="Verdana" w:cs="Arial"/>
          <w:sz w:val="19"/>
          <w:szCs w:val="19"/>
          <w:lang w:val="en-US"/>
        </w:rPr>
        <w:t xml:space="preserve"> lodged in person and/or at a designated place (</w:t>
      </w:r>
      <w:r w:rsidR="00243CDD" w:rsidRPr="00923F72">
        <w:rPr>
          <w:rFonts w:ascii="Verdana" w:hAnsi="Verdana" w:cs="Arial"/>
          <w:sz w:val="19"/>
          <w:szCs w:val="19"/>
          <w:lang w:val="en-US"/>
        </w:rPr>
        <w:t>a</w:t>
      </w:r>
      <w:r w:rsidRPr="00923F72">
        <w:rPr>
          <w:rFonts w:ascii="Verdana" w:hAnsi="Verdana" w:cs="Arial"/>
          <w:sz w:val="19"/>
          <w:szCs w:val="19"/>
          <w:lang w:val="en-US"/>
        </w:rPr>
        <w:t xml:space="preserve">rticle 6.3). The moment when an application is lodged is decisive to trigger certain obligations of Member States under the </w:t>
      </w:r>
      <w:hyperlink r:id="rId31" w:history="1">
        <w:r w:rsidRPr="00923F72">
          <w:rPr>
            <w:rStyle w:val="Hyperlink"/>
            <w:rFonts w:ascii="Verdana" w:hAnsi="Verdana" w:cs="Arial"/>
            <w:sz w:val="19"/>
            <w:szCs w:val="19"/>
            <w:lang w:val="en-US"/>
          </w:rPr>
          <w:t>Reception Conditions Directive</w:t>
        </w:r>
      </w:hyperlink>
      <w:r w:rsidR="00D0765A" w:rsidRPr="00923F72">
        <w:rPr>
          <w:rFonts w:ascii="Verdana" w:hAnsi="Verdana" w:cs="Arial"/>
          <w:sz w:val="19"/>
          <w:szCs w:val="19"/>
          <w:lang w:val="en-US"/>
        </w:rPr>
        <w:t xml:space="preserve"> (2013/33/EU, 26 June 2013, hereinafter RCD)</w:t>
      </w:r>
      <w:r w:rsidRPr="00923F72">
        <w:rPr>
          <w:rFonts w:ascii="Verdana" w:hAnsi="Verdana" w:cs="Arial"/>
          <w:sz w:val="19"/>
          <w:szCs w:val="19"/>
          <w:lang w:val="en-US"/>
        </w:rPr>
        <w:t>, such as information to applicants on their rights and obligations with regard to reception conditions,</w:t>
      </w:r>
      <w:r w:rsidRPr="00923F72">
        <w:rPr>
          <w:rFonts w:ascii="Verdana" w:hAnsi="Verdana" w:cs="Arial"/>
          <w:bCs/>
          <w:color w:val="42656B"/>
          <w:position w:val="10"/>
          <w:sz w:val="19"/>
          <w:szCs w:val="19"/>
          <w:lang w:val="en-US"/>
        </w:rPr>
        <w:t xml:space="preserve"> </w:t>
      </w:r>
      <w:r w:rsidRPr="00923F72">
        <w:rPr>
          <w:rFonts w:ascii="Verdana" w:hAnsi="Verdana" w:cs="Arial"/>
          <w:sz w:val="19"/>
          <w:szCs w:val="19"/>
          <w:lang w:val="en-US"/>
        </w:rPr>
        <w:t>the issuance of a document certifying the status of an asylum seeker or the their right to stay on the territory,</w:t>
      </w:r>
      <w:r w:rsidRPr="00923F72">
        <w:rPr>
          <w:rFonts w:ascii="Verdana" w:hAnsi="Verdana" w:cs="Arial"/>
          <w:bCs/>
          <w:color w:val="42656B"/>
          <w:position w:val="10"/>
          <w:sz w:val="19"/>
          <w:szCs w:val="19"/>
          <w:lang w:val="en-US"/>
        </w:rPr>
        <w:t xml:space="preserve"> </w:t>
      </w:r>
      <w:r w:rsidRPr="00923F72">
        <w:rPr>
          <w:rFonts w:ascii="Verdana" w:hAnsi="Verdana" w:cs="Arial"/>
          <w:sz w:val="19"/>
          <w:szCs w:val="19"/>
          <w:lang w:val="en-US"/>
        </w:rPr>
        <w:t>schooling and education of minors</w:t>
      </w:r>
      <w:r w:rsidRPr="00923F72">
        <w:rPr>
          <w:rFonts w:ascii="Verdana" w:hAnsi="Verdana" w:cs="Arial"/>
          <w:bCs/>
          <w:color w:val="42656B"/>
          <w:position w:val="10"/>
          <w:sz w:val="19"/>
          <w:szCs w:val="19"/>
          <w:lang w:val="en-US"/>
        </w:rPr>
        <w:t xml:space="preserve"> </w:t>
      </w:r>
      <w:r w:rsidRPr="00923F72">
        <w:rPr>
          <w:rFonts w:ascii="Verdana" w:hAnsi="Verdana" w:cs="Arial"/>
          <w:sz w:val="19"/>
          <w:szCs w:val="19"/>
          <w:lang w:val="en-US"/>
        </w:rPr>
        <w:t xml:space="preserve">and access to the </w:t>
      </w:r>
      <w:r w:rsidR="00243CDD" w:rsidRPr="00923F72">
        <w:rPr>
          <w:rFonts w:ascii="Verdana" w:hAnsi="Verdana" w:cs="Arial"/>
          <w:sz w:val="19"/>
          <w:szCs w:val="19"/>
          <w:lang w:val="en-US"/>
        </w:rPr>
        <w:t>labor</w:t>
      </w:r>
      <w:r w:rsidRPr="00923F72">
        <w:rPr>
          <w:rFonts w:ascii="Verdana" w:hAnsi="Verdana" w:cs="Arial"/>
          <w:sz w:val="19"/>
          <w:szCs w:val="19"/>
          <w:lang w:val="en-US"/>
        </w:rPr>
        <w:t xml:space="preserve"> market.</w:t>
      </w:r>
      <w:r w:rsidRPr="00923F72">
        <w:rPr>
          <w:rStyle w:val="FootnoteReference"/>
          <w:rFonts w:ascii="Verdana" w:hAnsi="Verdana" w:cs="Arial"/>
          <w:sz w:val="19"/>
          <w:szCs w:val="19"/>
          <w:lang w:val="en-US"/>
        </w:rPr>
        <w:footnoteReference w:id="60"/>
      </w:r>
    </w:p>
    <w:p w14:paraId="71BD7445" w14:textId="1406A74E" w:rsidR="00FD2590" w:rsidRPr="00923F72" w:rsidRDefault="00FD2590"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Arial"/>
          <w:sz w:val="19"/>
          <w:szCs w:val="19"/>
          <w:lang w:val="en-US"/>
        </w:rPr>
        <w:t xml:space="preserve">Member States must ensure that, where use is being made of a form to be submitted by an applicant or a national report for the purpose of lodging the application as laid down in </w:t>
      </w:r>
      <w:r w:rsidR="00243CDD" w:rsidRPr="00923F72">
        <w:rPr>
          <w:rFonts w:ascii="Verdana" w:hAnsi="Verdana" w:cs="Arial"/>
          <w:bCs/>
          <w:sz w:val="19"/>
          <w:szCs w:val="19"/>
          <w:lang w:val="en-US"/>
        </w:rPr>
        <w:t>a</w:t>
      </w:r>
      <w:r w:rsidRPr="00923F72">
        <w:rPr>
          <w:rFonts w:ascii="Verdana" w:hAnsi="Verdana" w:cs="Arial"/>
          <w:bCs/>
          <w:sz w:val="19"/>
          <w:szCs w:val="19"/>
          <w:lang w:val="en-US"/>
        </w:rPr>
        <w:t>rticle 6</w:t>
      </w:r>
      <w:r w:rsidR="00243CDD" w:rsidRPr="00923F72">
        <w:rPr>
          <w:rFonts w:ascii="Verdana" w:hAnsi="Verdana" w:cs="Arial"/>
          <w:bCs/>
          <w:sz w:val="19"/>
          <w:szCs w:val="19"/>
          <w:lang w:val="en-US"/>
        </w:rPr>
        <w:t>.</w:t>
      </w:r>
      <w:r w:rsidRPr="00923F72">
        <w:rPr>
          <w:rFonts w:ascii="Verdana" w:hAnsi="Verdana" w:cs="Arial"/>
          <w:bCs/>
          <w:sz w:val="19"/>
          <w:szCs w:val="19"/>
          <w:lang w:val="en-US"/>
        </w:rPr>
        <w:t>4</w:t>
      </w:r>
      <w:r w:rsidRPr="00923F72">
        <w:rPr>
          <w:rFonts w:ascii="Verdana" w:hAnsi="Verdana" w:cs="Arial"/>
          <w:sz w:val="19"/>
          <w:szCs w:val="19"/>
          <w:lang w:val="en-US"/>
        </w:rPr>
        <w:t xml:space="preserve">, applicants are provided with the necessary assistance to enable them to fill out such forms, where necessary. If not, applicants </w:t>
      </w:r>
      <w:proofErr w:type="gramStart"/>
      <w:r w:rsidRPr="00923F72">
        <w:rPr>
          <w:rFonts w:ascii="Verdana" w:hAnsi="Verdana" w:cs="Arial"/>
          <w:sz w:val="19"/>
          <w:szCs w:val="19"/>
          <w:lang w:val="en-US"/>
        </w:rPr>
        <w:t>cannot be considered to have been provided</w:t>
      </w:r>
      <w:proofErr w:type="gramEnd"/>
      <w:r w:rsidRPr="00923F72">
        <w:rPr>
          <w:rFonts w:ascii="Verdana" w:hAnsi="Verdana" w:cs="Arial"/>
          <w:sz w:val="19"/>
          <w:szCs w:val="19"/>
          <w:lang w:val="en-US"/>
        </w:rPr>
        <w:t xml:space="preserve"> with an </w:t>
      </w:r>
      <w:r w:rsidRPr="00923F72">
        <w:rPr>
          <w:rFonts w:ascii="Verdana" w:hAnsi="Verdana" w:cs="Arial"/>
          <w:i/>
          <w:iCs/>
          <w:sz w:val="19"/>
          <w:szCs w:val="19"/>
          <w:lang w:val="en-US"/>
        </w:rPr>
        <w:t xml:space="preserve">effective </w:t>
      </w:r>
      <w:r w:rsidRPr="00923F72">
        <w:rPr>
          <w:rFonts w:ascii="Verdana" w:hAnsi="Verdana" w:cs="Arial"/>
          <w:sz w:val="19"/>
          <w:szCs w:val="19"/>
          <w:lang w:val="en-US"/>
        </w:rPr>
        <w:t xml:space="preserve">opportunity as soon as possible and non-compliance with </w:t>
      </w:r>
      <w:r w:rsidR="00243CDD" w:rsidRPr="00923F72">
        <w:rPr>
          <w:rFonts w:ascii="Verdana" w:hAnsi="Verdana" w:cs="Arial"/>
          <w:bCs/>
          <w:sz w:val="19"/>
          <w:szCs w:val="19"/>
          <w:lang w:val="en-US"/>
        </w:rPr>
        <w:t>article 6.4</w:t>
      </w:r>
      <w:r w:rsidRPr="00923F72">
        <w:rPr>
          <w:rFonts w:ascii="Verdana" w:hAnsi="Verdana" w:cs="Arial"/>
          <w:sz w:val="19"/>
          <w:szCs w:val="19"/>
          <w:lang w:val="en-US"/>
        </w:rPr>
        <w:t xml:space="preserve"> should not be held against them.</w:t>
      </w:r>
    </w:p>
    <w:p w14:paraId="0C227A73" w14:textId="2D934E64" w:rsidR="00FD2590" w:rsidRPr="00923F72" w:rsidRDefault="00FD2590" w:rsidP="00EB4E81">
      <w:pPr>
        <w:widowControl w:val="0"/>
        <w:autoSpaceDE w:val="0"/>
        <w:autoSpaceDN w:val="0"/>
        <w:adjustRightInd w:val="0"/>
        <w:spacing w:after="240" w:line="240" w:lineRule="auto"/>
        <w:jc w:val="both"/>
        <w:rPr>
          <w:rFonts w:ascii="Verdana" w:hAnsi="Verdana" w:cs="Arial"/>
          <w:sz w:val="19"/>
          <w:szCs w:val="19"/>
          <w:lang w:val="en-US"/>
        </w:rPr>
      </w:pPr>
      <w:r w:rsidRPr="00923F72">
        <w:rPr>
          <w:rFonts w:ascii="Verdana" w:hAnsi="Verdana" w:cs="Arial"/>
          <w:sz w:val="19"/>
          <w:szCs w:val="19"/>
          <w:lang w:val="en-US"/>
        </w:rPr>
        <w:t xml:space="preserve">Article 6.5 APD extends the time limits for registration of the asylum application laid down in </w:t>
      </w:r>
      <w:r w:rsidR="00243CDD" w:rsidRPr="00923F72">
        <w:rPr>
          <w:rFonts w:ascii="Verdana" w:hAnsi="Verdana" w:cs="Arial"/>
          <w:bCs/>
          <w:sz w:val="19"/>
          <w:szCs w:val="19"/>
          <w:lang w:val="en-US"/>
        </w:rPr>
        <w:t>a</w:t>
      </w:r>
      <w:r w:rsidRPr="00923F72">
        <w:rPr>
          <w:rFonts w:ascii="Verdana" w:hAnsi="Verdana" w:cs="Arial"/>
          <w:bCs/>
          <w:sz w:val="19"/>
          <w:szCs w:val="19"/>
          <w:lang w:val="en-US"/>
        </w:rPr>
        <w:t>rticle 6</w:t>
      </w:r>
      <w:r w:rsidR="00243CDD" w:rsidRPr="00923F72">
        <w:rPr>
          <w:rFonts w:ascii="Verdana" w:hAnsi="Verdana" w:cs="Arial"/>
          <w:bCs/>
          <w:sz w:val="19"/>
          <w:szCs w:val="19"/>
          <w:lang w:val="en-US"/>
        </w:rPr>
        <w:t>.</w:t>
      </w:r>
      <w:r w:rsidRPr="00923F72">
        <w:rPr>
          <w:rFonts w:ascii="Verdana" w:hAnsi="Verdana" w:cs="Arial"/>
          <w:bCs/>
          <w:sz w:val="19"/>
          <w:szCs w:val="19"/>
          <w:lang w:val="en-US"/>
        </w:rPr>
        <w:t xml:space="preserve">1 </w:t>
      </w:r>
      <w:r w:rsidRPr="00923F72">
        <w:rPr>
          <w:rFonts w:ascii="Verdana" w:hAnsi="Verdana" w:cs="Arial"/>
          <w:sz w:val="19"/>
          <w:szCs w:val="19"/>
          <w:lang w:val="en-US"/>
        </w:rPr>
        <w:t>to 10 working days in cases of simultaneous applications for international protection by a large number of third country nationals or stateless nationals.</w:t>
      </w:r>
    </w:p>
    <w:p w14:paraId="34BF19B8" w14:textId="3B80E403" w:rsidR="00FD2590" w:rsidRPr="00923F72" w:rsidRDefault="00FD2590" w:rsidP="00EB4E81">
      <w:pPr>
        <w:widowControl w:val="0"/>
        <w:autoSpaceDE w:val="0"/>
        <w:autoSpaceDN w:val="0"/>
        <w:adjustRightInd w:val="0"/>
        <w:spacing w:after="240" w:line="240" w:lineRule="auto"/>
        <w:jc w:val="both"/>
        <w:rPr>
          <w:rFonts w:ascii="Verdana" w:hAnsi="Verdana" w:cs="Arial"/>
          <w:color w:val="000000"/>
          <w:sz w:val="19"/>
          <w:szCs w:val="19"/>
        </w:rPr>
      </w:pPr>
      <w:r w:rsidRPr="00923F72">
        <w:rPr>
          <w:rFonts w:ascii="Verdana" w:hAnsi="Verdana" w:cs="Arial"/>
          <w:bCs/>
          <w:sz w:val="19"/>
          <w:szCs w:val="19"/>
          <w:lang w:val="en-US"/>
        </w:rPr>
        <w:t>Article 9(2)</w:t>
      </w:r>
      <w:r w:rsidRPr="00923F72">
        <w:rPr>
          <w:rFonts w:ascii="Verdana" w:hAnsi="Verdana" w:cs="Arial"/>
          <w:sz w:val="19"/>
          <w:szCs w:val="19"/>
          <w:lang w:val="en-US"/>
        </w:rPr>
        <w:t xml:space="preserve"> APD allows Member States to make an exception to the right to remain during the procedure at first instance where a person makes a subsequent application or where they will “surrender or extradite a person either to another Member State pursuant to obligations in accordance with the European arrest warrant or otherwise, or to a third country or to international courts or tribunals.”</w:t>
      </w:r>
      <w:r w:rsidRPr="00923F72">
        <w:rPr>
          <w:rFonts w:ascii="Verdana" w:hAnsi="Verdana" w:cs="Arial"/>
          <w:color w:val="000000"/>
          <w:sz w:val="19"/>
          <w:szCs w:val="19"/>
        </w:rPr>
        <w:t xml:space="preserve"> If Member States make use of such possibility, they must in any case be satisfied that the </w:t>
      </w:r>
      <w:r w:rsidR="00F95FF3" w:rsidRPr="00923F72">
        <w:rPr>
          <w:rFonts w:ascii="Verdana" w:hAnsi="Verdana" w:cs="Arial"/>
          <w:color w:val="000000"/>
          <w:sz w:val="19"/>
          <w:szCs w:val="19"/>
        </w:rPr>
        <w:t xml:space="preserve">surrender or </w:t>
      </w:r>
      <w:r w:rsidRPr="00923F72">
        <w:rPr>
          <w:rFonts w:ascii="Verdana" w:hAnsi="Verdana" w:cs="Arial"/>
          <w:color w:val="000000"/>
          <w:sz w:val="19"/>
          <w:szCs w:val="19"/>
        </w:rPr>
        <w:t xml:space="preserve">extradition </w:t>
      </w:r>
      <w:r w:rsidR="00F95FF3" w:rsidRPr="00923F72">
        <w:rPr>
          <w:rFonts w:ascii="Verdana" w:hAnsi="Verdana" w:cs="Arial"/>
          <w:color w:val="000000"/>
          <w:sz w:val="19"/>
          <w:szCs w:val="19"/>
        </w:rPr>
        <w:t>of the person concerned would</w:t>
      </w:r>
      <w:r w:rsidRPr="00923F72">
        <w:rPr>
          <w:rFonts w:ascii="Verdana" w:hAnsi="Verdana" w:cs="Arial"/>
          <w:color w:val="000000"/>
          <w:sz w:val="19"/>
          <w:szCs w:val="19"/>
        </w:rPr>
        <w:t xml:space="preserve"> not result in direct or indirect </w:t>
      </w:r>
      <w:r w:rsidRPr="00923F72">
        <w:rPr>
          <w:rFonts w:ascii="Verdana" w:hAnsi="Verdana" w:cs="Arial"/>
          <w:i/>
          <w:iCs/>
          <w:color w:val="000000"/>
          <w:sz w:val="19"/>
          <w:szCs w:val="19"/>
        </w:rPr>
        <w:t xml:space="preserve">refoulement </w:t>
      </w:r>
      <w:r w:rsidRPr="00923F72">
        <w:rPr>
          <w:rFonts w:ascii="Verdana" w:hAnsi="Verdana" w:cs="Arial"/>
          <w:color w:val="000000"/>
          <w:sz w:val="19"/>
          <w:szCs w:val="19"/>
        </w:rPr>
        <w:t>in violation of their international and Union obligations</w:t>
      </w:r>
      <w:r w:rsidR="00284B47" w:rsidRPr="00923F72">
        <w:rPr>
          <w:rFonts w:ascii="Verdana" w:hAnsi="Verdana" w:cs="Arial"/>
          <w:color w:val="000000"/>
          <w:sz w:val="19"/>
          <w:szCs w:val="19"/>
        </w:rPr>
        <w:t xml:space="preserve"> (see above)</w:t>
      </w:r>
      <w:r w:rsidRPr="00923F72">
        <w:rPr>
          <w:rFonts w:ascii="Verdana" w:hAnsi="Verdana" w:cs="Arial"/>
          <w:color w:val="000000"/>
          <w:sz w:val="19"/>
          <w:szCs w:val="19"/>
        </w:rPr>
        <w:t>.</w:t>
      </w:r>
      <w:r w:rsidRPr="00923F72">
        <w:rPr>
          <w:rStyle w:val="FootnoteReference"/>
          <w:rFonts w:ascii="Verdana" w:hAnsi="Verdana" w:cs="Arial"/>
          <w:color w:val="000000"/>
          <w:sz w:val="19"/>
          <w:szCs w:val="19"/>
        </w:rPr>
        <w:footnoteReference w:id="61"/>
      </w:r>
      <w:r w:rsidR="00F95FF3" w:rsidRPr="00923F72">
        <w:rPr>
          <w:rFonts w:ascii="Verdana" w:hAnsi="Verdana" w:cs="Arial"/>
          <w:color w:val="000000"/>
          <w:sz w:val="19"/>
          <w:szCs w:val="19"/>
        </w:rPr>
        <w:t xml:space="preserve"> </w:t>
      </w:r>
    </w:p>
    <w:p w14:paraId="224A73F9" w14:textId="0BE1301C" w:rsidR="00FD2590" w:rsidRPr="00923F72" w:rsidRDefault="004E323F" w:rsidP="00EB4E81">
      <w:pPr>
        <w:spacing w:line="240" w:lineRule="auto"/>
        <w:jc w:val="both"/>
        <w:rPr>
          <w:rFonts w:ascii="Verdana" w:hAnsi="Verdana"/>
          <w:sz w:val="19"/>
          <w:szCs w:val="19"/>
        </w:rPr>
      </w:pPr>
      <w:r w:rsidRPr="00923F72">
        <w:rPr>
          <w:rFonts w:ascii="Verdana" w:hAnsi="Verdana"/>
          <w:sz w:val="19"/>
          <w:szCs w:val="19"/>
        </w:rPr>
        <w:t xml:space="preserve">  </w:t>
      </w:r>
    </w:p>
    <w:tbl>
      <w:tblPr>
        <w:tblStyle w:val="TableGrid"/>
        <w:tblW w:w="0" w:type="auto"/>
        <w:tblLook w:val="04A0" w:firstRow="1" w:lastRow="0" w:firstColumn="1" w:lastColumn="0" w:noHBand="0" w:noVBand="1"/>
      </w:tblPr>
      <w:tblGrid>
        <w:gridCol w:w="9288"/>
      </w:tblGrid>
      <w:tr w:rsidR="00FD2590" w:rsidRPr="00923F72" w14:paraId="397EF87E" w14:textId="77777777" w:rsidTr="00923F72">
        <w:tc>
          <w:tcPr>
            <w:tcW w:w="9288" w:type="dxa"/>
            <w:shd w:val="clear" w:color="auto" w:fill="DAEEF3" w:themeFill="accent5" w:themeFillTint="33"/>
          </w:tcPr>
          <w:p w14:paraId="1D4FDFEA" w14:textId="77777777" w:rsidR="00FD2590" w:rsidRPr="00923F72" w:rsidRDefault="00AC6720" w:rsidP="00EB4E81">
            <w:pPr>
              <w:jc w:val="both"/>
              <w:rPr>
                <w:rFonts w:ascii="Verdana" w:hAnsi="Verdana"/>
                <w:b/>
                <w:i/>
                <w:iCs/>
                <w:sz w:val="19"/>
                <w:szCs w:val="19"/>
              </w:rPr>
            </w:pPr>
            <w:hyperlink r:id="rId32" w:history="1">
              <w:proofErr w:type="spellStart"/>
              <w:r w:rsidR="00FD2590" w:rsidRPr="00923F72">
                <w:rPr>
                  <w:rStyle w:val="Hyperlink"/>
                  <w:rFonts w:ascii="Verdana" w:hAnsi="Verdana"/>
                  <w:b/>
                  <w:i/>
                  <w:iCs/>
                  <w:sz w:val="19"/>
                  <w:szCs w:val="19"/>
                </w:rPr>
                <w:t>Jabari</w:t>
              </w:r>
              <w:proofErr w:type="spellEnd"/>
              <w:r w:rsidR="00FD2590" w:rsidRPr="00923F72">
                <w:rPr>
                  <w:rStyle w:val="Hyperlink"/>
                  <w:rFonts w:ascii="Verdana" w:hAnsi="Verdana"/>
                  <w:b/>
                  <w:i/>
                  <w:iCs/>
                  <w:sz w:val="19"/>
                  <w:szCs w:val="19"/>
                </w:rPr>
                <w:t xml:space="preserve"> v. Turkey</w:t>
              </w:r>
            </w:hyperlink>
            <w:r w:rsidR="00FD2590" w:rsidRPr="00923F72">
              <w:rPr>
                <w:rFonts w:ascii="Verdana" w:hAnsi="Verdana"/>
                <w:b/>
                <w:i/>
                <w:iCs/>
                <w:sz w:val="19"/>
                <w:szCs w:val="19"/>
              </w:rPr>
              <w:t>,</w:t>
            </w:r>
            <w:r w:rsidR="00FD2590" w:rsidRPr="00923F72">
              <w:rPr>
                <w:rFonts w:ascii="Verdana" w:hAnsi="Verdana"/>
                <w:b/>
                <w:iCs/>
                <w:sz w:val="19"/>
                <w:szCs w:val="19"/>
              </w:rPr>
              <w:t xml:space="preserve"> ECtHR, Application No. 40035/98, Judgment of 11 July 2000</w:t>
            </w:r>
          </w:p>
          <w:p w14:paraId="1C4DE04A" w14:textId="77777777" w:rsidR="00FD2590" w:rsidRPr="00923F72" w:rsidRDefault="00FD2590" w:rsidP="00EB4E81">
            <w:pPr>
              <w:pStyle w:val="ListParagraph"/>
              <w:jc w:val="both"/>
              <w:rPr>
                <w:rFonts w:ascii="Verdana" w:hAnsi="Verdana"/>
                <w:b/>
                <w:i/>
                <w:iCs/>
                <w:sz w:val="19"/>
                <w:szCs w:val="19"/>
              </w:rPr>
            </w:pPr>
          </w:p>
          <w:p w14:paraId="72A226E9" w14:textId="73F5C558" w:rsidR="00FD2590" w:rsidRPr="00923F72" w:rsidRDefault="00FD2590" w:rsidP="00EB4E81">
            <w:pPr>
              <w:jc w:val="both"/>
              <w:rPr>
                <w:rFonts w:ascii="Verdana" w:hAnsi="Verdana"/>
                <w:iCs/>
                <w:sz w:val="19"/>
                <w:szCs w:val="19"/>
                <w:u w:val="single"/>
              </w:rPr>
            </w:pPr>
            <w:r w:rsidRPr="00923F72">
              <w:rPr>
                <w:rFonts w:ascii="Verdana" w:hAnsi="Verdana"/>
                <w:iCs/>
                <w:sz w:val="19"/>
                <w:szCs w:val="19"/>
                <w:u w:val="single"/>
              </w:rPr>
              <w:t xml:space="preserve">Facts: </w:t>
            </w:r>
            <w:r w:rsidRPr="00923F72">
              <w:rPr>
                <w:rFonts w:ascii="Verdana" w:hAnsi="Verdana"/>
                <w:iCs/>
                <w:sz w:val="19"/>
                <w:szCs w:val="19"/>
              </w:rPr>
              <w:t xml:space="preserve">The applicant was an Iranian national who </w:t>
            </w:r>
            <w:r w:rsidR="00456B6E" w:rsidRPr="00923F72">
              <w:rPr>
                <w:rFonts w:ascii="Verdana" w:hAnsi="Verdana"/>
                <w:iCs/>
                <w:sz w:val="19"/>
                <w:szCs w:val="19"/>
              </w:rPr>
              <w:t xml:space="preserve">had been </w:t>
            </w:r>
            <w:r w:rsidRPr="00923F72">
              <w:rPr>
                <w:rFonts w:ascii="Verdana" w:hAnsi="Verdana"/>
                <w:iCs/>
                <w:sz w:val="19"/>
                <w:szCs w:val="19"/>
              </w:rPr>
              <w:t>arrested in Iran after being caught in public with a married man. </w:t>
            </w:r>
            <w:r w:rsidR="00DD078A" w:rsidRPr="00923F72">
              <w:rPr>
                <w:rFonts w:ascii="Verdana" w:eastAsia="Times New Roman" w:hAnsi="Verdana" w:cs="Times New Roman"/>
                <w:sz w:val="19"/>
                <w:szCs w:val="19"/>
              </w:rPr>
              <w:t xml:space="preserve">She was released from detention with the help of her family, and entered Turkey illegally in November 1997. </w:t>
            </w:r>
            <w:r w:rsidRPr="00923F72">
              <w:rPr>
                <w:rFonts w:ascii="Verdana" w:hAnsi="Verdana"/>
                <w:iCs/>
                <w:sz w:val="19"/>
                <w:szCs w:val="19"/>
              </w:rPr>
              <w:t xml:space="preserve">She claimed asylum in Turkey but </w:t>
            </w:r>
            <w:r w:rsidR="00116BD7" w:rsidRPr="00923F72">
              <w:rPr>
                <w:rFonts w:ascii="Verdana" w:hAnsi="Verdana"/>
                <w:iCs/>
                <w:sz w:val="19"/>
                <w:szCs w:val="19"/>
              </w:rPr>
              <w:t xml:space="preserve">her asylum application </w:t>
            </w:r>
            <w:r w:rsidRPr="00923F72">
              <w:rPr>
                <w:rFonts w:ascii="Verdana" w:hAnsi="Verdana"/>
                <w:iCs/>
                <w:sz w:val="19"/>
                <w:szCs w:val="19"/>
              </w:rPr>
              <w:t xml:space="preserve">was </w:t>
            </w:r>
            <w:r w:rsidR="00116BD7" w:rsidRPr="00923F72">
              <w:rPr>
                <w:rFonts w:ascii="Verdana" w:hAnsi="Verdana"/>
                <w:iCs/>
                <w:sz w:val="19"/>
                <w:szCs w:val="19"/>
              </w:rPr>
              <w:t xml:space="preserve">dismissed automatically </w:t>
            </w:r>
            <w:r w:rsidRPr="00923F72">
              <w:rPr>
                <w:rFonts w:ascii="Verdana" w:hAnsi="Verdana"/>
                <w:iCs/>
                <w:sz w:val="19"/>
                <w:szCs w:val="19"/>
              </w:rPr>
              <w:t xml:space="preserve">on the basis that it had been submitted out of time, and </w:t>
            </w:r>
            <w:r w:rsidR="00622823" w:rsidRPr="00923F72">
              <w:rPr>
                <w:rFonts w:ascii="Verdana" w:hAnsi="Verdana"/>
                <w:iCs/>
                <w:sz w:val="19"/>
                <w:szCs w:val="19"/>
              </w:rPr>
              <w:t xml:space="preserve">instead </w:t>
            </w:r>
            <w:r w:rsidRPr="00923F72">
              <w:rPr>
                <w:rFonts w:ascii="Verdana" w:hAnsi="Verdana"/>
                <w:iCs/>
                <w:sz w:val="19"/>
                <w:szCs w:val="19"/>
              </w:rPr>
              <w:t xml:space="preserve">should have been registered within </w:t>
            </w:r>
            <w:r w:rsidR="00622823" w:rsidRPr="00923F72">
              <w:rPr>
                <w:rFonts w:ascii="Verdana" w:hAnsi="Verdana"/>
                <w:iCs/>
                <w:sz w:val="19"/>
                <w:szCs w:val="19"/>
              </w:rPr>
              <w:t xml:space="preserve">five </w:t>
            </w:r>
            <w:r w:rsidRPr="00923F72">
              <w:rPr>
                <w:rFonts w:ascii="Verdana" w:hAnsi="Verdana"/>
                <w:iCs/>
                <w:sz w:val="19"/>
                <w:szCs w:val="19"/>
              </w:rPr>
              <w:t xml:space="preserve">days of her arrival in Turkey in compliance with the Asylum Regulation 1994. She lodged an application at the Ankara Administrative Court against her deportation, which was dismissed. She claimed that her removal to Iran would put her at </w:t>
            </w:r>
            <w:r w:rsidR="00622823" w:rsidRPr="00923F72">
              <w:rPr>
                <w:rFonts w:ascii="Verdana" w:hAnsi="Verdana"/>
                <w:iCs/>
                <w:sz w:val="19"/>
                <w:szCs w:val="19"/>
              </w:rPr>
              <w:t xml:space="preserve">a real </w:t>
            </w:r>
            <w:r w:rsidRPr="00923F72">
              <w:rPr>
                <w:rFonts w:ascii="Verdana" w:hAnsi="Verdana"/>
                <w:iCs/>
                <w:sz w:val="19"/>
                <w:szCs w:val="19"/>
              </w:rPr>
              <w:t xml:space="preserve">risk of Article 3 ill-treatment, and that she had </w:t>
            </w:r>
            <w:r w:rsidR="00622823" w:rsidRPr="00923F72">
              <w:rPr>
                <w:rFonts w:ascii="Verdana" w:hAnsi="Verdana"/>
                <w:iCs/>
                <w:sz w:val="19"/>
                <w:szCs w:val="19"/>
              </w:rPr>
              <w:t xml:space="preserve">had </w:t>
            </w:r>
            <w:r w:rsidRPr="00923F72">
              <w:rPr>
                <w:rFonts w:ascii="Verdana" w:hAnsi="Verdana"/>
                <w:iCs/>
                <w:sz w:val="19"/>
                <w:szCs w:val="19"/>
              </w:rPr>
              <w:t>no effective remedy to challenge the decision by which her asylum claim was rejected as being out of time. </w:t>
            </w:r>
            <w:r w:rsidR="00622823" w:rsidRPr="00923F72">
              <w:rPr>
                <w:rFonts w:ascii="Verdana" w:hAnsi="Verdana"/>
                <w:iCs/>
                <w:sz w:val="19"/>
                <w:szCs w:val="19"/>
              </w:rPr>
              <w:t xml:space="preserve">  </w:t>
            </w:r>
          </w:p>
          <w:p w14:paraId="51BBA30B" w14:textId="77777777" w:rsidR="00FD2590" w:rsidRPr="00923F72" w:rsidRDefault="00FD2590" w:rsidP="00EB4E81">
            <w:pPr>
              <w:jc w:val="both"/>
              <w:rPr>
                <w:rFonts w:ascii="Verdana" w:hAnsi="Verdana"/>
                <w:iCs/>
                <w:sz w:val="19"/>
                <w:szCs w:val="19"/>
                <w:u w:val="single"/>
              </w:rPr>
            </w:pPr>
          </w:p>
          <w:p w14:paraId="266AB424" w14:textId="266813CF" w:rsidR="00FD2590" w:rsidRPr="00923F72" w:rsidRDefault="00FD2590" w:rsidP="00EB4E81">
            <w:pPr>
              <w:spacing w:after="200" w:line="276" w:lineRule="auto"/>
              <w:jc w:val="both"/>
              <w:rPr>
                <w:rFonts w:ascii="Verdana" w:hAnsi="Verdana"/>
                <w:iCs/>
                <w:sz w:val="19"/>
                <w:szCs w:val="19"/>
                <w:u w:val="single"/>
              </w:rPr>
            </w:pPr>
            <w:r w:rsidRPr="00923F72">
              <w:rPr>
                <w:rFonts w:ascii="Verdana" w:hAnsi="Verdana"/>
                <w:iCs/>
                <w:sz w:val="19"/>
                <w:szCs w:val="19"/>
                <w:u w:val="single"/>
              </w:rPr>
              <w:t xml:space="preserve">Analysis: </w:t>
            </w:r>
            <w:r w:rsidRPr="00923F72">
              <w:rPr>
                <w:rFonts w:ascii="Verdana" w:hAnsi="Verdana"/>
                <w:iCs/>
                <w:sz w:val="19"/>
                <w:szCs w:val="19"/>
              </w:rPr>
              <w:t>The Court considered that the automatic and mechanical application of the five-day registration requirement was contrary to the protection of the fundamental value enshrined in Article 3 ECHR. </w:t>
            </w:r>
            <w:r w:rsidR="00443B77" w:rsidRPr="00923F72">
              <w:rPr>
                <w:rFonts w:ascii="Verdana" w:hAnsi="Verdana"/>
                <w:iCs/>
                <w:sz w:val="19"/>
                <w:szCs w:val="19"/>
              </w:rPr>
              <w:t>Given that her asylum claim had not been assessed by the domestic authorities, and that the dismissal of her claim was not an appealable decision, and given that a judicial review of that decision would not have had suspensive effect or have given her an opportunity to have the merits of her claim examined, t</w:t>
            </w:r>
            <w:r w:rsidRPr="00923F72">
              <w:rPr>
                <w:rFonts w:ascii="Verdana" w:hAnsi="Verdana"/>
                <w:iCs/>
                <w:sz w:val="19"/>
                <w:szCs w:val="19"/>
              </w:rPr>
              <w:t>he Court found that Article 13 ECHR had been violated</w:t>
            </w:r>
            <w:r w:rsidRPr="00923F72">
              <w:rPr>
                <w:rFonts w:ascii="Verdana" w:hAnsi="Verdana"/>
                <w:b/>
                <w:iCs/>
                <w:sz w:val="19"/>
                <w:szCs w:val="19"/>
              </w:rPr>
              <w:t>.</w:t>
            </w:r>
            <w:r w:rsidRPr="00923F72">
              <w:rPr>
                <w:rFonts w:ascii="Verdana" w:hAnsi="Verdana"/>
                <w:iCs/>
                <w:sz w:val="19"/>
                <w:szCs w:val="19"/>
              </w:rPr>
              <w:t xml:space="preserve"> </w:t>
            </w:r>
          </w:p>
          <w:p w14:paraId="668D8611" w14:textId="77777777" w:rsidR="00FD2590" w:rsidRPr="00923F72" w:rsidRDefault="00FD2590" w:rsidP="00EB4E81">
            <w:pPr>
              <w:spacing w:after="200" w:line="276" w:lineRule="auto"/>
              <w:jc w:val="both"/>
              <w:rPr>
                <w:rFonts w:ascii="Verdana" w:hAnsi="Verdana"/>
                <w:i/>
                <w:iCs/>
                <w:sz w:val="19"/>
                <w:szCs w:val="19"/>
              </w:rPr>
            </w:pPr>
          </w:p>
          <w:p w14:paraId="5E5D34D5" w14:textId="77777777" w:rsidR="00FD2590" w:rsidRPr="00923F72" w:rsidRDefault="00FD2590" w:rsidP="00EB4E81">
            <w:pPr>
              <w:pStyle w:val="ListParagraph"/>
              <w:spacing w:after="200" w:line="276" w:lineRule="auto"/>
              <w:jc w:val="both"/>
              <w:rPr>
                <w:rFonts w:ascii="Verdana" w:hAnsi="Verdana"/>
                <w:i/>
                <w:iCs/>
                <w:sz w:val="19"/>
                <w:szCs w:val="19"/>
              </w:rPr>
            </w:pPr>
            <w:r w:rsidRPr="00923F72">
              <w:rPr>
                <w:rFonts w:ascii="Verdana" w:hAnsi="Verdana"/>
                <w:i/>
                <w:iCs/>
                <w:sz w:val="19"/>
                <w:szCs w:val="19"/>
              </w:rPr>
              <w:t xml:space="preserve">49. The Court reiterates that there was no assessment made by the domestic authorities of the applicant’s claim to be at risk if removed to Iran. The refusal to consider her asylum request for non-respect of procedural requirements could not be taken on appeal. Admittedly the applicant was able to challenge the legality of her deportation in judicial review proceedings. However, this course of action entitled her neither to suspend its implementation nor to have an examination of the merits of her claim to be at </w:t>
            </w:r>
            <w:proofErr w:type="gramStart"/>
            <w:r w:rsidRPr="00923F72">
              <w:rPr>
                <w:rFonts w:ascii="Verdana" w:hAnsi="Verdana"/>
                <w:i/>
                <w:iCs/>
                <w:sz w:val="19"/>
                <w:szCs w:val="19"/>
              </w:rPr>
              <w:t>risk</w:t>
            </w:r>
            <w:proofErr w:type="gramEnd"/>
            <w:r w:rsidRPr="00923F72">
              <w:rPr>
                <w:rFonts w:ascii="Verdana" w:hAnsi="Verdana"/>
                <w:i/>
                <w:iCs/>
                <w:sz w:val="19"/>
                <w:szCs w:val="19"/>
              </w:rPr>
              <w:t>. The Ankara Administrative Court considered that the applicant’s deportation was fully in line with domestic law requirements. It would appear that, having reached that conclusion, the court felt it unnecessary to address the substance of the applicant’s complaint, even though it was arguable on the merits in view of the UNHCR’s decision to recognise her as a refugee within the meaning of the Geneva Convention.</w:t>
            </w:r>
          </w:p>
          <w:p w14:paraId="38C0B67B" w14:textId="77777777" w:rsidR="00FD2590" w:rsidRPr="00923F72" w:rsidRDefault="00FD2590" w:rsidP="00EB4E81">
            <w:pPr>
              <w:pStyle w:val="ListParagraph"/>
              <w:spacing w:after="200" w:line="276" w:lineRule="auto"/>
              <w:jc w:val="both"/>
              <w:rPr>
                <w:rFonts w:ascii="Verdana" w:hAnsi="Verdana"/>
                <w:i/>
                <w:iCs/>
                <w:sz w:val="19"/>
                <w:szCs w:val="19"/>
              </w:rPr>
            </w:pPr>
          </w:p>
          <w:p w14:paraId="54256420" w14:textId="77777777" w:rsidR="00FD2590" w:rsidRPr="00923F72" w:rsidRDefault="00FD2590" w:rsidP="00EB4E81">
            <w:pPr>
              <w:pStyle w:val="ListParagraph"/>
              <w:jc w:val="both"/>
              <w:rPr>
                <w:rFonts w:ascii="Verdana" w:hAnsi="Verdana"/>
                <w:i/>
                <w:iCs/>
                <w:sz w:val="19"/>
                <w:szCs w:val="19"/>
              </w:rPr>
            </w:pPr>
            <w:r w:rsidRPr="00923F72">
              <w:rPr>
                <w:rFonts w:ascii="Verdana" w:hAnsi="Verdana"/>
                <w:i/>
                <w:iCs/>
                <w:sz w:val="19"/>
                <w:szCs w:val="19"/>
              </w:rPr>
              <w:t>50. In the Court’s opinion, given the irreversible nature of the harm that might occur if the risk of torture or ill-treatment alleged materialised and the importance which it attaches to Article 3, the notion of an effective remedy under Article 13 requires independent and rigorous scrutiny of a claim that there exist substantial grounds for fearing a real risk of treatment contrary to Article 3 and the possibility of suspending the implementation of the measure impugned. Since the Ankara Administrative Court failed in the circumstances to provide any of these safeguards, the Court is led to conclude that the judicial review proceedings relied on by the Government did not satisfy the requirements of Article 13.</w:t>
            </w:r>
          </w:p>
        </w:tc>
      </w:tr>
    </w:tbl>
    <w:p w14:paraId="22AF52DC" w14:textId="073DFE28" w:rsidR="00FD2590" w:rsidRPr="00923F72" w:rsidRDefault="00FD2590" w:rsidP="00EB4E81">
      <w:pPr>
        <w:pStyle w:val="Heading1"/>
        <w:numPr>
          <w:ilvl w:val="0"/>
          <w:numId w:val="8"/>
        </w:numPr>
        <w:jc w:val="both"/>
        <w:rPr>
          <w:u w:val="single"/>
        </w:rPr>
      </w:pPr>
      <w:bookmarkStart w:id="21" w:name="_Toc375510825"/>
      <w:r w:rsidRPr="00923F72">
        <w:rPr>
          <w:u w:val="single"/>
        </w:rPr>
        <w:t>The right to an effective remedy</w:t>
      </w:r>
      <w:bookmarkEnd w:id="21"/>
    </w:p>
    <w:p w14:paraId="3B0A952B" w14:textId="70F3B2C7" w:rsidR="00FD2590" w:rsidRPr="00923F72" w:rsidRDefault="00FD2590" w:rsidP="00EB4E81">
      <w:pPr>
        <w:pStyle w:val="CommentText"/>
        <w:jc w:val="both"/>
        <w:rPr>
          <w:rFonts w:ascii="Verdana" w:hAnsi="Verdana"/>
          <w:sz w:val="19"/>
          <w:szCs w:val="19"/>
        </w:rPr>
      </w:pPr>
      <w:r w:rsidRPr="00923F72">
        <w:rPr>
          <w:rFonts w:ascii="Verdana" w:hAnsi="Verdana"/>
          <w:sz w:val="19"/>
          <w:szCs w:val="19"/>
        </w:rPr>
        <w:t xml:space="preserve">The right to an effective remedy for violations of human rights is protected under international human rights law, including under </w:t>
      </w:r>
      <w:r w:rsidR="00D54944" w:rsidRPr="00923F72">
        <w:rPr>
          <w:rFonts w:ascii="Verdana" w:hAnsi="Verdana"/>
          <w:sz w:val="19"/>
          <w:szCs w:val="19"/>
        </w:rPr>
        <w:t>a</w:t>
      </w:r>
      <w:r w:rsidRPr="00923F72">
        <w:rPr>
          <w:rFonts w:ascii="Verdana" w:hAnsi="Verdana"/>
          <w:sz w:val="19"/>
          <w:szCs w:val="19"/>
        </w:rPr>
        <w:t xml:space="preserve">rticle 13 ECHR, </w:t>
      </w:r>
      <w:r w:rsidR="00D54944" w:rsidRPr="00923F72">
        <w:rPr>
          <w:rFonts w:ascii="Verdana" w:hAnsi="Verdana"/>
          <w:sz w:val="19"/>
          <w:szCs w:val="19"/>
        </w:rPr>
        <w:t>a</w:t>
      </w:r>
      <w:r w:rsidRPr="00923F72">
        <w:rPr>
          <w:rFonts w:ascii="Verdana" w:hAnsi="Verdana"/>
          <w:sz w:val="19"/>
          <w:szCs w:val="19"/>
        </w:rPr>
        <w:t xml:space="preserve">rticle 2.3 ICCPR, </w:t>
      </w:r>
      <w:r w:rsidR="00D54944" w:rsidRPr="00923F72">
        <w:rPr>
          <w:rFonts w:ascii="Verdana" w:hAnsi="Verdana"/>
          <w:sz w:val="19"/>
          <w:szCs w:val="19"/>
        </w:rPr>
        <w:t>a</w:t>
      </w:r>
      <w:r w:rsidRPr="00923F72">
        <w:rPr>
          <w:rFonts w:ascii="Verdana" w:hAnsi="Verdana"/>
          <w:sz w:val="19"/>
          <w:szCs w:val="19"/>
        </w:rPr>
        <w:t>rticle</w:t>
      </w:r>
      <w:r w:rsidR="00D54944" w:rsidRPr="00923F72">
        <w:rPr>
          <w:rFonts w:ascii="Verdana" w:hAnsi="Verdana"/>
          <w:sz w:val="19"/>
          <w:szCs w:val="19"/>
        </w:rPr>
        <w:t>s</w:t>
      </w:r>
      <w:r w:rsidRPr="00923F72">
        <w:rPr>
          <w:rFonts w:ascii="Verdana" w:hAnsi="Verdana"/>
          <w:sz w:val="19"/>
          <w:szCs w:val="19"/>
        </w:rPr>
        <w:t xml:space="preserve"> 32 and 33 Geneva Refugee Convention and </w:t>
      </w:r>
      <w:r w:rsidR="00D54944" w:rsidRPr="00923F72">
        <w:rPr>
          <w:rFonts w:ascii="Verdana" w:hAnsi="Verdana"/>
          <w:sz w:val="19"/>
          <w:szCs w:val="19"/>
        </w:rPr>
        <w:t>a</w:t>
      </w:r>
      <w:r w:rsidRPr="00923F72">
        <w:rPr>
          <w:rFonts w:ascii="Verdana" w:hAnsi="Verdana"/>
          <w:sz w:val="19"/>
          <w:szCs w:val="19"/>
        </w:rPr>
        <w:t>rticle</w:t>
      </w:r>
      <w:r w:rsidR="00D54944" w:rsidRPr="00923F72">
        <w:rPr>
          <w:rFonts w:ascii="Verdana" w:hAnsi="Verdana"/>
          <w:sz w:val="19"/>
          <w:szCs w:val="19"/>
        </w:rPr>
        <w:t>s</w:t>
      </w:r>
      <w:r w:rsidRPr="00923F72">
        <w:rPr>
          <w:rFonts w:ascii="Verdana" w:hAnsi="Verdana"/>
          <w:sz w:val="19"/>
          <w:szCs w:val="19"/>
        </w:rPr>
        <w:t xml:space="preserve"> 3 and 14 CAT. It is also reflected in the </w:t>
      </w:r>
      <w:hyperlink r:id="rId33" w:history="1">
        <w:r w:rsidRPr="00923F72">
          <w:rPr>
            <w:rStyle w:val="Hyperlink"/>
            <w:rFonts w:ascii="Verdana" w:hAnsi="Verdana"/>
            <w:sz w:val="19"/>
            <w:szCs w:val="19"/>
          </w:rPr>
          <w:t>UN Basic Principles and Guidelines on the Right to a Remedy and Reparation for Victims of Gross Violations of International Human Rights Law and Serious Violations of International Humanitarian Law</w:t>
        </w:r>
      </w:hyperlink>
      <w:r w:rsidRPr="00923F72">
        <w:rPr>
          <w:rFonts w:ascii="Verdana" w:hAnsi="Verdana"/>
          <w:sz w:val="19"/>
          <w:szCs w:val="19"/>
        </w:rPr>
        <w:t xml:space="preserve">. </w:t>
      </w:r>
    </w:p>
    <w:p w14:paraId="200964E5" w14:textId="77777777" w:rsidR="00FD2590" w:rsidRPr="00923F72" w:rsidRDefault="00FD2590" w:rsidP="00EB4E81">
      <w:pPr>
        <w:pStyle w:val="CommentText"/>
        <w:jc w:val="both"/>
        <w:rPr>
          <w:rFonts w:ascii="Verdana" w:hAnsi="Verdana"/>
          <w:sz w:val="19"/>
          <w:szCs w:val="19"/>
        </w:rPr>
      </w:pPr>
    </w:p>
    <w:p w14:paraId="2370699A" w14:textId="77777777" w:rsidR="00FD2590" w:rsidRPr="00923F72" w:rsidRDefault="00FD2590" w:rsidP="00EB4E81">
      <w:pPr>
        <w:spacing w:line="240" w:lineRule="auto"/>
        <w:jc w:val="both"/>
        <w:rPr>
          <w:rFonts w:ascii="Verdana" w:hAnsi="Verdana"/>
          <w:sz w:val="19"/>
          <w:szCs w:val="19"/>
        </w:rPr>
      </w:pPr>
      <w:r w:rsidRPr="00923F72">
        <w:rPr>
          <w:rFonts w:ascii="Verdana" w:hAnsi="Verdana"/>
          <w:sz w:val="19"/>
          <w:szCs w:val="19"/>
        </w:rPr>
        <w:t>The jurisprudence of the European Court of Human Rights is of critical importance since, according to article 52.3 EU Charter, it constitutes one of the main sources of interpretation of the Charter.</w:t>
      </w:r>
    </w:p>
    <w:p w14:paraId="2A900C91" w14:textId="56A3A341" w:rsidR="00FD2590" w:rsidRPr="00923F72" w:rsidRDefault="00FD2590" w:rsidP="00EB4E81">
      <w:pPr>
        <w:spacing w:line="240" w:lineRule="auto"/>
        <w:jc w:val="both"/>
        <w:rPr>
          <w:rFonts w:ascii="Verdana" w:hAnsi="Verdana"/>
          <w:sz w:val="19"/>
          <w:szCs w:val="19"/>
        </w:rPr>
      </w:pPr>
      <w:r w:rsidRPr="00923F72">
        <w:rPr>
          <w:rFonts w:ascii="Verdana" w:hAnsi="Verdana"/>
          <w:sz w:val="19"/>
          <w:szCs w:val="19"/>
        </w:rPr>
        <w:t>UNHCR guidance states that an appeal to an administrative or judicial authority of a refusal of refugee status should be available</w:t>
      </w:r>
      <w:r w:rsidR="00B0258F" w:rsidRPr="00923F72">
        <w:rPr>
          <w:rFonts w:ascii="Verdana" w:hAnsi="Verdana"/>
          <w:sz w:val="19"/>
          <w:szCs w:val="19"/>
        </w:rPr>
        <w:t>,</w:t>
      </w:r>
      <w:r w:rsidR="00041DF3" w:rsidRPr="00923F72">
        <w:rPr>
          <w:rFonts w:ascii="Verdana" w:hAnsi="Verdana"/>
          <w:sz w:val="19"/>
          <w:szCs w:val="19"/>
        </w:rPr>
        <w:t xml:space="preserve"> </w:t>
      </w:r>
      <w:r w:rsidR="00B0258F" w:rsidRPr="00923F72">
        <w:rPr>
          <w:rFonts w:ascii="Verdana" w:hAnsi="Verdana"/>
          <w:sz w:val="19"/>
          <w:szCs w:val="19"/>
        </w:rPr>
        <w:t>that there should be adequate time to lodge such an appeal, and that the applicant should be permitted to remain in the country while the appeal is pending.</w:t>
      </w:r>
      <w:r w:rsidR="00B0258F" w:rsidRPr="00923F72">
        <w:rPr>
          <w:rFonts w:ascii="Verdana" w:hAnsi="Verdana"/>
          <w:sz w:val="19"/>
          <w:szCs w:val="19"/>
          <w:vertAlign w:val="superscript"/>
        </w:rPr>
        <w:footnoteReference w:id="62"/>
      </w:r>
      <w:r w:rsidR="00B0258F" w:rsidRPr="00923F72">
        <w:rPr>
          <w:rFonts w:ascii="Verdana" w:hAnsi="Verdana"/>
          <w:sz w:val="19"/>
          <w:szCs w:val="19"/>
        </w:rPr>
        <w:t xml:space="preserve"> </w:t>
      </w:r>
      <w:r w:rsidRPr="00923F72">
        <w:rPr>
          <w:rFonts w:ascii="Verdana" w:hAnsi="Verdana"/>
          <w:sz w:val="19"/>
          <w:szCs w:val="19"/>
        </w:rPr>
        <w:t>This latter requirement is reflected in international human rights law requirements that appeals against removals from the jurisdiction should have suspensive effect.</w:t>
      </w:r>
      <w:r w:rsidRPr="00923F72">
        <w:rPr>
          <w:rStyle w:val="FootnoteReference"/>
          <w:rFonts w:ascii="Verdana" w:hAnsi="Verdana"/>
          <w:sz w:val="19"/>
          <w:szCs w:val="19"/>
        </w:rPr>
        <w:footnoteReference w:id="63"/>
      </w:r>
      <w:r w:rsidR="00B0258F" w:rsidRPr="00923F72">
        <w:rPr>
          <w:rFonts w:ascii="Verdana" w:hAnsi="Verdana"/>
          <w:sz w:val="19"/>
          <w:szCs w:val="19"/>
        </w:rPr>
        <w:t xml:space="preserve">    </w:t>
      </w:r>
    </w:p>
    <w:p w14:paraId="7CA17AA0" w14:textId="77777777" w:rsidR="00667B7B" w:rsidRPr="00923F72" w:rsidRDefault="00FD2590" w:rsidP="00EB4E81">
      <w:pPr>
        <w:pStyle w:val="CommentText"/>
        <w:jc w:val="both"/>
        <w:rPr>
          <w:rFonts w:ascii="Verdana" w:hAnsi="Verdana"/>
          <w:sz w:val="19"/>
          <w:szCs w:val="19"/>
        </w:rPr>
      </w:pPr>
      <w:r w:rsidRPr="00923F72">
        <w:rPr>
          <w:rFonts w:ascii="Verdana" w:hAnsi="Verdana"/>
          <w:sz w:val="19"/>
          <w:szCs w:val="19"/>
        </w:rPr>
        <w:t xml:space="preserve">Where there is an arguable complaint that a transfer will violate or subject the transferee to a real risk of violation of human rights, there must be an effective remedy that is independent, impartial, accessible and effective in practice as well as in law, and must not be hindered by the acts of State authorities. </w:t>
      </w:r>
      <w:proofErr w:type="gramStart"/>
      <w:r w:rsidRPr="00923F72">
        <w:rPr>
          <w:rFonts w:ascii="Verdana" w:hAnsi="Verdana"/>
          <w:sz w:val="19"/>
          <w:szCs w:val="19"/>
        </w:rPr>
        <w:t>The remedy should be provided by a judicial body</w:t>
      </w:r>
      <w:proofErr w:type="gramEnd"/>
      <w:r w:rsidRPr="00923F72">
        <w:rPr>
          <w:rFonts w:ascii="Verdana" w:hAnsi="Verdana"/>
          <w:sz w:val="19"/>
          <w:szCs w:val="19"/>
        </w:rPr>
        <w:t>, but if it is not, it must be provided by an independent and impartial body, which has the competency to review and, if warranted, overturn the decision to expel.</w:t>
      </w:r>
      <w:r w:rsidRPr="00923F72">
        <w:rPr>
          <w:rStyle w:val="FootnoteReference"/>
          <w:rFonts w:ascii="Verdana" w:hAnsi="Verdana"/>
          <w:sz w:val="19"/>
          <w:szCs w:val="19"/>
        </w:rPr>
        <w:footnoteReference w:id="64"/>
      </w:r>
      <w:r w:rsidRPr="00923F72">
        <w:rPr>
          <w:rFonts w:ascii="Verdana" w:hAnsi="Verdana"/>
          <w:sz w:val="19"/>
          <w:szCs w:val="19"/>
        </w:rPr>
        <w:t xml:space="preserve"> </w:t>
      </w:r>
    </w:p>
    <w:p w14:paraId="4A2A548D" w14:textId="77777777" w:rsidR="0014095C" w:rsidRPr="00923F72" w:rsidRDefault="0014095C" w:rsidP="00EB4E81">
      <w:pPr>
        <w:pStyle w:val="CommentText"/>
        <w:jc w:val="both"/>
        <w:rPr>
          <w:rFonts w:ascii="Verdana" w:hAnsi="Verdana" w:cs="Times New Roman"/>
          <w:color w:val="000000"/>
          <w:sz w:val="19"/>
          <w:szCs w:val="19"/>
        </w:rPr>
      </w:pPr>
    </w:p>
    <w:p w14:paraId="0F97A0D9" w14:textId="501E747A" w:rsidR="00FD2590" w:rsidRPr="00923F72" w:rsidRDefault="00FD2590" w:rsidP="00EB4E81">
      <w:pPr>
        <w:widowControl w:val="0"/>
        <w:autoSpaceDE w:val="0"/>
        <w:autoSpaceDN w:val="0"/>
        <w:adjustRightInd w:val="0"/>
        <w:spacing w:after="240" w:line="240" w:lineRule="auto"/>
        <w:jc w:val="both"/>
        <w:rPr>
          <w:rFonts w:ascii="Verdana" w:hAnsi="Verdana" w:cs="Times New Roman"/>
          <w:sz w:val="19"/>
          <w:szCs w:val="19"/>
          <w:lang w:val="en-US"/>
        </w:rPr>
      </w:pPr>
      <w:r w:rsidRPr="00923F72">
        <w:rPr>
          <w:rFonts w:ascii="Verdana" w:hAnsi="Verdana" w:cs="Times New Roman"/>
          <w:color w:val="000000"/>
          <w:sz w:val="19"/>
          <w:szCs w:val="19"/>
        </w:rPr>
        <w:t>International human rights law requires that, to guarantee an effective remedy, the appeal must be suspensive of the expulsion measure from the moment the appeal is filed, since the notion of an effective remedy requires that the national authorities give full consideration to the compatibility of a measure with human rights standards, before the measure is executed.</w:t>
      </w:r>
      <w:r w:rsidRPr="00923F72">
        <w:rPr>
          <w:rStyle w:val="FootnoteReference"/>
          <w:rFonts w:ascii="Verdana" w:hAnsi="Verdana" w:cs="Times New Roman"/>
          <w:color w:val="000000"/>
          <w:sz w:val="19"/>
          <w:szCs w:val="19"/>
        </w:rPr>
        <w:footnoteReference w:id="65"/>
      </w:r>
      <w:r w:rsidRPr="00923F72">
        <w:rPr>
          <w:rFonts w:ascii="Verdana" w:hAnsi="Verdana" w:cs="Times New Roman"/>
          <w:color w:val="000000"/>
          <w:position w:val="10"/>
          <w:sz w:val="19"/>
          <w:szCs w:val="19"/>
        </w:rPr>
        <w:t xml:space="preserve"> </w:t>
      </w:r>
      <w:r w:rsidRPr="00923F72">
        <w:rPr>
          <w:rFonts w:ascii="Verdana" w:hAnsi="Verdana" w:cs="Times New Roman"/>
          <w:sz w:val="19"/>
          <w:szCs w:val="19"/>
          <w:lang w:val="en-US"/>
        </w:rPr>
        <w:t>Member States shall allow applicants to remain in the territory until the time limit within which to exercise their right to an effective remedy has expired and, when such a right has been exercised within the time limit, pending the outcome of the remedy (</w:t>
      </w:r>
      <w:r w:rsidR="00D54944" w:rsidRPr="00923F72">
        <w:rPr>
          <w:rFonts w:ascii="Verdana" w:hAnsi="Verdana" w:cs="Times New Roman"/>
          <w:sz w:val="19"/>
          <w:szCs w:val="19"/>
          <w:lang w:val="en-US"/>
        </w:rPr>
        <w:t>a</w:t>
      </w:r>
      <w:r w:rsidRPr="00923F72">
        <w:rPr>
          <w:rFonts w:ascii="Verdana" w:hAnsi="Verdana" w:cs="Times New Roman"/>
          <w:sz w:val="19"/>
          <w:szCs w:val="19"/>
          <w:lang w:val="en-US"/>
        </w:rPr>
        <w:t>rticle 46.5 APD).</w:t>
      </w:r>
      <w:r w:rsidRPr="00923F72">
        <w:rPr>
          <w:rStyle w:val="FootnoteReference"/>
          <w:rFonts w:ascii="Verdana" w:hAnsi="Verdana" w:cs="Times New Roman"/>
          <w:sz w:val="19"/>
          <w:szCs w:val="19"/>
          <w:lang w:val="en-US"/>
        </w:rPr>
        <w:footnoteReference w:id="66"/>
      </w:r>
    </w:p>
    <w:p w14:paraId="438C17A2" w14:textId="33C05EC6" w:rsidR="00FD2590" w:rsidRPr="00923F72" w:rsidRDefault="00FD2590" w:rsidP="00EB4E81">
      <w:pPr>
        <w:widowControl w:val="0"/>
        <w:autoSpaceDE w:val="0"/>
        <w:autoSpaceDN w:val="0"/>
        <w:adjustRightInd w:val="0"/>
        <w:spacing w:after="240" w:line="240" w:lineRule="auto"/>
        <w:jc w:val="both"/>
        <w:rPr>
          <w:rFonts w:ascii="Verdana" w:hAnsi="Verdana" w:cs="Times New Roman"/>
          <w:color w:val="000000"/>
          <w:sz w:val="19"/>
          <w:szCs w:val="19"/>
        </w:rPr>
      </w:pPr>
      <w:r w:rsidRPr="00923F72">
        <w:rPr>
          <w:rFonts w:ascii="Verdana" w:hAnsi="Verdana" w:cs="Times New Roman"/>
          <w:color w:val="000000"/>
          <w:sz w:val="19"/>
          <w:szCs w:val="19"/>
        </w:rPr>
        <w:t>A system where stays of execution of the expulsion order are at the discretion of a court or other body are not sufficient to protect the right to an effective remedy, even where the risk that a stay will be refused is minimal.</w:t>
      </w:r>
      <w:r w:rsidRPr="00923F72">
        <w:rPr>
          <w:rStyle w:val="FootnoteReference"/>
          <w:rFonts w:ascii="Verdana" w:hAnsi="Verdana" w:cs="Times New Roman"/>
          <w:color w:val="000000"/>
          <w:sz w:val="19"/>
          <w:szCs w:val="19"/>
        </w:rPr>
        <w:footnoteReference w:id="67"/>
      </w:r>
      <w:r w:rsidR="00533543" w:rsidRPr="00923F72">
        <w:rPr>
          <w:rFonts w:ascii="Verdana" w:hAnsi="Verdana" w:cs="Times New Roman"/>
          <w:color w:val="000000"/>
          <w:sz w:val="19"/>
          <w:szCs w:val="19"/>
        </w:rPr>
        <w:t xml:space="preserve"> </w:t>
      </w:r>
      <w:r w:rsidR="00FD21A8" w:rsidRPr="00923F72">
        <w:rPr>
          <w:rFonts w:ascii="Verdana" w:hAnsi="Verdana" w:cs="Times New Roman"/>
          <w:color w:val="000000"/>
          <w:sz w:val="19"/>
          <w:szCs w:val="19"/>
        </w:rPr>
        <w:t xml:space="preserve">If appealing against a decision is excessively complicated or expensive or has </w:t>
      </w:r>
      <w:r w:rsidR="00AA29F6" w:rsidRPr="00923F72">
        <w:rPr>
          <w:rFonts w:ascii="Verdana" w:hAnsi="Verdana" w:cs="Times New Roman"/>
          <w:color w:val="000000"/>
          <w:sz w:val="19"/>
          <w:szCs w:val="19"/>
        </w:rPr>
        <w:t>requirements</w:t>
      </w:r>
      <w:r w:rsidR="00FD21A8" w:rsidRPr="00923F72">
        <w:rPr>
          <w:rFonts w:ascii="Verdana" w:hAnsi="Verdana" w:cs="Times New Roman"/>
          <w:color w:val="000000"/>
          <w:sz w:val="19"/>
          <w:szCs w:val="19"/>
        </w:rPr>
        <w:t xml:space="preserve"> that make it inaccessible that renders the remedy theoretical and illusory. </w:t>
      </w:r>
    </w:p>
    <w:p w14:paraId="4C0F3181" w14:textId="0D8EEB6B" w:rsidR="00FD2590" w:rsidRPr="00923F72" w:rsidRDefault="00FD2590" w:rsidP="00EB4E81">
      <w:pPr>
        <w:spacing w:line="240" w:lineRule="auto"/>
        <w:jc w:val="both"/>
        <w:rPr>
          <w:rFonts w:ascii="Verdana" w:hAnsi="Verdana"/>
          <w:sz w:val="19"/>
          <w:szCs w:val="19"/>
        </w:rPr>
      </w:pPr>
      <w:r w:rsidRPr="00923F72">
        <w:rPr>
          <w:rFonts w:ascii="Verdana" w:hAnsi="Verdana" w:cs="Verdana"/>
          <w:sz w:val="19"/>
          <w:szCs w:val="19"/>
        </w:rPr>
        <w:t>International human rights treaties require S</w:t>
      </w:r>
      <w:r w:rsidR="00F75A49" w:rsidRPr="00923F72">
        <w:rPr>
          <w:rFonts w:ascii="Verdana" w:hAnsi="Verdana" w:cs="Verdana"/>
          <w:sz w:val="19"/>
          <w:szCs w:val="19"/>
        </w:rPr>
        <w:t>t</w:t>
      </w:r>
      <w:r w:rsidRPr="00923F72">
        <w:rPr>
          <w:rFonts w:ascii="Verdana" w:hAnsi="Verdana" w:cs="Verdana"/>
          <w:sz w:val="19"/>
          <w:szCs w:val="19"/>
        </w:rPr>
        <w:t>ates to ensure effective remedies for violations of rights. The remedy/remedies must be prompt, effective, accessible, enforceable, and lead to cessation of and reparation for the human rights violation concerned.</w:t>
      </w:r>
      <w:r w:rsidRPr="00923F72">
        <w:rPr>
          <w:rStyle w:val="FootnoteReference"/>
          <w:rFonts w:ascii="Verdana" w:hAnsi="Verdana" w:cs="Verdana"/>
          <w:sz w:val="19"/>
          <w:szCs w:val="19"/>
        </w:rPr>
        <w:footnoteReference w:id="68"/>
      </w:r>
      <w:r w:rsidRPr="00923F72">
        <w:rPr>
          <w:rFonts w:ascii="Verdana" w:hAnsi="Verdana" w:cs="Verdana"/>
          <w:sz w:val="19"/>
          <w:szCs w:val="19"/>
        </w:rPr>
        <w:t xml:space="preserve"> </w:t>
      </w:r>
    </w:p>
    <w:p w14:paraId="7DEAED8A" w14:textId="3B6753A6" w:rsidR="00FD2590" w:rsidRPr="00923F72" w:rsidRDefault="00FD2590" w:rsidP="00EB4E81">
      <w:pPr>
        <w:spacing w:line="240" w:lineRule="auto"/>
        <w:jc w:val="both"/>
        <w:rPr>
          <w:rFonts w:ascii="Verdana" w:hAnsi="Verdana"/>
          <w:sz w:val="19"/>
          <w:szCs w:val="19"/>
        </w:rPr>
      </w:pPr>
      <w:r w:rsidRPr="00923F72">
        <w:rPr>
          <w:rFonts w:ascii="Verdana" w:hAnsi="Verdana"/>
          <w:sz w:val="19"/>
          <w:szCs w:val="19"/>
        </w:rPr>
        <w:t xml:space="preserve">The European Court of Human Rights has held that, in order to comply with the right to an effective remedy under article 13 of the ECHR, a person threatened with an expulsion </w:t>
      </w:r>
      <w:r w:rsidR="00225F40" w:rsidRPr="00923F72">
        <w:rPr>
          <w:rFonts w:ascii="Verdana" w:hAnsi="Verdana"/>
          <w:sz w:val="19"/>
          <w:szCs w:val="19"/>
        </w:rPr>
        <w:t xml:space="preserve">that would </w:t>
      </w:r>
      <w:r w:rsidRPr="00923F72">
        <w:rPr>
          <w:rFonts w:ascii="Verdana" w:hAnsi="Verdana"/>
          <w:sz w:val="19"/>
          <w:szCs w:val="19"/>
        </w:rPr>
        <w:t xml:space="preserve">arguably violate </w:t>
      </w:r>
      <w:r w:rsidR="0032627F" w:rsidRPr="00923F72">
        <w:rPr>
          <w:rFonts w:ascii="Verdana" w:hAnsi="Verdana"/>
          <w:sz w:val="19"/>
          <w:szCs w:val="19"/>
        </w:rPr>
        <w:t xml:space="preserve">certain </w:t>
      </w:r>
      <w:r w:rsidRPr="00923F72">
        <w:rPr>
          <w:rFonts w:ascii="Verdana" w:hAnsi="Verdana"/>
          <w:sz w:val="19"/>
          <w:szCs w:val="19"/>
        </w:rPr>
        <w:t>Convention right</w:t>
      </w:r>
      <w:r w:rsidR="0032627F" w:rsidRPr="00923F72">
        <w:rPr>
          <w:rFonts w:ascii="Verdana" w:hAnsi="Verdana"/>
          <w:sz w:val="19"/>
          <w:szCs w:val="19"/>
        </w:rPr>
        <w:t xml:space="preserve">s including </w:t>
      </w:r>
      <w:r w:rsidR="00C27713" w:rsidRPr="00923F72">
        <w:rPr>
          <w:rFonts w:ascii="Verdana" w:hAnsi="Verdana"/>
          <w:sz w:val="19"/>
          <w:szCs w:val="19"/>
        </w:rPr>
        <w:t>a</w:t>
      </w:r>
      <w:r w:rsidR="0032627F" w:rsidRPr="00923F72">
        <w:rPr>
          <w:rFonts w:ascii="Verdana" w:hAnsi="Verdana"/>
          <w:sz w:val="19"/>
          <w:szCs w:val="19"/>
        </w:rPr>
        <w:t xml:space="preserve">rticles 2-9 ECHR, </w:t>
      </w:r>
      <w:r w:rsidRPr="00923F72">
        <w:rPr>
          <w:rFonts w:ascii="Verdana" w:hAnsi="Verdana"/>
          <w:sz w:val="19"/>
          <w:szCs w:val="19"/>
        </w:rPr>
        <w:t>must have:</w:t>
      </w:r>
    </w:p>
    <w:p w14:paraId="38A7B281" w14:textId="279B2B39" w:rsidR="00FD2590" w:rsidRPr="00923F72" w:rsidRDefault="00FD2590" w:rsidP="00EB4E81">
      <w:pPr>
        <w:pStyle w:val="ListParagraph"/>
        <w:numPr>
          <w:ilvl w:val="0"/>
          <w:numId w:val="7"/>
        </w:numPr>
        <w:spacing w:after="0" w:line="240" w:lineRule="auto"/>
        <w:jc w:val="both"/>
        <w:rPr>
          <w:rFonts w:ascii="Verdana" w:hAnsi="Verdana"/>
          <w:sz w:val="19"/>
          <w:szCs w:val="19"/>
        </w:rPr>
      </w:pPr>
      <w:r w:rsidRPr="00923F72">
        <w:rPr>
          <w:rFonts w:ascii="Verdana" w:hAnsi="Verdana"/>
          <w:sz w:val="19"/>
          <w:szCs w:val="19"/>
        </w:rPr>
        <w:t>Access to relevant documents and accessible information on the legal procedures to be followed in his or her case;</w:t>
      </w:r>
      <w:r w:rsidR="00225F40" w:rsidRPr="00923F72">
        <w:rPr>
          <w:rFonts w:ascii="Verdana" w:hAnsi="Verdana"/>
          <w:sz w:val="19"/>
          <w:szCs w:val="19"/>
        </w:rPr>
        <w:t xml:space="preserve"> </w:t>
      </w:r>
    </w:p>
    <w:p w14:paraId="1477E3F2" w14:textId="77777777" w:rsidR="00FD2590" w:rsidRPr="00923F72" w:rsidRDefault="00FD2590" w:rsidP="00EB4E81">
      <w:pPr>
        <w:pStyle w:val="ListParagraph"/>
        <w:numPr>
          <w:ilvl w:val="0"/>
          <w:numId w:val="7"/>
        </w:numPr>
        <w:spacing w:after="0" w:line="240" w:lineRule="auto"/>
        <w:jc w:val="both"/>
        <w:rPr>
          <w:rFonts w:ascii="Verdana" w:hAnsi="Verdana"/>
          <w:sz w:val="19"/>
          <w:szCs w:val="19"/>
        </w:rPr>
      </w:pPr>
      <w:r w:rsidRPr="00923F72">
        <w:rPr>
          <w:rFonts w:ascii="Verdana" w:hAnsi="Verdana"/>
          <w:sz w:val="19"/>
          <w:szCs w:val="19"/>
        </w:rPr>
        <w:t>Where necessary, access to translated material and interpretation;</w:t>
      </w:r>
    </w:p>
    <w:p w14:paraId="56706FAA" w14:textId="77777777" w:rsidR="00FD2590" w:rsidRPr="00923F72" w:rsidRDefault="00FD2590" w:rsidP="00EB4E81">
      <w:pPr>
        <w:pStyle w:val="ListParagraph"/>
        <w:numPr>
          <w:ilvl w:val="0"/>
          <w:numId w:val="7"/>
        </w:numPr>
        <w:spacing w:after="0" w:line="240" w:lineRule="auto"/>
        <w:jc w:val="both"/>
        <w:rPr>
          <w:rFonts w:ascii="Verdana" w:hAnsi="Verdana"/>
          <w:sz w:val="19"/>
          <w:szCs w:val="19"/>
        </w:rPr>
      </w:pPr>
      <w:r w:rsidRPr="00923F72">
        <w:rPr>
          <w:rFonts w:ascii="Verdana" w:hAnsi="Verdana"/>
          <w:sz w:val="19"/>
          <w:szCs w:val="19"/>
        </w:rPr>
        <w:t>Effective access to legal advice, if necessary by provision of legal aid;</w:t>
      </w:r>
      <w:r w:rsidRPr="00923F72">
        <w:rPr>
          <w:rFonts w:ascii="Verdana" w:hAnsi="Verdana"/>
          <w:sz w:val="19"/>
          <w:szCs w:val="19"/>
          <w:vertAlign w:val="superscript"/>
        </w:rPr>
        <w:footnoteReference w:id="69"/>
      </w:r>
      <w:r w:rsidRPr="00923F72">
        <w:rPr>
          <w:rFonts w:ascii="Verdana" w:hAnsi="Verdana"/>
          <w:sz w:val="19"/>
          <w:szCs w:val="19"/>
          <w:vertAlign w:val="superscript"/>
        </w:rPr>
        <w:t xml:space="preserve"> </w:t>
      </w:r>
    </w:p>
    <w:p w14:paraId="3278A1CD" w14:textId="77777777" w:rsidR="00FD2590" w:rsidRPr="00923F72" w:rsidRDefault="00FD2590" w:rsidP="00EB4E81">
      <w:pPr>
        <w:pStyle w:val="ListParagraph"/>
        <w:numPr>
          <w:ilvl w:val="0"/>
          <w:numId w:val="7"/>
        </w:numPr>
        <w:spacing w:after="0" w:line="240" w:lineRule="auto"/>
        <w:jc w:val="both"/>
        <w:rPr>
          <w:rFonts w:ascii="Verdana" w:hAnsi="Verdana"/>
          <w:sz w:val="19"/>
          <w:szCs w:val="19"/>
        </w:rPr>
      </w:pPr>
      <w:r w:rsidRPr="00923F72">
        <w:rPr>
          <w:rFonts w:ascii="Verdana" w:hAnsi="Verdana"/>
          <w:sz w:val="19"/>
          <w:szCs w:val="19"/>
        </w:rPr>
        <w:t xml:space="preserve">The right to participate in adversarial proceedings; </w:t>
      </w:r>
    </w:p>
    <w:p w14:paraId="58E41588" w14:textId="134DE65D" w:rsidR="00FD2590" w:rsidRPr="00923F72" w:rsidRDefault="00FD2590" w:rsidP="00EB4E81">
      <w:pPr>
        <w:pStyle w:val="ListParagraph"/>
        <w:numPr>
          <w:ilvl w:val="0"/>
          <w:numId w:val="7"/>
        </w:numPr>
        <w:spacing w:after="0" w:line="240" w:lineRule="auto"/>
        <w:jc w:val="both"/>
        <w:rPr>
          <w:rFonts w:ascii="Verdana" w:hAnsi="Verdana"/>
          <w:sz w:val="19"/>
          <w:szCs w:val="19"/>
        </w:rPr>
      </w:pPr>
      <w:r w:rsidRPr="00923F72">
        <w:rPr>
          <w:rFonts w:ascii="Verdana" w:hAnsi="Verdana"/>
          <w:sz w:val="19"/>
          <w:szCs w:val="19"/>
        </w:rPr>
        <w:t>Provision of the reasons for the decision to expel (a stereotyped decision that does not reflect the individual case will be unlikely to be sufficient) and a fair and reasonable opportunity to dispute the factual basis for the expulsion</w:t>
      </w:r>
      <w:r w:rsidR="0032627F" w:rsidRPr="00923F72">
        <w:rPr>
          <w:rFonts w:ascii="Verdana" w:hAnsi="Verdana"/>
          <w:sz w:val="19"/>
          <w:szCs w:val="19"/>
        </w:rPr>
        <w:t>;</w:t>
      </w:r>
      <w:r w:rsidRPr="00923F72">
        <w:rPr>
          <w:rFonts w:ascii="Verdana" w:hAnsi="Verdana"/>
          <w:sz w:val="19"/>
          <w:szCs w:val="19"/>
          <w:vertAlign w:val="superscript"/>
        </w:rPr>
        <w:footnoteReference w:id="70"/>
      </w:r>
      <w:r w:rsidRPr="00923F72">
        <w:rPr>
          <w:rFonts w:ascii="Verdana" w:hAnsi="Verdana"/>
          <w:sz w:val="19"/>
          <w:szCs w:val="19"/>
        </w:rPr>
        <w:t xml:space="preserve">  </w:t>
      </w:r>
    </w:p>
    <w:p w14:paraId="005FF769" w14:textId="77777777" w:rsidR="0032627F" w:rsidRPr="00923F72" w:rsidRDefault="0032627F" w:rsidP="00EB4E81">
      <w:pPr>
        <w:spacing w:line="240" w:lineRule="auto"/>
        <w:jc w:val="both"/>
        <w:rPr>
          <w:rFonts w:ascii="Verdana" w:hAnsi="Verdana" w:cs="OpenSans-Semibold"/>
          <w:color w:val="000000"/>
          <w:sz w:val="19"/>
          <w:szCs w:val="19"/>
        </w:rPr>
      </w:pPr>
    </w:p>
    <w:tbl>
      <w:tblPr>
        <w:tblStyle w:val="MediumGrid1-Accent5"/>
        <w:tblW w:w="0" w:type="auto"/>
        <w:tblLook w:val="04A0" w:firstRow="1" w:lastRow="0" w:firstColumn="1" w:lastColumn="0" w:noHBand="0" w:noVBand="1"/>
      </w:tblPr>
      <w:tblGrid>
        <w:gridCol w:w="9288"/>
      </w:tblGrid>
      <w:tr w:rsidR="00FD2590" w:rsidRPr="00923F72" w14:paraId="1229A940" w14:textId="77777777" w:rsidTr="00515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2CD3D2A3" w14:textId="77777777" w:rsidR="00FD2590" w:rsidRPr="00923F72" w:rsidRDefault="00AC6720" w:rsidP="00EB4E81">
            <w:pPr>
              <w:jc w:val="both"/>
              <w:rPr>
                <w:rFonts w:ascii="Verdana" w:hAnsi="Verdana"/>
                <w:b w:val="0"/>
                <w:sz w:val="19"/>
                <w:szCs w:val="19"/>
              </w:rPr>
            </w:pPr>
            <w:hyperlink r:id="rId34" w:history="1">
              <w:proofErr w:type="spellStart"/>
              <w:r w:rsidR="00FD2590" w:rsidRPr="00923F72">
                <w:rPr>
                  <w:rStyle w:val="Hyperlink"/>
                  <w:rFonts w:ascii="Verdana" w:hAnsi="Verdana"/>
                  <w:i/>
                  <w:sz w:val="19"/>
                  <w:szCs w:val="19"/>
                </w:rPr>
                <w:t>Gebremedhin</w:t>
              </w:r>
              <w:proofErr w:type="spellEnd"/>
              <w:r w:rsidR="00FD2590" w:rsidRPr="00923F72">
                <w:rPr>
                  <w:rStyle w:val="Hyperlink"/>
                  <w:rFonts w:ascii="Verdana" w:hAnsi="Verdana"/>
                  <w:i/>
                  <w:sz w:val="19"/>
                  <w:szCs w:val="19"/>
                </w:rPr>
                <w:t xml:space="preserve"> v. France</w:t>
              </w:r>
            </w:hyperlink>
            <w:r w:rsidR="00FD2590" w:rsidRPr="00923F72">
              <w:rPr>
                <w:rFonts w:ascii="Verdana" w:hAnsi="Verdana"/>
                <w:b w:val="0"/>
                <w:i/>
                <w:sz w:val="19"/>
                <w:szCs w:val="19"/>
              </w:rPr>
              <w:t xml:space="preserve">, </w:t>
            </w:r>
            <w:r w:rsidR="00FD2590" w:rsidRPr="00923F72">
              <w:rPr>
                <w:rFonts w:ascii="Verdana" w:hAnsi="Verdana"/>
                <w:b w:val="0"/>
                <w:sz w:val="19"/>
                <w:szCs w:val="19"/>
              </w:rPr>
              <w:t>ECtHR, Application No. 25389/05, Judgment of 26 April 2007</w:t>
            </w:r>
          </w:p>
          <w:p w14:paraId="5544934D" w14:textId="77777777" w:rsidR="00FD2590" w:rsidRPr="00923F72" w:rsidRDefault="00FD2590" w:rsidP="00EB4E81">
            <w:pPr>
              <w:jc w:val="both"/>
              <w:rPr>
                <w:rFonts w:ascii="Verdana" w:hAnsi="Verdana"/>
                <w:b w:val="0"/>
                <w:sz w:val="19"/>
                <w:szCs w:val="19"/>
              </w:rPr>
            </w:pPr>
          </w:p>
          <w:p w14:paraId="42D3D3E1" w14:textId="79EA54D8" w:rsidR="00FD2590" w:rsidRPr="00923F72" w:rsidRDefault="00FD2590" w:rsidP="00EB4E81">
            <w:pPr>
              <w:jc w:val="both"/>
              <w:rPr>
                <w:rFonts w:ascii="Verdana" w:hAnsi="Verdana"/>
                <w:b w:val="0"/>
                <w:sz w:val="19"/>
                <w:szCs w:val="19"/>
              </w:rPr>
            </w:pPr>
            <w:r w:rsidRPr="00923F72">
              <w:rPr>
                <w:rFonts w:ascii="Verdana" w:hAnsi="Verdana"/>
                <w:b w:val="0"/>
                <w:sz w:val="19"/>
                <w:szCs w:val="19"/>
                <w:u w:val="single"/>
              </w:rPr>
              <w:t>Facts:</w:t>
            </w:r>
            <w:r w:rsidRPr="00923F72">
              <w:rPr>
                <w:rFonts w:ascii="Verdana" w:hAnsi="Verdana" w:cs="Arial"/>
                <w:b w:val="0"/>
                <w:color w:val="535353"/>
                <w:sz w:val="19"/>
                <w:szCs w:val="19"/>
              </w:rPr>
              <w:t xml:space="preserve"> </w:t>
            </w:r>
            <w:r w:rsidRPr="00923F72">
              <w:rPr>
                <w:rFonts w:ascii="Verdana" w:hAnsi="Verdana"/>
                <w:b w:val="0"/>
                <w:sz w:val="19"/>
                <w:szCs w:val="19"/>
              </w:rPr>
              <w:t xml:space="preserve">The Applicant </w:t>
            </w:r>
            <w:r w:rsidR="00B7762A" w:rsidRPr="00923F72">
              <w:rPr>
                <w:rFonts w:ascii="Verdana" w:hAnsi="Verdana"/>
                <w:b w:val="0"/>
                <w:sz w:val="19"/>
                <w:szCs w:val="19"/>
              </w:rPr>
              <w:t>wa</w:t>
            </w:r>
            <w:r w:rsidRPr="00923F72">
              <w:rPr>
                <w:rFonts w:ascii="Verdana" w:hAnsi="Verdana"/>
                <w:b w:val="0"/>
                <w:sz w:val="19"/>
                <w:szCs w:val="19"/>
              </w:rPr>
              <w:t>s an Eritrean national. Arrested in Eritrea on account of his professional activities</w:t>
            </w:r>
            <w:r w:rsidR="00064A32" w:rsidRPr="00923F72">
              <w:rPr>
                <w:rFonts w:ascii="Verdana" w:hAnsi="Verdana"/>
                <w:b w:val="0"/>
                <w:sz w:val="19"/>
                <w:szCs w:val="19"/>
              </w:rPr>
              <w:t xml:space="preserve"> (</w:t>
            </w:r>
            <w:r w:rsidR="00064A32" w:rsidRPr="00923F72">
              <w:rPr>
                <w:rFonts w:ascii="Verdana" w:eastAsia="Times New Roman" w:hAnsi="Verdana" w:cs="Times New Roman"/>
                <w:b w:val="0"/>
                <w:sz w:val="19"/>
                <w:szCs w:val="19"/>
              </w:rPr>
              <w:t>he worked as a reporter and photographer for an independent newspaper</w:t>
            </w:r>
            <w:r w:rsidR="00064A32" w:rsidRPr="00923F72">
              <w:rPr>
                <w:rFonts w:ascii="Verdana" w:hAnsi="Verdana"/>
                <w:b w:val="0"/>
                <w:sz w:val="19"/>
                <w:szCs w:val="19"/>
              </w:rPr>
              <w:t>)</w:t>
            </w:r>
            <w:r w:rsidRPr="00923F72">
              <w:rPr>
                <w:rFonts w:ascii="Verdana" w:hAnsi="Verdana"/>
                <w:b w:val="0"/>
                <w:sz w:val="19"/>
                <w:szCs w:val="19"/>
              </w:rPr>
              <w:t xml:space="preserve">, he was subjected to ill treatment during his </w:t>
            </w:r>
            <w:r w:rsidR="00B7762A" w:rsidRPr="00923F72">
              <w:rPr>
                <w:rFonts w:ascii="Verdana" w:hAnsi="Verdana"/>
                <w:b w:val="0"/>
                <w:sz w:val="19"/>
                <w:szCs w:val="19"/>
              </w:rPr>
              <w:t>detention</w:t>
            </w:r>
            <w:r w:rsidRPr="00923F72">
              <w:rPr>
                <w:rFonts w:ascii="Verdana" w:hAnsi="Verdana"/>
                <w:b w:val="0"/>
                <w:sz w:val="19"/>
                <w:szCs w:val="19"/>
              </w:rPr>
              <w:t>.</w:t>
            </w:r>
            <w:r w:rsidR="00064A32" w:rsidRPr="00923F72">
              <w:rPr>
                <w:rFonts w:ascii="Verdana" w:hAnsi="Verdana"/>
                <w:b w:val="0"/>
                <w:sz w:val="19"/>
                <w:szCs w:val="19"/>
              </w:rPr>
              <w:t xml:space="preserve"> He escaped from prison hospital and fled to Sudan, from there to South Africa and then France. </w:t>
            </w:r>
            <w:r w:rsidRPr="00923F72">
              <w:rPr>
                <w:rFonts w:ascii="Verdana" w:hAnsi="Verdana"/>
                <w:b w:val="0"/>
                <w:sz w:val="19"/>
                <w:szCs w:val="19"/>
              </w:rPr>
              <w:t xml:space="preserve">A few years later he asked for asylum in France, and while waiting in the airport’s waiting area, his application was rejected, as </w:t>
            </w:r>
            <w:r w:rsidR="00064A32" w:rsidRPr="00923F72">
              <w:rPr>
                <w:rFonts w:ascii="Verdana" w:hAnsi="Verdana"/>
                <w:b w:val="0"/>
                <w:sz w:val="19"/>
                <w:szCs w:val="19"/>
              </w:rPr>
              <w:t xml:space="preserve">was his </w:t>
            </w:r>
            <w:r w:rsidRPr="00923F72">
              <w:rPr>
                <w:rFonts w:ascii="Verdana" w:hAnsi="Verdana"/>
                <w:b w:val="0"/>
                <w:sz w:val="19"/>
                <w:szCs w:val="19"/>
              </w:rPr>
              <w:t>following urgent application to the Administrative Court</w:t>
            </w:r>
            <w:r w:rsidR="00064A32" w:rsidRPr="00923F72">
              <w:rPr>
                <w:rFonts w:ascii="Verdana" w:hAnsi="Verdana"/>
                <w:b w:val="0"/>
                <w:sz w:val="19"/>
                <w:szCs w:val="19"/>
              </w:rPr>
              <w:t>.</w:t>
            </w:r>
            <w:r w:rsidR="00631E78" w:rsidRPr="00923F72">
              <w:rPr>
                <w:rFonts w:ascii="Verdana" w:hAnsi="Verdana"/>
                <w:b w:val="0"/>
                <w:sz w:val="19"/>
                <w:szCs w:val="19"/>
              </w:rPr>
              <w:t xml:space="preserve"> </w:t>
            </w:r>
          </w:p>
          <w:p w14:paraId="53742F96" w14:textId="77777777" w:rsidR="00FD2590" w:rsidRPr="00923F72" w:rsidRDefault="00FD2590" w:rsidP="00EB4E81">
            <w:pPr>
              <w:jc w:val="both"/>
              <w:rPr>
                <w:rFonts w:ascii="Verdana" w:hAnsi="Verdana"/>
                <w:b w:val="0"/>
                <w:sz w:val="19"/>
                <w:szCs w:val="19"/>
                <w:u w:val="single"/>
              </w:rPr>
            </w:pPr>
          </w:p>
          <w:p w14:paraId="13449A33" w14:textId="67D05C62" w:rsidR="00FD2590" w:rsidRPr="00923F72" w:rsidRDefault="00FD2590" w:rsidP="00EB4E81">
            <w:pPr>
              <w:jc w:val="both"/>
              <w:rPr>
                <w:rFonts w:ascii="Verdana" w:hAnsi="Verdana"/>
                <w:b w:val="0"/>
                <w:sz w:val="19"/>
                <w:szCs w:val="19"/>
              </w:rPr>
            </w:pPr>
            <w:r w:rsidRPr="00923F72">
              <w:rPr>
                <w:rFonts w:ascii="Verdana" w:hAnsi="Verdana"/>
                <w:b w:val="0"/>
                <w:sz w:val="19"/>
                <w:szCs w:val="19"/>
                <w:u w:val="single"/>
              </w:rPr>
              <w:t>Analysis:</w:t>
            </w:r>
            <w:r w:rsidRPr="00923F72">
              <w:rPr>
                <w:rFonts w:ascii="Verdana" w:hAnsi="Verdana"/>
                <w:b w:val="0"/>
                <w:sz w:val="19"/>
                <w:szCs w:val="19"/>
              </w:rPr>
              <w:t xml:space="preserve"> Given that The Applicant had no access to a remedy with automatic suspensive effect while in the waiting area of the airport, the Court found a violation of </w:t>
            </w:r>
            <w:r w:rsidR="00C27713" w:rsidRPr="00923F72">
              <w:rPr>
                <w:rFonts w:ascii="Verdana" w:hAnsi="Verdana"/>
                <w:b w:val="0"/>
                <w:sz w:val="19"/>
                <w:szCs w:val="19"/>
              </w:rPr>
              <w:t>a</w:t>
            </w:r>
            <w:r w:rsidRPr="00923F72">
              <w:rPr>
                <w:rFonts w:ascii="Verdana" w:hAnsi="Verdana"/>
                <w:b w:val="0"/>
                <w:sz w:val="19"/>
                <w:szCs w:val="19"/>
              </w:rPr>
              <w:t xml:space="preserve">rticle 3 in conjunction with </w:t>
            </w:r>
            <w:r w:rsidR="00C27713" w:rsidRPr="00923F72">
              <w:rPr>
                <w:rFonts w:ascii="Verdana" w:hAnsi="Verdana"/>
                <w:b w:val="0"/>
                <w:sz w:val="19"/>
                <w:szCs w:val="19"/>
              </w:rPr>
              <w:t>a</w:t>
            </w:r>
            <w:r w:rsidRPr="00923F72">
              <w:rPr>
                <w:rFonts w:ascii="Verdana" w:hAnsi="Verdana"/>
                <w:b w:val="0"/>
                <w:sz w:val="19"/>
                <w:szCs w:val="19"/>
              </w:rPr>
              <w:t xml:space="preserve">rticle 13. </w:t>
            </w:r>
          </w:p>
          <w:p w14:paraId="49DC5E29" w14:textId="77777777" w:rsidR="00FD2590" w:rsidRPr="00923F72" w:rsidRDefault="00FD2590" w:rsidP="00EB4E81">
            <w:pPr>
              <w:ind w:left="720"/>
              <w:jc w:val="both"/>
              <w:rPr>
                <w:rFonts w:ascii="Verdana" w:hAnsi="Verdana"/>
                <w:b w:val="0"/>
                <w:i/>
                <w:sz w:val="19"/>
                <w:szCs w:val="19"/>
              </w:rPr>
            </w:pPr>
            <w:r w:rsidRPr="00923F72">
              <w:rPr>
                <w:rFonts w:ascii="Verdana" w:hAnsi="Verdana"/>
                <w:b w:val="0"/>
                <w:i/>
                <w:sz w:val="19"/>
                <w:szCs w:val="19"/>
              </w:rPr>
              <w:t xml:space="preserve">66. (…) </w:t>
            </w:r>
            <w:proofErr w:type="gramStart"/>
            <w:r w:rsidRPr="00923F72">
              <w:rPr>
                <w:rFonts w:ascii="Verdana" w:hAnsi="Verdana"/>
                <w:b w:val="0"/>
                <w:i/>
                <w:sz w:val="19"/>
                <w:szCs w:val="19"/>
              </w:rPr>
              <w:t>the</w:t>
            </w:r>
            <w:proofErr w:type="gramEnd"/>
            <w:r w:rsidRPr="00923F72">
              <w:rPr>
                <w:rFonts w:ascii="Verdana" w:hAnsi="Verdana"/>
                <w:b w:val="0"/>
                <w:i/>
                <w:sz w:val="19"/>
                <w:szCs w:val="19"/>
              </w:rPr>
              <w:t xml:space="preserve"> requirements of Article 13, and of the other provisions of the Convention, take the form of a guarantee and not of a mere statement of intent or a practical arrangement. That is one of the consequences of the rule of law, one of the fundamental principles of a democratic society, which is inherent in all the Articles of the Convention (…) In view of the importance which the Court attaches to Article 3 of the Convention and the irreversible nature of the damage which may result if the risk of torture or ill-treatment materialises, this finding obviously applies also to cases in which a State Party decides to remove an alien to a country where there are substantial grounds for believing that he or she faces a risk of that nature: Article 13 requires that the person concerned should have access to a remedy with automatic suspensive effect.</w:t>
            </w:r>
          </w:p>
          <w:p w14:paraId="26151740" w14:textId="77777777" w:rsidR="00FD2590" w:rsidRPr="00923F72" w:rsidRDefault="00FD2590" w:rsidP="00EB4E81">
            <w:pPr>
              <w:jc w:val="both"/>
              <w:rPr>
                <w:rFonts w:ascii="Verdana" w:hAnsi="Verdana"/>
                <w:b w:val="0"/>
                <w:sz w:val="19"/>
                <w:szCs w:val="19"/>
              </w:rPr>
            </w:pPr>
          </w:p>
        </w:tc>
      </w:tr>
    </w:tbl>
    <w:p w14:paraId="357298C4" w14:textId="77777777" w:rsidR="00694064" w:rsidRPr="00923F72" w:rsidRDefault="00694064" w:rsidP="00EB4E81">
      <w:pPr>
        <w:autoSpaceDE w:val="0"/>
        <w:autoSpaceDN w:val="0"/>
        <w:adjustRightInd w:val="0"/>
        <w:spacing w:after="0" w:line="240" w:lineRule="auto"/>
        <w:jc w:val="both"/>
        <w:rPr>
          <w:rFonts w:ascii="Verdana" w:hAnsi="Verdana" w:cs="OpenSans-Semibold"/>
          <w:color w:val="000000"/>
          <w:sz w:val="19"/>
          <w:szCs w:val="19"/>
        </w:rPr>
      </w:pPr>
    </w:p>
    <w:p w14:paraId="54BCF301" w14:textId="77777777" w:rsidR="00FD2590" w:rsidRPr="00923F72" w:rsidRDefault="00FD2590" w:rsidP="00EB4E81">
      <w:pPr>
        <w:pStyle w:val="Heading1"/>
        <w:numPr>
          <w:ilvl w:val="0"/>
          <w:numId w:val="8"/>
        </w:numPr>
        <w:jc w:val="both"/>
        <w:rPr>
          <w:u w:val="single"/>
        </w:rPr>
      </w:pPr>
      <w:bookmarkStart w:id="22" w:name="_Toc375510826"/>
      <w:r w:rsidRPr="00923F72">
        <w:rPr>
          <w:u w:val="single"/>
        </w:rPr>
        <w:t>Access to information</w:t>
      </w:r>
      <w:bookmarkEnd w:id="22"/>
    </w:p>
    <w:p w14:paraId="321C413A" w14:textId="0B5906F3" w:rsidR="00FD2590" w:rsidRPr="00923F72" w:rsidRDefault="00FD2590" w:rsidP="00EB4E81">
      <w:pPr>
        <w:widowControl w:val="0"/>
        <w:autoSpaceDE w:val="0"/>
        <w:autoSpaceDN w:val="0"/>
        <w:adjustRightInd w:val="0"/>
        <w:spacing w:after="240" w:line="240" w:lineRule="auto"/>
        <w:jc w:val="both"/>
        <w:rPr>
          <w:rFonts w:ascii="Verdana" w:hAnsi="Verdana" w:cs="Times"/>
          <w:bCs/>
          <w:sz w:val="19"/>
          <w:szCs w:val="19"/>
        </w:rPr>
      </w:pPr>
      <w:r w:rsidRPr="00923F72">
        <w:rPr>
          <w:rFonts w:ascii="Verdana" w:hAnsi="Verdana" w:cs="Times"/>
          <w:bCs/>
          <w:sz w:val="19"/>
          <w:szCs w:val="19"/>
        </w:rPr>
        <w:t>Ensuring that asylum seekers are aware of, and hav</w:t>
      </w:r>
      <w:r w:rsidR="00B52CAC" w:rsidRPr="00923F72">
        <w:rPr>
          <w:rFonts w:ascii="Verdana" w:hAnsi="Verdana" w:cs="Times"/>
          <w:bCs/>
          <w:sz w:val="19"/>
          <w:szCs w:val="19"/>
        </w:rPr>
        <w:t>e</w:t>
      </w:r>
      <w:r w:rsidRPr="00923F72">
        <w:rPr>
          <w:rFonts w:ascii="Verdana" w:hAnsi="Verdana" w:cs="Times"/>
          <w:bCs/>
          <w:sz w:val="19"/>
          <w:szCs w:val="19"/>
        </w:rPr>
        <w:t xml:space="preserve"> access to information about their rights and how to claim them and to obtain a remedy for alleged violations of them are key elements of every State’s duty to ensure respect and protection of their rights. </w:t>
      </w:r>
      <w:r w:rsidR="00B52CAC" w:rsidRPr="00923F72">
        <w:rPr>
          <w:rFonts w:ascii="Verdana" w:hAnsi="Verdana" w:cs="Times"/>
          <w:bCs/>
          <w:sz w:val="19"/>
          <w:szCs w:val="19"/>
        </w:rPr>
        <w:t xml:space="preserve">Relevant information </w:t>
      </w:r>
      <w:r w:rsidRPr="00923F72">
        <w:rPr>
          <w:rFonts w:ascii="Verdana" w:hAnsi="Verdana" w:cs="Times"/>
          <w:bCs/>
          <w:sz w:val="19"/>
          <w:szCs w:val="19"/>
        </w:rPr>
        <w:t>should be presented in ways and language(s) that asylum seekers understand. The right to translation</w:t>
      </w:r>
      <w:r w:rsidR="00064A32" w:rsidRPr="00923F72">
        <w:rPr>
          <w:rFonts w:ascii="Verdana" w:hAnsi="Verdana" w:cs="Times"/>
          <w:bCs/>
          <w:sz w:val="19"/>
          <w:szCs w:val="19"/>
        </w:rPr>
        <w:t xml:space="preserve"> and interpretation</w:t>
      </w:r>
      <w:r w:rsidRPr="00923F72">
        <w:rPr>
          <w:rFonts w:ascii="Verdana" w:hAnsi="Verdana" w:cs="Times"/>
          <w:bCs/>
          <w:sz w:val="19"/>
          <w:szCs w:val="19"/>
        </w:rPr>
        <w:t xml:space="preserve"> is an important element of the right to information. </w:t>
      </w:r>
    </w:p>
    <w:p w14:paraId="00FF1D6C" w14:textId="30BC4D5A" w:rsidR="00FD2590" w:rsidRPr="00923F72" w:rsidRDefault="00FD2590" w:rsidP="00EB4E81">
      <w:pPr>
        <w:widowControl w:val="0"/>
        <w:autoSpaceDE w:val="0"/>
        <w:autoSpaceDN w:val="0"/>
        <w:adjustRightInd w:val="0"/>
        <w:spacing w:after="240" w:line="240" w:lineRule="auto"/>
        <w:jc w:val="both"/>
        <w:rPr>
          <w:rFonts w:ascii="Verdana" w:hAnsi="Verdana" w:cs="Times New Roman"/>
          <w:sz w:val="19"/>
          <w:szCs w:val="19"/>
        </w:rPr>
      </w:pPr>
      <w:proofErr w:type="gramStart"/>
      <w:r w:rsidRPr="00923F72">
        <w:rPr>
          <w:rFonts w:ascii="Verdana" w:hAnsi="Verdana" w:cs="Times"/>
          <w:bCs/>
          <w:sz w:val="19"/>
          <w:szCs w:val="19"/>
        </w:rPr>
        <w:t>Article 12.1 APD entails that information should be provided “</w:t>
      </w:r>
      <w:r w:rsidRPr="00923F72">
        <w:rPr>
          <w:rFonts w:ascii="Verdana" w:hAnsi="Verdana" w:cs="Times New Roman"/>
          <w:sz w:val="19"/>
          <w:szCs w:val="19"/>
        </w:rPr>
        <w:t xml:space="preserve">in a language which they </w:t>
      </w:r>
      <w:r w:rsidR="008B5663" w:rsidRPr="00923F72">
        <w:rPr>
          <w:rFonts w:ascii="Verdana" w:hAnsi="Verdana" w:cs="Times New Roman"/>
          <w:sz w:val="19"/>
          <w:szCs w:val="19"/>
        </w:rPr>
        <w:t>[</w:t>
      </w:r>
      <w:r w:rsidR="00D847C5" w:rsidRPr="00923F72">
        <w:rPr>
          <w:rFonts w:ascii="Verdana" w:hAnsi="Verdana" w:cs="Times New Roman"/>
          <w:sz w:val="19"/>
          <w:szCs w:val="19"/>
        </w:rPr>
        <w:t>i.e. asylum seekers</w:t>
      </w:r>
      <w:r w:rsidR="008B5663" w:rsidRPr="00923F72">
        <w:rPr>
          <w:rFonts w:ascii="Verdana" w:hAnsi="Verdana" w:cs="Times New Roman"/>
          <w:sz w:val="19"/>
          <w:szCs w:val="19"/>
        </w:rPr>
        <w:t xml:space="preserve">] </w:t>
      </w:r>
      <w:r w:rsidRPr="00923F72">
        <w:rPr>
          <w:rFonts w:ascii="Verdana" w:hAnsi="Verdana" w:cs="Times New Roman"/>
          <w:sz w:val="19"/>
          <w:szCs w:val="19"/>
        </w:rPr>
        <w:t>understand or are reasonably supposed to understand”.</w:t>
      </w:r>
      <w:proofErr w:type="gramEnd"/>
      <w:r w:rsidRPr="00923F72">
        <w:rPr>
          <w:rFonts w:ascii="Verdana" w:hAnsi="Verdana" w:cs="Times New Roman"/>
          <w:sz w:val="19"/>
          <w:szCs w:val="19"/>
        </w:rPr>
        <w:t xml:space="preserve"> </w:t>
      </w:r>
    </w:p>
    <w:p w14:paraId="5618796C" w14:textId="3F7506E6" w:rsidR="00FD2590" w:rsidRPr="00923F72" w:rsidRDefault="00FD2590" w:rsidP="00EB4E81">
      <w:pPr>
        <w:widowControl w:val="0"/>
        <w:autoSpaceDE w:val="0"/>
        <w:autoSpaceDN w:val="0"/>
        <w:adjustRightInd w:val="0"/>
        <w:spacing w:after="240" w:line="240" w:lineRule="auto"/>
        <w:jc w:val="both"/>
        <w:rPr>
          <w:rFonts w:ascii="Verdana" w:hAnsi="Verdana" w:cs="Times New Roman"/>
          <w:sz w:val="19"/>
          <w:szCs w:val="19"/>
        </w:rPr>
      </w:pPr>
      <w:r w:rsidRPr="00923F72">
        <w:rPr>
          <w:rFonts w:ascii="Verdana" w:hAnsi="Verdana" w:cs="Times New Roman"/>
          <w:sz w:val="19"/>
          <w:szCs w:val="19"/>
        </w:rPr>
        <w:t xml:space="preserve">The requirement that information be given in a language that the applicant is “reasonably meant to understand”, as opposed to one that he or she actually understands, runs counter to the principle of international human rights law that rights must be protected in a way that is </w:t>
      </w:r>
      <w:r w:rsidR="00D847C5" w:rsidRPr="00923F72">
        <w:rPr>
          <w:rFonts w:ascii="Verdana" w:hAnsi="Verdana" w:cs="Times New Roman"/>
          <w:sz w:val="19"/>
          <w:szCs w:val="19"/>
        </w:rPr>
        <w:t>practical</w:t>
      </w:r>
      <w:r w:rsidRPr="00923F72">
        <w:rPr>
          <w:rFonts w:ascii="Verdana" w:hAnsi="Verdana" w:cs="Times New Roman"/>
          <w:sz w:val="19"/>
          <w:szCs w:val="19"/>
        </w:rPr>
        <w:t xml:space="preserve"> and effective</w:t>
      </w:r>
      <w:r w:rsidR="00D847C5" w:rsidRPr="00923F72">
        <w:rPr>
          <w:rFonts w:ascii="Verdana" w:hAnsi="Verdana" w:cs="Times New Roman"/>
          <w:sz w:val="19"/>
          <w:szCs w:val="19"/>
        </w:rPr>
        <w:t xml:space="preserve"> as opposed to theoretical and illusory. </w:t>
      </w:r>
      <w:r w:rsidRPr="00923F72">
        <w:rPr>
          <w:rFonts w:ascii="Verdana" w:hAnsi="Verdana" w:cs="Times New Roman"/>
          <w:sz w:val="19"/>
          <w:szCs w:val="19"/>
        </w:rPr>
        <w:t xml:space="preserve">In the European Court of Human Rights case of </w:t>
      </w:r>
      <w:hyperlink r:id="rId35" w:anchor="{&quot;fulltext&quot;:[&quot;rahimi&quot;],&quot;documentcollectionid2&quot;:[&quot;GRANDCHAMBER&quot;,&quot;CHAMBER&quot;,&quot;DECISIONS&quot;],&quot;itemid&quot;:[&quot;001-104367&quot;]}" w:history="1">
        <w:proofErr w:type="spellStart"/>
        <w:r w:rsidRPr="00923F72">
          <w:rPr>
            <w:rStyle w:val="Hyperlink"/>
            <w:rFonts w:ascii="Verdana" w:hAnsi="Verdana" w:cs="Times"/>
            <w:i/>
            <w:iCs/>
            <w:sz w:val="19"/>
            <w:szCs w:val="19"/>
          </w:rPr>
          <w:t>Rahimi</w:t>
        </w:r>
        <w:proofErr w:type="spellEnd"/>
        <w:r w:rsidRPr="00923F72">
          <w:rPr>
            <w:rStyle w:val="Hyperlink"/>
            <w:rFonts w:ascii="Verdana" w:hAnsi="Verdana" w:cs="Times"/>
            <w:i/>
            <w:iCs/>
            <w:sz w:val="19"/>
            <w:szCs w:val="19"/>
          </w:rPr>
          <w:t xml:space="preserve"> v. Greece</w:t>
        </w:r>
      </w:hyperlink>
      <w:r w:rsidRPr="00923F72">
        <w:rPr>
          <w:rFonts w:ascii="Verdana" w:hAnsi="Verdana" w:cs="Times New Roman"/>
          <w:sz w:val="19"/>
          <w:szCs w:val="19"/>
        </w:rPr>
        <w:t xml:space="preserve">, where an unaccompanied child was given an information sheet in Arabic when all he spoke was Farsi, the Court found a violation of the child’s right to </w:t>
      </w:r>
      <w:r w:rsidRPr="00923F72">
        <w:rPr>
          <w:rFonts w:ascii="Verdana" w:hAnsi="Verdana" w:cs="Times"/>
          <w:i/>
          <w:iCs/>
          <w:sz w:val="19"/>
          <w:szCs w:val="19"/>
        </w:rPr>
        <w:t xml:space="preserve">habeas corpus </w:t>
      </w:r>
      <w:r w:rsidRPr="00923F72">
        <w:rPr>
          <w:rFonts w:ascii="Verdana" w:hAnsi="Verdana" w:cs="Times New Roman"/>
          <w:sz w:val="19"/>
          <w:szCs w:val="19"/>
        </w:rPr>
        <w:t>and an effective remedy (</w:t>
      </w:r>
      <w:r w:rsidR="00C27713" w:rsidRPr="00923F72">
        <w:rPr>
          <w:rFonts w:ascii="Verdana" w:hAnsi="Verdana" w:cs="Times New Roman"/>
          <w:sz w:val="19"/>
          <w:szCs w:val="19"/>
        </w:rPr>
        <w:t>a</w:t>
      </w:r>
      <w:r w:rsidRPr="00923F72">
        <w:rPr>
          <w:rFonts w:ascii="Verdana" w:hAnsi="Verdana" w:cs="Times New Roman"/>
          <w:sz w:val="19"/>
          <w:szCs w:val="19"/>
        </w:rPr>
        <w:t xml:space="preserve">rticles 5.4 and 13 ECHR) because of this lack of information. As the Strasbourg Court has highlighted in </w:t>
      </w:r>
      <w:r w:rsidRPr="00923F72">
        <w:rPr>
          <w:rFonts w:ascii="Verdana" w:hAnsi="Verdana" w:cs="Times"/>
          <w:i/>
          <w:iCs/>
          <w:sz w:val="19"/>
          <w:szCs w:val="19"/>
        </w:rPr>
        <w:t xml:space="preserve">M.S.S. v. Belgium and Greece </w:t>
      </w:r>
      <w:r w:rsidRPr="00923F72">
        <w:rPr>
          <w:rFonts w:ascii="Verdana" w:hAnsi="Verdana" w:cs="Times New Roman"/>
          <w:sz w:val="19"/>
          <w:szCs w:val="19"/>
        </w:rPr>
        <w:t>“the lack of access to information concerning the procedures to be followed is clearly a major obstacle in accessing those procedures”.</w:t>
      </w:r>
      <w:r w:rsidRPr="00923F72">
        <w:rPr>
          <w:rStyle w:val="FootnoteReference"/>
          <w:rFonts w:ascii="Verdana" w:hAnsi="Verdana" w:cs="Times New Roman"/>
          <w:sz w:val="19"/>
          <w:szCs w:val="19"/>
        </w:rPr>
        <w:footnoteReference w:id="71"/>
      </w:r>
      <w:r w:rsidRPr="00923F72">
        <w:rPr>
          <w:rFonts w:ascii="Verdana" w:hAnsi="Verdana" w:cs="Times New Roman"/>
          <w:position w:val="13"/>
          <w:sz w:val="19"/>
          <w:szCs w:val="19"/>
        </w:rPr>
        <w:t xml:space="preserve"> </w:t>
      </w:r>
      <w:r w:rsidRPr="00923F72">
        <w:rPr>
          <w:rFonts w:ascii="Verdana" w:hAnsi="Verdana" w:cs="Times New Roman"/>
          <w:sz w:val="19"/>
          <w:szCs w:val="19"/>
        </w:rPr>
        <w:t>(</w:t>
      </w:r>
      <w:r w:rsidRPr="00923F72">
        <w:rPr>
          <w:rFonts w:ascii="Verdana" w:hAnsi="Verdana" w:cs="Times New Roman"/>
          <w:i/>
          <w:sz w:val="19"/>
          <w:szCs w:val="19"/>
        </w:rPr>
        <w:t>See more information on language of applicants in the next section</w:t>
      </w:r>
      <w:r w:rsidRPr="00923F72">
        <w:rPr>
          <w:rFonts w:ascii="Verdana" w:hAnsi="Verdana" w:cs="Times New Roman"/>
          <w:sz w:val="19"/>
          <w:szCs w:val="19"/>
        </w:rPr>
        <w:t xml:space="preserve">.) </w:t>
      </w:r>
    </w:p>
    <w:p w14:paraId="03F6FF21" w14:textId="5C92436B" w:rsidR="00FD2590" w:rsidRPr="00923F72" w:rsidRDefault="00FD2590" w:rsidP="00EB4E81">
      <w:pPr>
        <w:widowControl w:val="0"/>
        <w:autoSpaceDE w:val="0"/>
        <w:autoSpaceDN w:val="0"/>
        <w:adjustRightInd w:val="0"/>
        <w:spacing w:after="240" w:line="240" w:lineRule="auto"/>
        <w:jc w:val="both"/>
        <w:rPr>
          <w:rFonts w:ascii="Verdana" w:hAnsi="Verdana" w:cs="Times New Roman"/>
          <w:sz w:val="19"/>
          <w:szCs w:val="19"/>
        </w:rPr>
      </w:pPr>
      <w:r w:rsidRPr="00923F72">
        <w:rPr>
          <w:rFonts w:ascii="Verdana" w:hAnsi="Verdana" w:cs="Times New Roman"/>
          <w:sz w:val="19"/>
          <w:szCs w:val="19"/>
        </w:rPr>
        <w:t>The formulation “reasonably supposed to understand” risks that a number of asylum seekers will not be able to access the information in a language which they actually understand and so they will be deprived of their rights within the asylum procedure.</w:t>
      </w:r>
      <w:r w:rsidRPr="00923F72">
        <w:rPr>
          <w:rStyle w:val="FootnoteReference"/>
          <w:rFonts w:ascii="Verdana" w:hAnsi="Verdana" w:cs="Times New Roman"/>
          <w:sz w:val="19"/>
          <w:szCs w:val="19"/>
        </w:rPr>
        <w:footnoteReference w:id="72"/>
      </w:r>
      <w:r w:rsidRPr="00923F72">
        <w:rPr>
          <w:rFonts w:ascii="Verdana" w:hAnsi="Verdana" w:cs="Times New Roman"/>
          <w:sz w:val="19"/>
          <w:szCs w:val="19"/>
        </w:rPr>
        <w:t xml:space="preserve"> </w:t>
      </w:r>
    </w:p>
    <w:p w14:paraId="35A63A3B" w14:textId="77777777" w:rsidR="00FD2590" w:rsidRPr="00923F72" w:rsidRDefault="00FD2590" w:rsidP="00EB4E81">
      <w:pPr>
        <w:spacing w:after="0" w:line="240" w:lineRule="auto"/>
        <w:jc w:val="both"/>
        <w:rPr>
          <w:rFonts w:ascii="Verdana" w:eastAsia="Times New Roman" w:hAnsi="Verdana" w:cs="Times New Roman"/>
          <w:sz w:val="19"/>
          <w:szCs w:val="19"/>
          <w:lang w:val="en-US"/>
        </w:rPr>
      </w:pPr>
    </w:p>
    <w:tbl>
      <w:tblPr>
        <w:tblStyle w:val="MediumGrid1-Accent5"/>
        <w:tblW w:w="0" w:type="auto"/>
        <w:tblLook w:val="04A0" w:firstRow="1" w:lastRow="0" w:firstColumn="1" w:lastColumn="0" w:noHBand="0" w:noVBand="1"/>
      </w:tblPr>
      <w:tblGrid>
        <w:gridCol w:w="9288"/>
      </w:tblGrid>
      <w:tr w:rsidR="00FD2590" w:rsidRPr="00923F72" w14:paraId="73919C73" w14:textId="77777777" w:rsidTr="00515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4514A779" w14:textId="77777777" w:rsidR="00FD2590" w:rsidRPr="00923F72" w:rsidRDefault="00AC6720" w:rsidP="00EB4E81">
            <w:pPr>
              <w:jc w:val="both"/>
              <w:rPr>
                <w:rFonts w:ascii="Verdana" w:hAnsi="Verdana"/>
                <w:b w:val="0"/>
                <w:iCs/>
                <w:sz w:val="19"/>
                <w:szCs w:val="19"/>
              </w:rPr>
            </w:pPr>
            <w:hyperlink r:id="rId36" w:history="1">
              <w:r w:rsidR="00FD2590" w:rsidRPr="00923F72">
                <w:rPr>
                  <w:rStyle w:val="Hyperlink"/>
                  <w:rFonts w:ascii="Verdana" w:hAnsi="Verdana"/>
                  <w:i/>
                  <w:iCs/>
                  <w:sz w:val="19"/>
                  <w:szCs w:val="19"/>
                </w:rPr>
                <w:t>M.S.S. v Belgium and Greece</w:t>
              </w:r>
            </w:hyperlink>
            <w:r w:rsidR="00FD2590" w:rsidRPr="00923F72">
              <w:rPr>
                <w:rFonts w:ascii="Verdana" w:hAnsi="Verdana"/>
                <w:b w:val="0"/>
                <w:i/>
                <w:iCs/>
                <w:sz w:val="19"/>
                <w:szCs w:val="19"/>
              </w:rPr>
              <w:t xml:space="preserve">, </w:t>
            </w:r>
            <w:r w:rsidR="00FD2590" w:rsidRPr="00923F72">
              <w:rPr>
                <w:rFonts w:ascii="Verdana" w:hAnsi="Verdana"/>
                <w:b w:val="0"/>
                <w:iCs/>
                <w:sz w:val="19"/>
                <w:szCs w:val="19"/>
              </w:rPr>
              <w:t>ECtHR, GC, Application No. 30696/09, Judgment of 21 January 2011</w:t>
            </w:r>
          </w:p>
          <w:p w14:paraId="4469B615" w14:textId="77777777" w:rsidR="00FD2590" w:rsidRPr="00923F72" w:rsidRDefault="00FD2590" w:rsidP="00EB4E81">
            <w:pPr>
              <w:jc w:val="both"/>
              <w:rPr>
                <w:rFonts w:ascii="Verdana" w:hAnsi="Verdana"/>
                <w:b w:val="0"/>
                <w:sz w:val="19"/>
                <w:szCs w:val="19"/>
              </w:rPr>
            </w:pPr>
          </w:p>
          <w:p w14:paraId="52880CDB" w14:textId="518BFC38" w:rsidR="00DC27BA" w:rsidRPr="00923F72" w:rsidRDefault="00FD2590" w:rsidP="00EB4E81">
            <w:pPr>
              <w:jc w:val="both"/>
              <w:rPr>
                <w:rFonts w:ascii="Verdana" w:eastAsia="Times New Roman" w:hAnsi="Verdana" w:cs="Times New Roman"/>
                <w:b w:val="0"/>
                <w:sz w:val="19"/>
                <w:szCs w:val="19"/>
                <w:lang w:val="en-US"/>
              </w:rPr>
            </w:pPr>
            <w:r w:rsidRPr="00923F72">
              <w:rPr>
                <w:rFonts w:ascii="Verdana" w:hAnsi="Verdana"/>
                <w:b w:val="0"/>
                <w:sz w:val="19"/>
                <w:szCs w:val="19"/>
                <w:u w:val="single"/>
              </w:rPr>
              <w:t xml:space="preserve">Facts: </w:t>
            </w:r>
            <w:r w:rsidR="00DC27BA" w:rsidRPr="00923F72">
              <w:rPr>
                <w:rFonts w:ascii="Verdana" w:eastAsia="Times New Roman" w:hAnsi="Verdana" w:cs="Times New Roman"/>
                <w:b w:val="0"/>
                <w:sz w:val="19"/>
                <w:szCs w:val="19"/>
                <w:lang w:val="en-US"/>
              </w:rPr>
              <w:t xml:space="preserve">M.S.S., an asylum-seeker from Afghanistan, had initially reached the EU via Greece and had eventually made his way to Belgium where he applied for asylum. However, the Belgian authorities decided to return him to Greece despite his objections based on the well-known evidence that Greece lacked a functioning asylum system and that he risked onward removal to Afghanistan. Once in Greece, the Greek authorities detained him twice in appalling conditions, and on release from detention, left him destitute and homeless on the streets to fend for </w:t>
            </w:r>
            <w:proofErr w:type="gramStart"/>
            <w:r w:rsidR="00DC27BA" w:rsidRPr="00923F72">
              <w:rPr>
                <w:rFonts w:ascii="Verdana" w:eastAsia="Times New Roman" w:hAnsi="Verdana" w:cs="Times New Roman"/>
                <w:b w:val="0"/>
                <w:sz w:val="19"/>
                <w:szCs w:val="19"/>
                <w:lang w:val="en-US"/>
              </w:rPr>
              <w:t>himself</w:t>
            </w:r>
            <w:proofErr w:type="gramEnd"/>
            <w:r w:rsidR="00DC27BA" w:rsidRPr="00923F72">
              <w:rPr>
                <w:rFonts w:ascii="Verdana" w:eastAsia="Times New Roman" w:hAnsi="Verdana" w:cs="Times New Roman"/>
                <w:b w:val="0"/>
                <w:sz w:val="19"/>
                <w:szCs w:val="19"/>
                <w:lang w:val="en-US"/>
              </w:rPr>
              <w:t xml:space="preserve">. </w:t>
            </w:r>
          </w:p>
          <w:p w14:paraId="267B1767" w14:textId="0738CB85" w:rsidR="00FD2590" w:rsidRPr="00923F72" w:rsidRDefault="00FD2590" w:rsidP="00EB4E81">
            <w:pPr>
              <w:jc w:val="both"/>
              <w:rPr>
                <w:rFonts w:ascii="Verdana" w:hAnsi="Verdana"/>
                <w:b w:val="0"/>
                <w:sz w:val="19"/>
                <w:szCs w:val="19"/>
                <w:u w:val="single"/>
              </w:rPr>
            </w:pPr>
          </w:p>
          <w:p w14:paraId="5B3D80BD" w14:textId="77777777" w:rsidR="00FD2590" w:rsidRPr="00923F72" w:rsidRDefault="00FD2590" w:rsidP="00EB4E81">
            <w:pPr>
              <w:jc w:val="both"/>
              <w:rPr>
                <w:rFonts w:ascii="Verdana" w:hAnsi="Verdana"/>
                <w:b w:val="0"/>
                <w:sz w:val="19"/>
                <w:szCs w:val="19"/>
                <w:u w:val="single"/>
              </w:rPr>
            </w:pPr>
          </w:p>
          <w:p w14:paraId="6180C6F2" w14:textId="35869F76" w:rsidR="00FD2590" w:rsidRPr="00923F72" w:rsidRDefault="00FD2590" w:rsidP="00EB4E81">
            <w:pPr>
              <w:jc w:val="both"/>
              <w:rPr>
                <w:rFonts w:ascii="Verdana" w:hAnsi="Verdana"/>
                <w:b w:val="0"/>
                <w:sz w:val="19"/>
                <w:szCs w:val="19"/>
              </w:rPr>
            </w:pPr>
            <w:r w:rsidRPr="00923F72">
              <w:rPr>
                <w:rFonts w:ascii="Verdana" w:hAnsi="Verdana"/>
                <w:b w:val="0"/>
                <w:sz w:val="19"/>
                <w:szCs w:val="19"/>
                <w:u w:val="single"/>
              </w:rPr>
              <w:t xml:space="preserve">Analysis: </w:t>
            </w:r>
            <w:r w:rsidRPr="00923F72">
              <w:rPr>
                <w:rFonts w:ascii="Verdana" w:hAnsi="Verdana"/>
                <w:b w:val="0"/>
                <w:sz w:val="19"/>
                <w:szCs w:val="19"/>
              </w:rPr>
              <w:t xml:space="preserve">The Court found that there was a violation of </w:t>
            </w:r>
            <w:r w:rsidR="00C27713" w:rsidRPr="00923F72">
              <w:rPr>
                <w:rFonts w:ascii="Verdana" w:hAnsi="Verdana"/>
                <w:b w:val="0"/>
                <w:sz w:val="19"/>
                <w:szCs w:val="19"/>
              </w:rPr>
              <w:t xml:space="preserve">article </w:t>
            </w:r>
            <w:r w:rsidRPr="00923F72">
              <w:rPr>
                <w:rFonts w:ascii="Verdana" w:hAnsi="Verdana"/>
                <w:b w:val="0"/>
                <w:sz w:val="19"/>
                <w:szCs w:val="19"/>
              </w:rPr>
              <w:t xml:space="preserve">3 ECHR by the Greece Government because of the applicant’s conditions of detention, violation of </w:t>
            </w:r>
            <w:r w:rsidR="00C27713" w:rsidRPr="00923F72">
              <w:rPr>
                <w:rFonts w:ascii="Verdana" w:hAnsi="Verdana"/>
                <w:b w:val="0"/>
                <w:sz w:val="19"/>
                <w:szCs w:val="19"/>
              </w:rPr>
              <w:t xml:space="preserve">article </w:t>
            </w:r>
            <w:r w:rsidRPr="00923F72">
              <w:rPr>
                <w:rFonts w:ascii="Verdana" w:hAnsi="Verdana"/>
                <w:b w:val="0"/>
                <w:sz w:val="19"/>
                <w:szCs w:val="19"/>
              </w:rPr>
              <w:t xml:space="preserve">3 ECHR by Greece concerning the applicant’s living conditions in Greece, violation of </w:t>
            </w:r>
            <w:r w:rsidR="00C27713" w:rsidRPr="00923F72">
              <w:rPr>
                <w:rFonts w:ascii="Verdana" w:hAnsi="Verdana"/>
                <w:b w:val="0"/>
                <w:sz w:val="19"/>
                <w:szCs w:val="19"/>
              </w:rPr>
              <w:t xml:space="preserve">article </w:t>
            </w:r>
            <w:r w:rsidRPr="00923F72">
              <w:rPr>
                <w:rFonts w:ascii="Verdana" w:hAnsi="Verdana"/>
                <w:b w:val="0"/>
                <w:sz w:val="19"/>
                <w:szCs w:val="19"/>
              </w:rPr>
              <w:t xml:space="preserve">13 taken in conjunction with </w:t>
            </w:r>
            <w:r w:rsidR="00C27713" w:rsidRPr="00923F72">
              <w:rPr>
                <w:rFonts w:ascii="Verdana" w:hAnsi="Verdana"/>
                <w:b w:val="0"/>
                <w:sz w:val="19"/>
                <w:szCs w:val="19"/>
              </w:rPr>
              <w:t xml:space="preserve">article </w:t>
            </w:r>
            <w:r w:rsidRPr="00923F72">
              <w:rPr>
                <w:rFonts w:ascii="Verdana" w:hAnsi="Verdana"/>
                <w:b w:val="0"/>
                <w:sz w:val="19"/>
                <w:szCs w:val="19"/>
              </w:rPr>
              <w:t>3 ECHR against Greece because of the deficiencies in the asylum procedure</w:t>
            </w:r>
            <w:r w:rsidR="00557399" w:rsidRPr="00923F72">
              <w:rPr>
                <w:rFonts w:ascii="Verdana" w:hAnsi="Verdana"/>
                <w:b w:val="0"/>
                <w:sz w:val="19"/>
                <w:szCs w:val="19"/>
              </w:rPr>
              <w:t>, including lack of access to information,</w:t>
            </w:r>
            <w:r w:rsidRPr="00923F72">
              <w:rPr>
                <w:rFonts w:ascii="Verdana" w:hAnsi="Verdana"/>
                <w:b w:val="0"/>
                <w:sz w:val="19"/>
                <w:szCs w:val="19"/>
              </w:rPr>
              <w:t xml:space="preserve"> followed in the applicant’s case and the risk of his expulsion to Afghanistan without any serious examination of the merits of his asylum application and without any access to an effective remedy. The Court also found in relation to Belgium that there was a violation of </w:t>
            </w:r>
            <w:r w:rsidR="00C27713" w:rsidRPr="00923F72">
              <w:rPr>
                <w:rFonts w:ascii="Verdana" w:hAnsi="Verdana"/>
                <w:b w:val="0"/>
                <w:sz w:val="19"/>
                <w:szCs w:val="19"/>
              </w:rPr>
              <w:t xml:space="preserve">article </w:t>
            </w:r>
            <w:r w:rsidRPr="00923F72">
              <w:rPr>
                <w:rFonts w:ascii="Verdana" w:hAnsi="Verdana"/>
                <w:b w:val="0"/>
                <w:sz w:val="19"/>
                <w:szCs w:val="19"/>
              </w:rPr>
              <w:t xml:space="preserve">3 by sending the applicant back to Greece and exposing him to risks linked to the deficiencies in the asylum procedure in that State, also held against Belgium a violation of </w:t>
            </w:r>
            <w:r w:rsidR="00C27713" w:rsidRPr="00923F72">
              <w:rPr>
                <w:rFonts w:ascii="Verdana" w:hAnsi="Verdana"/>
                <w:b w:val="0"/>
                <w:sz w:val="19"/>
                <w:szCs w:val="19"/>
              </w:rPr>
              <w:t xml:space="preserve">article </w:t>
            </w:r>
            <w:r w:rsidRPr="00923F72">
              <w:rPr>
                <w:rFonts w:ascii="Verdana" w:hAnsi="Verdana"/>
                <w:b w:val="0"/>
                <w:sz w:val="19"/>
                <w:szCs w:val="19"/>
              </w:rPr>
              <w:t xml:space="preserve">3 for sending him to Greece and exposing him to detention and living conditions there that were in breach of that ECHR article. The Court also found a violation of </w:t>
            </w:r>
            <w:r w:rsidR="00C27713" w:rsidRPr="00923F72">
              <w:rPr>
                <w:rFonts w:ascii="Verdana" w:hAnsi="Verdana"/>
                <w:b w:val="0"/>
                <w:sz w:val="19"/>
                <w:szCs w:val="19"/>
              </w:rPr>
              <w:t xml:space="preserve">article </w:t>
            </w:r>
            <w:r w:rsidRPr="00923F72">
              <w:rPr>
                <w:rFonts w:ascii="Verdana" w:hAnsi="Verdana"/>
                <w:b w:val="0"/>
                <w:sz w:val="19"/>
                <w:szCs w:val="19"/>
              </w:rPr>
              <w:t xml:space="preserve">13 ECHR taking in conjunction with </w:t>
            </w:r>
            <w:r w:rsidR="00C27713" w:rsidRPr="00923F72">
              <w:rPr>
                <w:rFonts w:ascii="Verdana" w:hAnsi="Verdana"/>
                <w:b w:val="0"/>
                <w:sz w:val="19"/>
                <w:szCs w:val="19"/>
              </w:rPr>
              <w:t xml:space="preserve">article </w:t>
            </w:r>
            <w:r w:rsidRPr="00923F72">
              <w:rPr>
                <w:rFonts w:ascii="Verdana" w:hAnsi="Verdana"/>
                <w:b w:val="0"/>
                <w:sz w:val="19"/>
                <w:szCs w:val="19"/>
              </w:rPr>
              <w:t>3 ECHR against Belgium.</w:t>
            </w:r>
            <w:r w:rsidR="00C84DBE" w:rsidRPr="00923F72">
              <w:rPr>
                <w:rFonts w:ascii="Verdana" w:hAnsi="Verdana"/>
                <w:b w:val="0"/>
                <w:sz w:val="19"/>
                <w:szCs w:val="19"/>
              </w:rPr>
              <w:t xml:space="preserve"> </w:t>
            </w:r>
          </w:p>
          <w:p w14:paraId="245D2E86" w14:textId="77777777" w:rsidR="00FD2590" w:rsidRPr="00923F72" w:rsidRDefault="00FD2590" w:rsidP="00EB4E81">
            <w:pPr>
              <w:jc w:val="both"/>
              <w:rPr>
                <w:rFonts w:ascii="Verdana" w:hAnsi="Verdana"/>
                <w:b w:val="0"/>
                <w:sz w:val="19"/>
                <w:szCs w:val="19"/>
              </w:rPr>
            </w:pPr>
          </w:p>
          <w:p w14:paraId="25CE80C8" w14:textId="77777777" w:rsidR="00FD2590" w:rsidRPr="00923F72" w:rsidRDefault="00FD2590" w:rsidP="00EB4E81">
            <w:pPr>
              <w:ind w:left="720"/>
              <w:jc w:val="both"/>
              <w:rPr>
                <w:rFonts w:ascii="Verdana" w:hAnsi="Verdana"/>
                <w:b w:val="0"/>
                <w:i/>
                <w:sz w:val="19"/>
                <w:szCs w:val="19"/>
              </w:rPr>
            </w:pPr>
            <w:r w:rsidRPr="00923F72">
              <w:rPr>
                <w:rFonts w:ascii="Verdana" w:hAnsi="Verdana"/>
                <w:b w:val="0"/>
                <w:i/>
                <w:sz w:val="19"/>
                <w:szCs w:val="19"/>
              </w:rPr>
              <w:t>304. The Court notes in this connection that the applicant claims not to have received any information about the procedures to be followed. Without wishing to question the Government’s good faith concerning the principle of an information brochure being made available at the airport, the Court attaches more weight to the applicant’s version because it is corroborated by a very large number of accounts collected from other witnesses by the Council of Europe Commissioner for Human Rights, the UNHCR and various non-governmental organisations. In the Court’s opinion, the lack of access to information concerning the procedures to be followed is clearly a major obstacle in accessing those procedures.</w:t>
            </w:r>
          </w:p>
          <w:p w14:paraId="7E2F31AC" w14:textId="77777777" w:rsidR="00FD2590" w:rsidRPr="00923F72" w:rsidRDefault="00FD2590" w:rsidP="00EB4E81">
            <w:pPr>
              <w:jc w:val="both"/>
              <w:rPr>
                <w:rFonts w:ascii="Verdana" w:eastAsia="Times New Roman" w:hAnsi="Verdana" w:cs="Times New Roman"/>
                <w:b w:val="0"/>
                <w:sz w:val="19"/>
                <w:szCs w:val="19"/>
                <w:lang w:val="en-US"/>
              </w:rPr>
            </w:pPr>
          </w:p>
        </w:tc>
      </w:tr>
    </w:tbl>
    <w:p w14:paraId="4D2C32C9" w14:textId="77777777" w:rsidR="00DC27BA" w:rsidRPr="00923F72" w:rsidRDefault="00DC27BA" w:rsidP="00EB4E81">
      <w:pPr>
        <w:widowControl w:val="0"/>
        <w:autoSpaceDE w:val="0"/>
        <w:autoSpaceDN w:val="0"/>
        <w:adjustRightInd w:val="0"/>
        <w:spacing w:after="240" w:line="240" w:lineRule="auto"/>
        <w:jc w:val="both"/>
        <w:rPr>
          <w:rFonts w:ascii="Verdana" w:hAnsi="Verdana" w:cs="Times New Roman"/>
          <w:sz w:val="19"/>
          <w:szCs w:val="19"/>
        </w:rPr>
      </w:pPr>
    </w:p>
    <w:tbl>
      <w:tblPr>
        <w:tblStyle w:val="MediumGrid1-Accent5"/>
        <w:tblW w:w="0" w:type="auto"/>
        <w:tblLook w:val="04A0" w:firstRow="1" w:lastRow="0" w:firstColumn="1" w:lastColumn="0" w:noHBand="0" w:noVBand="1"/>
      </w:tblPr>
      <w:tblGrid>
        <w:gridCol w:w="9288"/>
      </w:tblGrid>
      <w:tr w:rsidR="00DC27BA" w:rsidRPr="00923F72" w14:paraId="766A59BE" w14:textId="77777777" w:rsidTr="00DC27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33A5397D" w14:textId="3A5ECF52" w:rsidR="00DC27BA" w:rsidRPr="00923F72" w:rsidRDefault="00F84277" w:rsidP="00EB4E81">
            <w:pPr>
              <w:widowControl w:val="0"/>
              <w:autoSpaceDE w:val="0"/>
              <w:autoSpaceDN w:val="0"/>
              <w:adjustRightInd w:val="0"/>
              <w:jc w:val="both"/>
              <w:rPr>
                <w:rFonts w:ascii="Verdana" w:hAnsi="Verdana" w:cs="Verdana"/>
                <w:b w:val="0"/>
                <w:color w:val="021F2C"/>
                <w:sz w:val="19"/>
                <w:szCs w:val="19"/>
                <w:lang w:val="en-US"/>
              </w:rPr>
            </w:pPr>
            <w:hyperlink r:id="rId37" w:anchor="{&quot;fulltext&quot;:[&quot;ilias and&quot;],&quot;documentcollectionid2&quot;:[&quot;GRANDCHAMBER&quot;,&quot;CHAMBER&quot;,&quot;DECISIONS&quot;],&quot;itemid&quot;:[&quot;001-172091&quot;]}" w:history="1">
              <w:proofErr w:type="spellStart"/>
              <w:r w:rsidR="00DC27BA" w:rsidRPr="00923F72">
                <w:rPr>
                  <w:rStyle w:val="Hyperlink"/>
                  <w:rFonts w:ascii="Verdana" w:hAnsi="Verdana"/>
                  <w:sz w:val="19"/>
                  <w:szCs w:val="19"/>
                </w:rPr>
                <w:t>Ilias</w:t>
              </w:r>
              <w:proofErr w:type="spellEnd"/>
              <w:r w:rsidR="00DC27BA" w:rsidRPr="00923F72">
                <w:rPr>
                  <w:rStyle w:val="Hyperlink"/>
                  <w:rFonts w:ascii="Verdana" w:hAnsi="Verdana"/>
                  <w:sz w:val="19"/>
                  <w:szCs w:val="19"/>
                </w:rPr>
                <w:t xml:space="preserve"> and Ahmed v. Hungary</w:t>
              </w:r>
            </w:hyperlink>
            <w:r w:rsidR="00C27713" w:rsidRPr="00923F72">
              <w:rPr>
                <w:rFonts w:ascii="Verdana" w:hAnsi="Verdana" w:cs="Verdana"/>
                <w:b w:val="0"/>
                <w:bCs w:val="0"/>
                <w:color w:val="021F2C"/>
                <w:sz w:val="19"/>
                <w:szCs w:val="19"/>
                <w:lang w:val="en-US"/>
              </w:rPr>
              <w:t>, ECtHR, Application N</w:t>
            </w:r>
            <w:r w:rsidR="00DC27BA" w:rsidRPr="00923F72">
              <w:rPr>
                <w:rFonts w:ascii="Verdana" w:hAnsi="Verdana" w:cs="Verdana"/>
                <w:b w:val="0"/>
                <w:bCs w:val="0"/>
                <w:color w:val="021F2C"/>
                <w:sz w:val="19"/>
                <w:szCs w:val="19"/>
                <w:lang w:val="en-US"/>
              </w:rPr>
              <w:t>o. 47287/15,</w:t>
            </w:r>
            <w:r w:rsidR="00C27713" w:rsidRPr="00923F72">
              <w:rPr>
                <w:rFonts w:ascii="Verdana" w:hAnsi="Verdana" w:cs="Verdana"/>
                <w:b w:val="0"/>
                <w:bCs w:val="0"/>
                <w:color w:val="021F2C"/>
                <w:sz w:val="19"/>
                <w:szCs w:val="19"/>
                <w:lang w:val="en-US"/>
              </w:rPr>
              <w:t xml:space="preserve"> Judgment of</w:t>
            </w:r>
            <w:r w:rsidR="00DC27BA" w:rsidRPr="00923F72">
              <w:rPr>
                <w:rFonts w:ascii="Verdana" w:hAnsi="Verdana" w:cs="Verdana"/>
                <w:b w:val="0"/>
                <w:bCs w:val="0"/>
                <w:color w:val="021F2C"/>
                <w:sz w:val="19"/>
                <w:szCs w:val="19"/>
                <w:lang w:val="en-US"/>
              </w:rPr>
              <w:t xml:space="preserve"> 14 March 2017</w:t>
            </w:r>
            <w:r w:rsidR="00DC27BA" w:rsidRPr="00923F72">
              <w:rPr>
                <w:rStyle w:val="FootnoteReference"/>
                <w:rFonts w:ascii="Verdana" w:hAnsi="Verdana" w:cs="Verdana"/>
                <w:b w:val="0"/>
                <w:color w:val="021F2C"/>
                <w:sz w:val="19"/>
                <w:szCs w:val="19"/>
                <w:lang w:val="en-US"/>
              </w:rPr>
              <w:footnoteReference w:id="73"/>
            </w:r>
          </w:p>
          <w:p w14:paraId="649B3C89" w14:textId="77777777" w:rsidR="00DC27BA" w:rsidRPr="00923F72" w:rsidRDefault="00DC27BA" w:rsidP="00EB4E81">
            <w:pPr>
              <w:widowControl w:val="0"/>
              <w:autoSpaceDE w:val="0"/>
              <w:autoSpaceDN w:val="0"/>
              <w:adjustRightInd w:val="0"/>
              <w:ind w:firstLine="378"/>
              <w:jc w:val="both"/>
              <w:rPr>
                <w:rFonts w:ascii="Verdana" w:hAnsi="Verdana" w:cs="Verdana"/>
                <w:b w:val="0"/>
                <w:color w:val="021F2C"/>
                <w:sz w:val="19"/>
                <w:szCs w:val="19"/>
                <w:lang w:val="en-US"/>
              </w:rPr>
            </w:pPr>
          </w:p>
          <w:p w14:paraId="326E4297" w14:textId="77777777" w:rsidR="00DC27BA" w:rsidRPr="00923F72" w:rsidRDefault="00DC27BA" w:rsidP="00EB4E81">
            <w:pPr>
              <w:widowControl w:val="0"/>
              <w:autoSpaceDE w:val="0"/>
              <w:autoSpaceDN w:val="0"/>
              <w:adjustRightInd w:val="0"/>
              <w:jc w:val="both"/>
              <w:rPr>
                <w:rFonts w:ascii="Verdana" w:hAnsi="Verdana" w:cs="Verdana"/>
                <w:b w:val="0"/>
                <w:color w:val="313131"/>
                <w:sz w:val="19"/>
                <w:szCs w:val="19"/>
                <w:lang w:val="en-US"/>
              </w:rPr>
            </w:pPr>
            <w:r w:rsidRPr="00923F72">
              <w:rPr>
                <w:rFonts w:ascii="Verdana" w:hAnsi="Verdana" w:cs="Verdana"/>
                <w:b w:val="0"/>
                <w:color w:val="313131"/>
                <w:sz w:val="19"/>
                <w:szCs w:val="19"/>
                <w:lang w:val="en-US"/>
              </w:rPr>
              <w:t xml:space="preserve">124. (…) Moreover, the Court observes that, owing to a mistake, the first applicant was interviewed with the assistance of an interpreter in Dari, a language he does not speak, and the asylum authority provided him with an information leaflet on asylum proceedings that was also in Dari (see paragraph 13 above). As a consequence, his chances of actively participating in the proceedings and explaining the details of his flight from his country of origin were extremely limited. The applicants are </w:t>
            </w:r>
            <w:proofErr w:type="gramStart"/>
            <w:r w:rsidRPr="00923F72">
              <w:rPr>
                <w:rFonts w:ascii="Verdana" w:hAnsi="Verdana" w:cs="Verdana"/>
                <w:b w:val="0"/>
                <w:color w:val="313131"/>
                <w:sz w:val="19"/>
                <w:szCs w:val="19"/>
                <w:lang w:val="en-US"/>
              </w:rPr>
              <w:t>illiterate,</w:t>
            </w:r>
            <w:proofErr w:type="gramEnd"/>
            <w:r w:rsidRPr="00923F72">
              <w:rPr>
                <w:rFonts w:ascii="Verdana" w:hAnsi="Verdana" w:cs="Verdana"/>
                <w:b w:val="0"/>
                <w:color w:val="313131"/>
                <w:sz w:val="19"/>
                <w:szCs w:val="19"/>
                <w:lang w:val="en-US"/>
              </w:rPr>
              <w:t xml:space="preserve"> nonetheless all the information they received on the asylum proceedings was contained in a leaflet. It thus appears that the authorities failed to provide the applicants with sufficient information on the procedure – an occurrence aggravated by the fact that they could not meet their lawyer prior to the court hearing in order to discuss their cases in detail (see paragraph 16 above). Moreover, a translation of the decision in their case was produced to their lawyer only two months after the relevant decision had been taken, at a time when they were outside Hungary already for two months (see paragraph 30 above). </w:t>
            </w:r>
          </w:p>
          <w:p w14:paraId="4AFD6722" w14:textId="77777777" w:rsidR="00DC27BA" w:rsidRPr="00923F72" w:rsidRDefault="00DC27BA" w:rsidP="00EB4E81">
            <w:pPr>
              <w:widowControl w:val="0"/>
              <w:autoSpaceDE w:val="0"/>
              <w:autoSpaceDN w:val="0"/>
              <w:adjustRightInd w:val="0"/>
              <w:jc w:val="both"/>
              <w:rPr>
                <w:rFonts w:ascii="Verdana" w:hAnsi="Verdana" w:cs="Verdana"/>
                <w:b w:val="0"/>
                <w:color w:val="021F2C"/>
                <w:sz w:val="19"/>
                <w:szCs w:val="19"/>
                <w:lang w:val="en-US"/>
              </w:rPr>
            </w:pPr>
          </w:p>
        </w:tc>
      </w:tr>
    </w:tbl>
    <w:p w14:paraId="26B707FB" w14:textId="77777777" w:rsidR="00DC27BA" w:rsidRPr="00923F72" w:rsidRDefault="00DC27BA" w:rsidP="00EB4E81">
      <w:pPr>
        <w:spacing w:after="0" w:line="240" w:lineRule="auto"/>
        <w:jc w:val="both"/>
        <w:rPr>
          <w:rFonts w:ascii="Verdana" w:eastAsia="Times New Roman" w:hAnsi="Verdana" w:cs="Times New Roman"/>
          <w:sz w:val="19"/>
          <w:szCs w:val="19"/>
          <w:lang w:val="en-US"/>
        </w:rPr>
      </w:pPr>
    </w:p>
    <w:p w14:paraId="13A8D759" w14:textId="77777777" w:rsidR="00FD2590" w:rsidRPr="00923F72" w:rsidRDefault="00FD2590" w:rsidP="00EB4E81">
      <w:pPr>
        <w:spacing w:after="0" w:line="240" w:lineRule="auto"/>
        <w:jc w:val="both"/>
        <w:rPr>
          <w:rFonts w:ascii="Verdana" w:eastAsia="Times New Roman" w:hAnsi="Verdana" w:cs="Times New Roman"/>
          <w:sz w:val="19"/>
          <w:szCs w:val="19"/>
          <w:lang w:val="en-US"/>
        </w:rPr>
      </w:pPr>
    </w:p>
    <w:tbl>
      <w:tblPr>
        <w:tblStyle w:val="MediumGrid1-Accent5"/>
        <w:tblW w:w="0" w:type="auto"/>
        <w:tblLook w:val="04A0" w:firstRow="1" w:lastRow="0" w:firstColumn="1" w:lastColumn="0" w:noHBand="0" w:noVBand="1"/>
      </w:tblPr>
      <w:tblGrid>
        <w:gridCol w:w="9288"/>
      </w:tblGrid>
      <w:tr w:rsidR="00FD2590" w:rsidRPr="00923F72" w14:paraId="139DF921" w14:textId="77777777" w:rsidTr="00515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4F5A25A2" w14:textId="62445DD2" w:rsidR="00FD2590" w:rsidRPr="00923F72" w:rsidRDefault="00AC6720" w:rsidP="00EB4E81">
            <w:pPr>
              <w:jc w:val="both"/>
              <w:rPr>
                <w:rFonts w:ascii="Verdana" w:hAnsi="Verdana"/>
                <w:b w:val="0"/>
                <w:sz w:val="19"/>
                <w:szCs w:val="19"/>
              </w:rPr>
            </w:pPr>
            <w:hyperlink r:id="rId38" w:history="1">
              <w:proofErr w:type="spellStart"/>
              <w:r w:rsidR="00FD2590" w:rsidRPr="00923F72">
                <w:rPr>
                  <w:rStyle w:val="Hyperlink"/>
                  <w:rFonts w:ascii="Verdana" w:hAnsi="Verdana"/>
                  <w:i/>
                  <w:sz w:val="19"/>
                  <w:szCs w:val="19"/>
                </w:rPr>
                <w:t>Hirsi</w:t>
              </w:r>
              <w:proofErr w:type="spellEnd"/>
              <w:r w:rsidR="00FD2590" w:rsidRPr="00923F72">
                <w:rPr>
                  <w:rStyle w:val="Hyperlink"/>
                  <w:rFonts w:ascii="Verdana" w:hAnsi="Verdana"/>
                  <w:i/>
                  <w:sz w:val="19"/>
                  <w:szCs w:val="19"/>
                </w:rPr>
                <w:t xml:space="preserve"> </w:t>
              </w:r>
              <w:proofErr w:type="spellStart"/>
              <w:r w:rsidR="00FD2590" w:rsidRPr="00923F72">
                <w:rPr>
                  <w:rStyle w:val="Hyperlink"/>
                  <w:rFonts w:ascii="Verdana" w:hAnsi="Verdana"/>
                  <w:i/>
                  <w:sz w:val="19"/>
                  <w:szCs w:val="19"/>
                </w:rPr>
                <w:t>Jamaa</w:t>
              </w:r>
              <w:proofErr w:type="spellEnd"/>
              <w:r w:rsidR="00FD2590" w:rsidRPr="00923F72">
                <w:rPr>
                  <w:rStyle w:val="Hyperlink"/>
                  <w:rFonts w:ascii="Verdana" w:hAnsi="Verdana"/>
                  <w:i/>
                  <w:sz w:val="19"/>
                  <w:szCs w:val="19"/>
                </w:rPr>
                <w:t xml:space="preserve"> and Others v. Italy</w:t>
              </w:r>
            </w:hyperlink>
            <w:r w:rsidR="00FD2590" w:rsidRPr="00923F72">
              <w:rPr>
                <w:rFonts w:ascii="Verdana" w:hAnsi="Verdana"/>
                <w:b w:val="0"/>
                <w:sz w:val="19"/>
                <w:szCs w:val="19"/>
              </w:rPr>
              <w:t>, ECtHR,</w:t>
            </w:r>
            <w:r w:rsidR="00F84277" w:rsidRPr="00923F72">
              <w:rPr>
                <w:rFonts w:ascii="Verdana" w:hAnsi="Verdana"/>
                <w:b w:val="0"/>
                <w:sz w:val="19"/>
                <w:szCs w:val="19"/>
              </w:rPr>
              <w:t xml:space="preserve"> </w:t>
            </w:r>
            <w:r w:rsidR="00FD2590" w:rsidRPr="00923F72">
              <w:rPr>
                <w:rFonts w:ascii="Verdana" w:hAnsi="Verdana"/>
                <w:b w:val="0"/>
                <w:sz w:val="19"/>
                <w:szCs w:val="19"/>
              </w:rPr>
              <w:t>Application No. 27765/09, Judgment of 23 February 2012</w:t>
            </w:r>
          </w:p>
          <w:p w14:paraId="50628973" w14:textId="77777777" w:rsidR="00FD2590" w:rsidRPr="00923F72" w:rsidRDefault="00FD2590" w:rsidP="00EB4E81">
            <w:pPr>
              <w:jc w:val="both"/>
              <w:rPr>
                <w:rFonts w:ascii="Verdana" w:hAnsi="Verdana"/>
                <w:b w:val="0"/>
                <w:sz w:val="19"/>
                <w:szCs w:val="19"/>
              </w:rPr>
            </w:pPr>
          </w:p>
          <w:p w14:paraId="6F3FD332" w14:textId="7CD11982" w:rsidR="00FD2590" w:rsidRPr="00923F72" w:rsidRDefault="00FD2590" w:rsidP="00EB4E81">
            <w:pPr>
              <w:pStyle w:val="CommentText"/>
              <w:jc w:val="both"/>
              <w:rPr>
                <w:rFonts w:ascii="Verdana" w:hAnsi="Verdana"/>
                <w:b w:val="0"/>
                <w:sz w:val="19"/>
                <w:szCs w:val="19"/>
              </w:rPr>
            </w:pPr>
            <w:r w:rsidRPr="00923F72">
              <w:rPr>
                <w:rFonts w:ascii="Verdana" w:hAnsi="Verdana"/>
                <w:b w:val="0"/>
                <w:sz w:val="19"/>
                <w:szCs w:val="19"/>
                <w:u w:val="single"/>
              </w:rPr>
              <w:t>Facts</w:t>
            </w:r>
            <w:r w:rsidRPr="00923F72">
              <w:rPr>
                <w:rFonts w:ascii="Verdana" w:hAnsi="Verdana"/>
                <w:sz w:val="19"/>
                <w:szCs w:val="19"/>
              </w:rPr>
              <w:t xml:space="preserve">: </w:t>
            </w:r>
            <w:r w:rsidR="00F9297A" w:rsidRPr="00923F72">
              <w:rPr>
                <w:rFonts w:ascii="Verdana" w:eastAsia="Times New Roman" w:hAnsi="Verdana" w:cs="Times New Roman"/>
                <w:sz w:val="19"/>
                <w:szCs w:val="19"/>
              </w:rPr>
              <w:t xml:space="preserve">In the case </w:t>
            </w:r>
            <w:hyperlink r:id="rId39" w:history="1">
              <w:r w:rsidR="00F9297A" w:rsidRPr="00923F72">
                <w:rPr>
                  <w:rStyle w:val="Emphasis"/>
                  <w:rFonts w:ascii="Verdana" w:eastAsia="Times New Roman" w:hAnsi="Verdana" w:cs="Times New Roman"/>
                  <w:sz w:val="19"/>
                  <w:szCs w:val="19"/>
                </w:rPr>
                <w:t xml:space="preserve">Hirsi </w:t>
              </w:r>
              <w:proofErr w:type="spellStart"/>
              <w:r w:rsidR="00F9297A" w:rsidRPr="00923F72">
                <w:rPr>
                  <w:rStyle w:val="Emphasis"/>
                  <w:rFonts w:ascii="Verdana" w:eastAsia="Times New Roman" w:hAnsi="Verdana" w:cs="Times New Roman"/>
                  <w:sz w:val="19"/>
                  <w:szCs w:val="19"/>
                </w:rPr>
                <w:t>Jamaa</w:t>
              </w:r>
              <w:proofErr w:type="spellEnd"/>
              <w:r w:rsidR="00F9297A" w:rsidRPr="00923F72">
                <w:rPr>
                  <w:rStyle w:val="Emphasis"/>
                  <w:rFonts w:ascii="Verdana" w:eastAsia="Times New Roman" w:hAnsi="Verdana" w:cs="Times New Roman"/>
                  <w:sz w:val="19"/>
                  <w:szCs w:val="19"/>
                </w:rPr>
                <w:t xml:space="preserve"> and Others v. Italy</w:t>
              </w:r>
            </w:hyperlink>
            <w:r w:rsidR="00F9297A" w:rsidRPr="00923F72">
              <w:rPr>
                <w:rFonts w:ascii="Verdana" w:eastAsia="Times New Roman" w:hAnsi="Verdana" w:cs="Times New Roman"/>
                <w:sz w:val="19"/>
                <w:szCs w:val="19"/>
              </w:rPr>
              <w:t xml:space="preserve"> the Court considered the plight of 24 people from Somalia and Eritrea who were among more than 200 people intercepted at sea by Italian authorities in 2009 and forced to return to Libya, their point of departure. The practice violated international obligations to not return individuals to countries where they could be at risk of human rights abuses.</w:t>
            </w:r>
            <w:r w:rsidR="00F9297A" w:rsidRPr="00923F72">
              <w:rPr>
                <w:rFonts w:ascii="Verdana" w:hAnsi="Verdana"/>
                <w:b w:val="0"/>
                <w:sz w:val="19"/>
                <w:szCs w:val="19"/>
              </w:rPr>
              <w:t xml:space="preserve"> </w:t>
            </w:r>
          </w:p>
          <w:p w14:paraId="7E961DDF" w14:textId="77777777" w:rsidR="00FD2590" w:rsidRPr="00923F72" w:rsidRDefault="00FD2590" w:rsidP="00EB4E81">
            <w:pPr>
              <w:jc w:val="both"/>
              <w:rPr>
                <w:rFonts w:ascii="Verdana" w:hAnsi="Verdana"/>
                <w:b w:val="0"/>
                <w:sz w:val="19"/>
                <w:szCs w:val="19"/>
              </w:rPr>
            </w:pPr>
          </w:p>
          <w:p w14:paraId="6004E5D3" w14:textId="73D023BE" w:rsidR="00FD2590" w:rsidRPr="00923F72" w:rsidRDefault="00FD2590" w:rsidP="00EB4E81">
            <w:pPr>
              <w:jc w:val="both"/>
              <w:rPr>
                <w:rFonts w:ascii="Verdana" w:hAnsi="Verdana"/>
                <w:b w:val="0"/>
                <w:sz w:val="19"/>
                <w:szCs w:val="19"/>
              </w:rPr>
            </w:pPr>
            <w:r w:rsidRPr="00923F72">
              <w:rPr>
                <w:rFonts w:ascii="Verdana" w:hAnsi="Verdana"/>
                <w:b w:val="0"/>
                <w:sz w:val="19"/>
                <w:szCs w:val="19"/>
                <w:u w:val="single"/>
              </w:rPr>
              <w:t xml:space="preserve">Analysis: </w:t>
            </w:r>
            <w:r w:rsidRPr="00923F72">
              <w:rPr>
                <w:rFonts w:ascii="Verdana" w:hAnsi="Verdana"/>
                <w:b w:val="0"/>
                <w:sz w:val="19"/>
                <w:szCs w:val="19"/>
              </w:rPr>
              <w:t xml:space="preserve">The Court considered that by transferring collectively the Applicants to Libya, the Italian authorities had violated article 13 of the convention taken in conjunction with article 3 of the Convention and </w:t>
            </w:r>
            <w:r w:rsidR="00F84277" w:rsidRPr="00923F72">
              <w:rPr>
                <w:rFonts w:ascii="Verdana" w:hAnsi="Verdana"/>
                <w:b w:val="0"/>
                <w:sz w:val="19"/>
                <w:szCs w:val="19"/>
              </w:rPr>
              <w:t>article </w:t>
            </w:r>
            <w:r w:rsidRPr="00923F72">
              <w:rPr>
                <w:rFonts w:ascii="Verdana" w:hAnsi="Verdana"/>
                <w:b w:val="0"/>
                <w:sz w:val="19"/>
                <w:szCs w:val="19"/>
              </w:rPr>
              <w:t>4 of Protocol No. 4.</w:t>
            </w:r>
          </w:p>
          <w:p w14:paraId="36F1CC8F" w14:textId="77777777" w:rsidR="00FD2590" w:rsidRPr="00923F72" w:rsidRDefault="00FD2590" w:rsidP="00EB4E81">
            <w:pPr>
              <w:jc w:val="both"/>
              <w:rPr>
                <w:rFonts w:ascii="Verdana" w:hAnsi="Verdana"/>
                <w:b w:val="0"/>
                <w:sz w:val="19"/>
                <w:szCs w:val="19"/>
              </w:rPr>
            </w:pPr>
          </w:p>
          <w:p w14:paraId="75415BEB" w14:textId="77777777" w:rsidR="00FD2590" w:rsidRPr="00923F72" w:rsidRDefault="00FD2590" w:rsidP="00EB4E81">
            <w:pPr>
              <w:ind w:left="720"/>
              <w:jc w:val="both"/>
              <w:rPr>
                <w:rFonts w:ascii="Verdana" w:hAnsi="Verdana"/>
                <w:b w:val="0"/>
                <w:i/>
                <w:sz w:val="19"/>
                <w:szCs w:val="19"/>
              </w:rPr>
            </w:pPr>
            <w:r w:rsidRPr="00923F72">
              <w:rPr>
                <w:rFonts w:ascii="Verdana" w:hAnsi="Verdana"/>
                <w:b w:val="0"/>
                <w:i/>
                <w:sz w:val="19"/>
                <w:szCs w:val="19"/>
              </w:rPr>
              <w:t xml:space="preserve">204. The Court has previously found that the lack of access to information is a major obstacle in accessing asylum procedures (see M.S.S. v. Belgium and Greece, cited above, § 304). It reiterates here the importance of guaranteeing anyone subject to a removal measure, the consequences of which are potentially irreversible, the right to obtain sufficient information to enable </w:t>
            </w:r>
            <w:proofErr w:type="gramStart"/>
            <w:r w:rsidRPr="00923F72">
              <w:rPr>
                <w:rFonts w:ascii="Verdana" w:hAnsi="Verdana"/>
                <w:b w:val="0"/>
                <w:i/>
                <w:sz w:val="19"/>
                <w:szCs w:val="19"/>
              </w:rPr>
              <w:t>them</w:t>
            </w:r>
            <w:proofErr w:type="gramEnd"/>
            <w:r w:rsidRPr="00923F72">
              <w:rPr>
                <w:rFonts w:ascii="Verdana" w:hAnsi="Verdana"/>
                <w:b w:val="0"/>
                <w:i/>
                <w:sz w:val="19"/>
                <w:szCs w:val="19"/>
              </w:rPr>
              <w:t xml:space="preserve"> to gain effective access to the relevant procedures and to substantiate their complaints.</w:t>
            </w:r>
          </w:p>
          <w:p w14:paraId="67703BA2" w14:textId="77777777" w:rsidR="00FD2590" w:rsidRPr="00923F72" w:rsidRDefault="00FD2590" w:rsidP="00EB4E81">
            <w:pPr>
              <w:ind w:left="720"/>
              <w:jc w:val="both"/>
              <w:rPr>
                <w:rFonts w:ascii="Verdana" w:hAnsi="Verdana"/>
                <w:b w:val="0"/>
                <w:i/>
                <w:sz w:val="19"/>
                <w:szCs w:val="19"/>
              </w:rPr>
            </w:pPr>
            <w:r w:rsidRPr="00923F72">
              <w:rPr>
                <w:rFonts w:ascii="Verdana" w:hAnsi="Verdana"/>
                <w:b w:val="0"/>
                <w:i/>
                <w:sz w:val="19"/>
                <w:szCs w:val="19"/>
              </w:rPr>
              <w:t>205. Having regard to the circumstances of the instant case, the Court considers that the applicants were deprived of any remedy which would have enabled them to lodge their complaints under Article 3 of the Convention and Article 4 of Protocol No. 4 with a competent authority and to obtain a thorough and rigorous assessment of their requests before the removal measure was enforced.</w:t>
            </w:r>
          </w:p>
          <w:p w14:paraId="57AC9A08" w14:textId="77777777" w:rsidR="00FD2590" w:rsidRPr="00923F72" w:rsidRDefault="00FD2590" w:rsidP="00EB4E81">
            <w:pPr>
              <w:jc w:val="both"/>
              <w:rPr>
                <w:rFonts w:ascii="Verdana" w:hAnsi="Verdana"/>
                <w:b w:val="0"/>
                <w:sz w:val="19"/>
                <w:szCs w:val="19"/>
              </w:rPr>
            </w:pPr>
          </w:p>
        </w:tc>
      </w:tr>
    </w:tbl>
    <w:p w14:paraId="3781A8C8" w14:textId="77777777" w:rsidR="00DC27BA" w:rsidRPr="00923F72" w:rsidRDefault="00DC27BA" w:rsidP="00EB4E81">
      <w:pPr>
        <w:widowControl w:val="0"/>
        <w:autoSpaceDE w:val="0"/>
        <w:autoSpaceDN w:val="0"/>
        <w:adjustRightInd w:val="0"/>
        <w:spacing w:after="240" w:line="240" w:lineRule="auto"/>
        <w:jc w:val="both"/>
        <w:rPr>
          <w:rFonts w:ascii="Verdana" w:hAnsi="Verdana" w:cs="Times New Roman"/>
          <w:sz w:val="19"/>
          <w:szCs w:val="19"/>
        </w:rPr>
      </w:pPr>
    </w:p>
    <w:p w14:paraId="5ED48E0A" w14:textId="77777777" w:rsidR="00FD2590" w:rsidRPr="00923F72" w:rsidRDefault="00FD2590" w:rsidP="00EB4E81">
      <w:pPr>
        <w:pStyle w:val="Heading1"/>
        <w:numPr>
          <w:ilvl w:val="0"/>
          <w:numId w:val="8"/>
        </w:numPr>
        <w:jc w:val="both"/>
        <w:rPr>
          <w:u w:val="single"/>
        </w:rPr>
      </w:pPr>
      <w:r w:rsidRPr="00923F72">
        <w:rPr>
          <w:rFonts w:cs="Times New Roman"/>
        </w:rPr>
        <w:br w:type="page"/>
      </w:r>
      <w:bookmarkStart w:id="23" w:name="_Toc375510827"/>
      <w:r w:rsidRPr="00923F72">
        <w:rPr>
          <w:u w:val="single"/>
        </w:rPr>
        <w:t>Language of the interview and the right to a free and competent interpreter</w:t>
      </w:r>
      <w:bookmarkEnd w:id="23"/>
      <w:r w:rsidRPr="00923F72">
        <w:rPr>
          <w:u w:val="single"/>
        </w:rPr>
        <w:t xml:space="preserve"> </w:t>
      </w:r>
    </w:p>
    <w:p w14:paraId="1B59EE20" w14:textId="77777777" w:rsidR="00FD2590" w:rsidRPr="00923F72" w:rsidRDefault="00FD2590" w:rsidP="00EB4E81">
      <w:pPr>
        <w:autoSpaceDE w:val="0"/>
        <w:autoSpaceDN w:val="0"/>
        <w:adjustRightInd w:val="0"/>
        <w:spacing w:after="0" w:line="240" w:lineRule="auto"/>
        <w:jc w:val="both"/>
        <w:rPr>
          <w:rFonts w:ascii="Verdana" w:hAnsi="Verdana" w:cs="OpenSans-Semibold"/>
          <w:sz w:val="19"/>
          <w:szCs w:val="19"/>
        </w:rPr>
      </w:pPr>
    </w:p>
    <w:p w14:paraId="641108F4" w14:textId="77777777" w:rsidR="00FD2590" w:rsidRPr="00923F72" w:rsidRDefault="00FD2590" w:rsidP="00EB4E81">
      <w:pPr>
        <w:spacing w:line="240" w:lineRule="auto"/>
        <w:jc w:val="both"/>
        <w:rPr>
          <w:rFonts w:ascii="Verdana" w:hAnsi="Verdana"/>
          <w:bCs/>
          <w:sz w:val="19"/>
          <w:szCs w:val="19"/>
        </w:rPr>
      </w:pPr>
      <w:r w:rsidRPr="00923F72">
        <w:rPr>
          <w:rFonts w:ascii="Verdana" w:hAnsi="Verdana"/>
          <w:bCs/>
          <w:sz w:val="19"/>
          <w:szCs w:val="19"/>
        </w:rPr>
        <w:t xml:space="preserve">Ensuring accurate interpretation is key to the fairness of proceedings and the effective delivery of legal assistance in legal proceedings. This is in particular the case in asylum and migration procedures, as asylum seekers or witnesses, in the vast majority of cases, do not speak or understand the language used by officials of the host country. </w:t>
      </w:r>
    </w:p>
    <w:p w14:paraId="7C9175D8" w14:textId="77777777" w:rsidR="00FD2590" w:rsidRPr="00923F72" w:rsidRDefault="00FD2590" w:rsidP="00EB4E81">
      <w:pPr>
        <w:spacing w:line="240" w:lineRule="auto"/>
        <w:jc w:val="both"/>
        <w:rPr>
          <w:rFonts w:ascii="Verdana" w:hAnsi="Verdana"/>
          <w:bCs/>
          <w:sz w:val="19"/>
          <w:szCs w:val="19"/>
        </w:rPr>
      </w:pPr>
      <w:r w:rsidRPr="00923F72">
        <w:rPr>
          <w:rFonts w:ascii="Verdana" w:hAnsi="Verdana"/>
          <w:bCs/>
          <w:sz w:val="19"/>
          <w:szCs w:val="19"/>
        </w:rPr>
        <w:t>It is important that interpretation is not only available to asylum seekers during meetings with the authorities but also for meetings between the asylum seekers and their legal advisor.</w:t>
      </w:r>
      <w:r w:rsidRPr="00923F72">
        <w:rPr>
          <w:rStyle w:val="FootnoteReference"/>
          <w:rFonts w:ascii="Verdana" w:hAnsi="Verdana"/>
          <w:bCs/>
          <w:sz w:val="19"/>
          <w:szCs w:val="19"/>
        </w:rPr>
        <w:footnoteReference w:id="74"/>
      </w:r>
      <w:r w:rsidRPr="00923F72">
        <w:rPr>
          <w:rFonts w:ascii="Verdana" w:hAnsi="Verdana"/>
          <w:bCs/>
          <w:sz w:val="19"/>
          <w:szCs w:val="19"/>
        </w:rPr>
        <w:t xml:space="preserve"> </w:t>
      </w:r>
    </w:p>
    <w:p w14:paraId="1D09042A" w14:textId="5535B4F8" w:rsidR="00DC27BA" w:rsidRPr="00923F72" w:rsidRDefault="00FD2590" w:rsidP="00EB4E81">
      <w:pPr>
        <w:spacing w:line="240" w:lineRule="auto"/>
        <w:jc w:val="both"/>
        <w:rPr>
          <w:rFonts w:ascii="Verdana" w:hAnsi="Verdana"/>
          <w:bCs/>
          <w:sz w:val="19"/>
          <w:szCs w:val="19"/>
        </w:rPr>
      </w:pPr>
      <w:r w:rsidRPr="00923F72">
        <w:rPr>
          <w:rFonts w:ascii="Verdana" w:hAnsi="Verdana"/>
          <w:bCs/>
          <w:sz w:val="19"/>
          <w:szCs w:val="19"/>
        </w:rPr>
        <w:t xml:space="preserve">Building trust and effectively informing the asylum seeker is crucial for legal advisors to be able to provide quality assistance and information. Interpretation will in many cases be indispensable to ensure effective communication between legal assistance providers and asylum seekers and other migrants. </w:t>
      </w:r>
    </w:p>
    <w:p w14:paraId="3B222998" w14:textId="3C663B5E" w:rsidR="00DC27BA" w:rsidRPr="00923F72" w:rsidRDefault="00DC27BA" w:rsidP="00EB4E81">
      <w:pPr>
        <w:spacing w:line="240" w:lineRule="auto"/>
        <w:jc w:val="both"/>
        <w:rPr>
          <w:rFonts w:ascii="Verdana" w:hAnsi="Verdana"/>
          <w:bCs/>
          <w:sz w:val="19"/>
          <w:szCs w:val="19"/>
        </w:rPr>
      </w:pPr>
      <w:r w:rsidRPr="00923F72">
        <w:rPr>
          <w:rFonts w:ascii="Verdana" w:hAnsi="Verdana"/>
          <w:bCs/>
          <w:sz w:val="19"/>
          <w:szCs w:val="19"/>
        </w:rPr>
        <w:t xml:space="preserve">Article 12(1)(b) APD states: </w:t>
      </w:r>
    </w:p>
    <w:p w14:paraId="4DD38E14" w14:textId="5F029BFF" w:rsidR="00DC27BA" w:rsidRPr="00923F72" w:rsidRDefault="00DC27BA" w:rsidP="00923F72">
      <w:pPr>
        <w:spacing w:line="240" w:lineRule="auto"/>
        <w:ind w:left="708"/>
        <w:jc w:val="both"/>
        <w:rPr>
          <w:rFonts w:ascii="Verdana" w:hAnsi="Verdana"/>
          <w:bCs/>
          <w:sz w:val="19"/>
          <w:szCs w:val="19"/>
        </w:rPr>
      </w:pPr>
      <w:r w:rsidRPr="00923F72">
        <w:rPr>
          <w:rFonts w:ascii="Verdana" w:hAnsi="Verdana"/>
          <w:bCs/>
          <w:sz w:val="19"/>
          <w:szCs w:val="19"/>
        </w:rPr>
        <w:t>“With respect to the procedures provided for in Chapter III, Member States shall ensure that all applicants enjoy the following guarantees: (…)</w:t>
      </w:r>
      <w:r w:rsidR="00923F72">
        <w:rPr>
          <w:rFonts w:ascii="Verdana" w:hAnsi="Verdana"/>
          <w:bCs/>
          <w:sz w:val="19"/>
          <w:szCs w:val="19"/>
        </w:rPr>
        <w:t>(b) t</w:t>
      </w:r>
      <w:r w:rsidR="00923F72" w:rsidRPr="00923F72">
        <w:rPr>
          <w:rFonts w:ascii="Verdana" w:hAnsi="Verdana"/>
          <w:bCs/>
          <w:sz w:val="19"/>
          <w:szCs w:val="19"/>
        </w:rPr>
        <w:t>hey shall receive the services of an interpreter for submitting their case to the competent authorities whenever necessary. Member States shall consider it necessary to provide those services at least when the applicant is to be interviewed as referred to in Articles 14 to 17 and 34 and appropriate communication cannot be ensured without such services. In that case and in other cases where the competent authorities call upon the applicant, those services shall be paid for out of public</w:t>
      </w:r>
      <w:r w:rsidR="00923F72">
        <w:rPr>
          <w:rFonts w:ascii="Verdana" w:hAnsi="Verdana"/>
          <w:bCs/>
          <w:sz w:val="19"/>
          <w:szCs w:val="19"/>
        </w:rPr>
        <w:t xml:space="preserve"> funds.”</w:t>
      </w:r>
    </w:p>
    <w:p w14:paraId="6B9C14F3" w14:textId="28A28F34" w:rsidR="00DC27BA" w:rsidRPr="00923F72" w:rsidRDefault="00DC27BA" w:rsidP="00EB4E81">
      <w:pPr>
        <w:spacing w:line="240" w:lineRule="auto"/>
        <w:jc w:val="both"/>
        <w:rPr>
          <w:rFonts w:ascii="Verdana" w:hAnsi="Verdana"/>
          <w:bCs/>
          <w:sz w:val="19"/>
          <w:szCs w:val="19"/>
        </w:rPr>
      </w:pPr>
      <w:r w:rsidRPr="00923F72">
        <w:rPr>
          <w:rFonts w:ascii="Verdana" w:hAnsi="Verdana"/>
          <w:bCs/>
          <w:sz w:val="19"/>
          <w:szCs w:val="19"/>
        </w:rPr>
        <w:t>Article 15(3)(c) APD states that Member States shall:</w:t>
      </w:r>
    </w:p>
    <w:p w14:paraId="5DDCA39D" w14:textId="231A6005" w:rsidR="00DC27BA" w:rsidRPr="00923F72" w:rsidRDefault="00DC27BA" w:rsidP="00EB4E81">
      <w:pPr>
        <w:spacing w:line="240" w:lineRule="auto"/>
        <w:ind w:left="708"/>
        <w:jc w:val="both"/>
        <w:rPr>
          <w:rFonts w:ascii="Verdana" w:hAnsi="Verdana"/>
          <w:bCs/>
          <w:sz w:val="19"/>
          <w:szCs w:val="19"/>
        </w:rPr>
      </w:pPr>
      <w:r w:rsidRPr="00923F72">
        <w:rPr>
          <w:rFonts w:ascii="Verdana" w:hAnsi="Verdana"/>
          <w:bCs/>
          <w:sz w:val="19"/>
          <w:szCs w:val="19"/>
        </w:rPr>
        <w:t xml:space="preserve">“(c) </w:t>
      </w:r>
      <w:proofErr w:type="gramStart"/>
      <w:r w:rsidRPr="00923F72">
        <w:rPr>
          <w:rFonts w:ascii="Verdana" w:hAnsi="Verdana"/>
          <w:bCs/>
          <w:sz w:val="19"/>
          <w:szCs w:val="19"/>
        </w:rPr>
        <w:t>select</w:t>
      </w:r>
      <w:proofErr w:type="gramEnd"/>
      <w:r w:rsidRPr="00923F72">
        <w:rPr>
          <w:rFonts w:ascii="Verdana" w:hAnsi="Verdana"/>
          <w:bCs/>
          <w:sz w:val="19"/>
          <w:szCs w:val="19"/>
        </w:rPr>
        <w:t xml:space="preserve"> an interpreter who is able to ensure appropriate communication between the applicant and the person who conducts the interview. The communication shall take place in the language preferred by the applicant unless there is another </w:t>
      </w:r>
      <w:proofErr w:type="gramStart"/>
      <w:r w:rsidRPr="00923F72">
        <w:rPr>
          <w:rFonts w:ascii="Verdana" w:hAnsi="Verdana"/>
          <w:bCs/>
          <w:sz w:val="19"/>
          <w:szCs w:val="19"/>
        </w:rPr>
        <w:t>language which</w:t>
      </w:r>
      <w:proofErr w:type="gramEnd"/>
      <w:r w:rsidRPr="00923F72">
        <w:rPr>
          <w:rFonts w:ascii="Verdana" w:hAnsi="Verdana"/>
          <w:bCs/>
          <w:sz w:val="19"/>
          <w:szCs w:val="19"/>
        </w:rPr>
        <w:t xml:space="preserve"> he or she understands and in which he or she is able to communicate clearly. Wherever possible, Member States shall provide an interpreter of the same sex if the applicant so requests, unless the determining authority has reasons to believe that such a request is based on grounds which are not related to difficulties on the part of the applicant to present the grounds of his or her application in a comprehensive manner.”</w:t>
      </w:r>
    </w:p>
    <w:p w14:paraId="747DA941" w14:textId="77777777" w:rsidR="00DC27BA" w:rsidRPr="00923F72" w:rsidRDefault="00DC27BA" w:rsidP="00EB4E81">
      <w:pPr>
        <w:spacing w:line="240" w:lineRule="auto"/>
        <w:jc w:val="both"/>
        <w:rPr>
          <w:rFonts w:ascii="Verdana" w:hAnsi="Verdana"/>
          <w:bCs/>
          <w:sz w:val="19"/>
          <w:szCs w:val="19"/>
        </w:rPr>
      </w:pPr>
      <w:r w:rsidRPr="00923F72">
        <w:rPr>
          <w:rFonts w:ascii="Verdana" w:hAnsi="Verdana"/>
          <w:bCs/>
          <w:sz w:val="19"/>
          <w:szCs w:val="19"/>
        </w:rPr>
        <w:t xml:space="preserve">This not only is an important guarantee to ensure that applicants can fully and clearly express themselves during the interview, it obviously also is less time-consuming and avoids possible delays during the interview resulting from communicating in another language than the one the applicant is most comfortable with. </w:t>
      </w:r>
    </w:p>
    <w:p w14:paraId="6F26343A" w14:textId="390051F3" w:rsidR="00DC27BA" w:rsidRPr="00923F72" w:rsidRDefault="00DC27BA" w:rsidP="00EB4E81">
      <w:pPr>
        <w:spacing w:line="240" w:lineRule="auto"/>
        <w:jc w:val="both"/>
        <w:rPr>
          <w:rFonts w:ascii="Verdana" w:hAnsi="Verdana"/>
          <w:bCs/>
          <w:sz w:val="19"/>
          <w:szCs w:val="19"/>
        </w:rPr>
      </w:pPr>
      <w:r w:rsidRPr="00923F72">
        <w:rPr>
          <w:rFonts w:ascii="Verdana" w:hAnsi="Verdana"/>
          <w:bCs/>
          <w:sz w:val="19"/>
          <w:szCs w:val="19"/>
        </w:rPr>
        <w:t xml:space="preserve">As highlighted by UNHCR, there is a fundamental difference between the ability to make oneself understood in a language and the ability to present </w:t>
      </w:r>
      <w:proofErr w:type="gramStart"/>
      <w:r w:rsidRPr="00923F72">
        <w:rPr>
          <w:rFonts w:ascii="Verdana" w:hAnsi="Verdana"/>
          <w:bCs/>
          <w:sz w:val="19"/>
          <w:szCs w:val="19"/>
        </w:rPr>
        <w:t>often complex</w:t>
      </w:r>
      <w:proofErr w:type="gramEnd"/>
      <w:r w:rsidRPr="00923F72">
        <w:rPr>
          <w:rFonts w:ascii="Verdana" w:hAnsi="Verdana"/>
          <w:bCs/>
          <w:sz w:val="19"/>
          <w:szCs w:val="19"/>
        </w:rPr>
        <w:t xml:space="preserve"> factual information in the framework of an often complex procedure that may have important repercussions for the individual.</w:t>
      </w:r>
      <w:r w:rsidRPr="00923F72">
        <w:rPr>
          <w:rFonts w:ascii="Verdana" w:hAnsi="Verdana"/>
          <w:bCs/>
          <w:sz w:val="19"/>
          <w:szCs w:val="19"/>
          <w:vertAlign w:val="superscript"/>
        </w:rPr>
        <w:footnoteReference w:id="75"/>
      </w:r>
      <w:r w:rsidRPr="00923F72">
        <w:rPr>
          <w:rFonts w:ascii="Verdana" w:hAnsi="Verdana"/>
          <w:bCs/>
          <w:sz w:val="19"/>
          <w:szCs w:val="19"/>
          <w:vertAlign w:val="superscript"/>
        </w:rPr>
        <w:t xml:space="preserve"> </w:t>
      </w:r>
    </w:p>
    <w:p w14:paraId="306B5AFE" w14:textId="5481C849" w:rsidR="00FD2590" w:rsidRPr="00923F72" w:rsidRDefault="00FD2590" w:rsidP="00EB4E81">
      <w:pPr>
        <w:spacing w:line="240" w:lineRule="auto"/>
        <w:jc w:val="both"/>
        <w:rPr>
          <w:rFonts w:ascii="Verdana" w:hAnsi="Verdana"/>
          <w:bCs/>
          <w:sz w:val="19"/>
          <w:szCs w:val="19"/>
        </w:rPr>
      </w:pPr>
      <w:r w:rsidRPr="00923F72">
        <w:rPr>
          <w:rFonts w:ascii="Verdana" w:hAnsi="Verdana"/>
          <w:bCs/>
          <w:sz w:val="19"/>
          <w:szCs w:val="19"/>
        </w:rPr>
        <w:t>Access to interpretation services has been acknowledged by the European Court of Human Rights as an essential procedural safeguard in the context of an asylum procedure and absence of such services may lead to a violation of the right to an effective remedy as guaranteed under Article 13 ECHR (See: E</w:t>
      </w:r>
      <w:r w:rsidR="00694064" w:rsidRPr="00923F72">
        <w:rPr>
          <w:rFonts w:ascii="Verdana" w:hAnsi="Verdana"/>
          <w:bCs/>
          <w:sz w:val="19"/>
          <w:szCs w:val="19"/>
        </w:rPr>
        <w:t>C</w:t>
      </w:r>
      <w:r w:rsidRPr="00923F72">
        <w:rPr>
          <w:rFonts w:ascii="Verdana" w:hAnsi="Verdana"/>
          <w:bCs/>
          <w:sz w:val="19"/>
          <w:szCs w:val="19"/>
        </w:rPr>
        <w:t xml:space="preserve">tHR, </w:t>
      </w:r>
      <w:hyperlink r:id="rId40" w:anchor="{&quot;itemid&quot;:[&quot;001-108934&quot;]}" w:history="1">
        <w:r w:rsidRPr="00923F72">
          <w:rPr>
            <w:rStyle w:val="Hyperlink"/>
            <w:rFonts w:ascii="Verdana" w:hAnsi="Verdana"/>
            <w:bCs/>
            <w:i/>
            <w:sz w:val="19"/>
            <w:szCs w:val="19"/>
          </w:rPr>
          <w:t>I</w:t>
        </w:r>
        <w:r w:rsidR="00694064" w:rsidRPr="00923F72">
          <w:rPr>
            <w:rStyle w:val="Hyperlink"/>
            <w:rFonts w:ascii="Verdana" w:hAnsi="Verdana"/>
            <w:bCs/>
            <w:i/>
            <w:sz w:val="19"/>
            <w:szCs w:val="19"/>
          </w:rPr>
          <w:t>.</w:t>
        </w:r>
        <w:r w:rsidRPr="00923F72">
          <w:rPr>
            <w:rStyle w:val="Hyperlink"/>
            <w:rFonts w:ascii="Verdana" w:hAnsi="Verdana"/>
            <w:bCs/>
            <w:i/>
            <w:sz w:val="19"/>
            <w:szCs w:val="19"/>
          </w:rPr>
          <w:t>M</w:t>
        </w:r>
        <w:r w:rsidR="00694064" w:rsidRPr="00923F72">
          <w:rPr>
            <w:rStyle w:val="Hyperlink"/>
            <w:rFonts w:ascii="Verdana" w:hAnsi="Verdana"/>
            <w:bCs/>
            <w:i/>
            <w:sz w:val="19"/>
            <w:szCs w:val="19"/>
          </w:rPr>
          <w:t>.</w:t>
        </w:r>
        <w:r w:rsidRPr="00923F72">
          <w:rPr>
            <w:rStyle w:val="Hyperlink"/>
            <w:rFonts w:ascii="Verdana" w:hAnsi="Verdana"/>
            <w:bCs/>
            <w:i/>
            <w:sz w:val="19"/>
            <w:szCs w:val="19"/>
          </w:rPr>
          <w:t xml:space="preserve"> v France</w:t>
        </w:r>
      </w:hyperlink>
      <w:r w:rsidRPr="00923F72">
        <w:rPr>
          <w:rFonts w:ascii="Verdana" w:hAnsi="Verdana"/>
          <w:bCs/>
          <w:sz w:val="19"/>
          <w:szCs w:val="19"/>
        </w:rPr>
        <w:t>,</w:t>
      </w:r>
      <w:r w:rsidR="00B6388B" w:rsidRPr="00923F72">
        <w:rPr>
          <w:rFonts w:ascii="Verdana" w:hAnsi="Verdana"/>
          <w:bCs/>
          <w:sz w:val="19"/>
          <w:szCs w:val="19"/>
        </w:rPr>
        <w:t xml:space="preserve"> Application No. 9152/09, Judgment of 2 February 2002</w:t>
      </w:r>
      <w:r w:rsidRPr="00923F72">
        <w:rPr>
          <w:rFonts w:ascii="Verdana" w:hAnsi="Verdana"/>
          <w:bCs/>
          <w:sz w:val="19"/>
          <w:szCs w:val="19"/>
        </w:rPr>
        <w:t xml:space="preserve"> par</w:t>
      </w:r>
      <w:r w:rsidR="00694064" w:rsidRPr="00923F72">
        <w:rPr>
          <w:rFonts w:ascii="Verdana" w:hAnsi="Verdana"/>
          <w:bCs/>
          <w:sz w:val="19"/>
          <w:szCs w:val="19"/>
        </w:rPr>
        <w:t>a</w:t>
      </w:r>
      <w:r w:rsidRPr="00923F72">
        <w:rPr>
          <w:rFonts w:ascii="Verdana" w:hAnsi="Verdana"/>
          <w:bCs/>
          <w:sz w:val="19"/>
          <w:szCs w:val="19"/>
        </w:rPr>
        <w:t>. 145</w:t>
      </w:r>
      <w:r w:rsidR="00B6388B" w:rsidRPr="00923F72">
        <w:rPr>
          <w:rFonts w:ascii="Verdana" w:hAnsi="Verdana"/>
          <w:bCs/>
          <w:sz w:val="19"/>
          <w:szCs w:val="19"/>
        </w:rPr>
        <w:t>;</w:t>
      </w:r>
      <w:r w:rsidRPr="00923F72">
        <w:rPr>
          <w:rFonts w:ascii="Verdana" w:hAnsi="Verdana"/>
          <w:bCs/>
          <w:sz w:val="19"/>
          <w:szCs w:val="19"/>
        </w:rPr>
        <w:t xml:space="preserve"> </w:t>
      </w:r>
      <w:r w:rsidRPr="00923F72">
        <w:rPr>
          <w:rFonts w:ascii="Verdana" w:hAnsi="Verdana"/>
          <w:bCs/>
          <w:i/>
          <w:sz w:val="19"/>
          <w:szCs w:val="19"/>
        </w:rPr>
        <w:t xml:space="preserve">Hirsi </w:t>
      </w:r>
      <w:proofErr w:type="spellStart"/>
      <w:r w:rsidRPr="00923F72">
        <w:rPr>
          <w:rFonts w:ascii="Verdana" w:hAnsi="Verdana"/>
          <w:bCs/>
          <w:i/>
          <w:sz w:val="19"/>
          <w:szCs w:val="19"/>
        </w:rPr>
        <w:t>Jamaa</w:t>
      </w:r>
      <w:proofErr w:type="spellEnd"/>
      <w:r w:rsidRPr="00923F72">
        <w:rPr>
          <w:rFonts w:ascii="Verdana" w:hAnsi="Verdana"/>
          <w:bCs/>
          <w:i/>
          <w:sz w:val="19"/>
          <w:szCs w:val="19"/>
        </w:rPr>
        <w:t xml:space="preserve"> and Others v Italy</w:t>
      </w:r>
      <w:r w:rsidRPr="00923F72">
        <w:rPr>
          <w:rFonts w:ascii="Verdana" w:hAnsi="Verdana"/>
          <w:bCs/>
          <w:sz w:val="19"/>
          <w:szCs w:val="19"/>
        </w:rPr>
        <w:t xml:space="preserve">, </w:t>
      </w:r>
      <w:r w:rsidR="00B6388B" w:rsidRPr="00923F72">
        <w:rPr>
          <w:rFonts w:ascii="Verdana" w:hAnsi="Verdana"/>
          <w:bCs/>
          <w:i/>
          <w:sz w:val="19"/>
          <w:szCs w:val="19"/>
        </w:rPr>
        <w:t xml:space="preserve">op. cit. </w:t>
      </w:r>
      <w:r w:rsidRPr="00923F72">
        <w:rPr>
          <w:rFonts w:ascii="Verdana" w:hAnsi="Verdana"/>
          <w:bCs/>
          <w:sz w:val="19"/>
          <w:szCs w:val="19"/>
        </w:rPr>
        <w:t>par</w:t>
      </w:r>
      <w:r w:rsidR="00B6388B" w:rsidRPr="00923F72">
        <w:rPr>
          <w:rFonts w:ascii="Verdana" w:hAnsi="Verdana"/>
          <w:bCs/>
          <w:sz w:val="19"/>
          <w:szCs w:val="19"/>
        </w:rPr>
        <w:t>a</w:t>
      </w:r>
      <w:r w:rsidRPr="00923F72">
        <w:rPr>
          <w:rFonts w:ascii="Verdana" w:hAnsi="Verdana"/>
          <w:bCs/>
          <w:sz w:val="19"/>
          <w:szCs w:val="19"/>
        </w:rPr>
        <w:t xml:space="preserve">. 202 and </w:t>
      </w:r>
      <w:r w:rsidRPr="00923F72">
        <w:rPr>
          <w:rFonts w:ascii="Verdana" w:hAnsi="Verdana"/>
          <w:bCs/>
          <w:i/>
          <w:sz w:val="19"/>
          <w:szCs w:val="19"/>
        </w:rPr>
        <w:t>M</w:t>
      </w:r>
      <w:r w:rsidR="00694064" w:rsidRPr="00923F72">
        <w:rPr>
          <w:rFonts w:ascii="Verdana" w:hAnsi="Verdana"/>
          <w:bCs/>
          <w:i/>
          <w:sz w:val="19"/>
          <w:szCs w:val="19"/>
        </w:rPr>
        <w:t>.</w:t>
      </w:r>
      <w:r w:rsidRPr="00923F72">
        <w:rPr>
          <w:rFonts w:ascii="Verdana" w:hAnsi="Verdana"/>
          <w:bCs/>
          <w:i/>
          <w:sz w:val="19"/>
          <w:szCs w:val="19"/>
        </w:rPr>
        <w:t>S</w:t>
      </w:r>
      <w:r w:rsidR="00694064" w:rsidRPr="00923F72">
        <w:rPr>
          <w:rFonts w:ascii="Verdana" w:hAnsi="Verdana"/>
          <w:bCs/>
          <w:i/>
          <w:sz w:val="19"/>
          <w:szCs w:val="19"/>
        </w:rPr>
        <w:t>.</w:t>
      </w:r>
      <w:r w:rsidRPr="00923F72">
        <w:rPr>
          <w:rFonts w:ascii="Verdana" w:hAnsi="Verdana"/>
          <w:bCs/>
          <w:i/>
          <w:sz w:val="19"/>
          <w:szCs w:val="19"/>
        </w:rPr>
        <w:t>S</w:t>
      </w:r>
      <w:r w:rsidR="00694064" w:rsidRPr="00923F72">
        <w:rPr>
          <w:rFonts w:ascii="Verdana" w:hAnsi="Verdana"/>
          <w:bCs/>
          <w:i/>
          <w:sz w:val="19"/>
          <w:szCs w:val="19"/>
        </w:rPr>
        <w:t>.</w:t>
      </w:r>
      <w:r w:rsidRPr="00923F72">
        <w:rPr>
          <w:rFonts w:ascii="Verdana" w:hAnsi="Verdana"/>
          <w:bCs/>
          <w:i/>
          <w:sz w:val="19"/>
          <w:szCs w:val="19"/>
        </w:rPr>
        <w:t xml:space="preserve"> v Belgium and Greece</w:t>
      </w:r>
      <w:r w:rsidRPr="00923F72">
        <w:rPr>
          <w:rFonts w:ascii="Verdana" w:hAnsi="Verdana"/>
          <w:bCs/>
          <w:sz w:val="19"/>
          <w:szCs w:val="19"/>
        </w:rPr>
        <w:t xml:space="preserve">, </w:t>
      </w:r>
      <w:r w:rsidR="00B6388B" w:rsidRPr="00923F72">
        <w:rPr>
          <w:rFonts w:ascii="Verdana" w:hAnsi="Verdana"/>
          <w:bCs/>
          <w:i/>
          <w:sz w:val="19"/>
          <w:szCs w:val="19"/>
        </w:rPr>
        <w:t xml:space="preserve">op. cit. </w:t>
      </w:r>
      <w:r w:rsidRPr="00923F72">
        <w:rPr>
          <w:rFonts w:ascii="Verdana" w:hAnsi="Verdana"/>
          <w:bCs/>
          <w:sz w:val="19"/>
          <w:szCs w:val="19"/>
        </w:rPr>
        <w:t>par</w:t>
      </w:r>
      <w:r w:rsidR="00B6388B" w:rsidRPr="00923F72">
        <w:rPr>
          <w:rFonts w:ascii="Verdana" w:hAnsi="Verdana"/>
          <w:bCs/>
          <w:sz w:val="19"/>
          <w:szCs w:val="19"/>
        </w:rPr>
        <w:t>a</w:t>
      </w:r>
      <w:r w:rsidRPr="00923F72">
        <w:rPr>
          <w:rFonts w:ascii="Verdana" w:hAnsi="Verdana"/>
          <w:bCs/>
          <w:sz w:val="19"/>
          <w:szCs w:val="19"/>
        </w:rPr>
        <w:t>. 301).</w:t>
      </w:r>
    </w:p>
    <w:p w14:paraId="566E1410" w14:textId="606DCD10" w:rsidR="007219DD" w:rsidRPr="00923F72" w:rsidRDefault="00FD2590" w:rsidP="00EB4E81">
      <w:pPr>
        <w:spacing w:line="240" w:lineRule="auto"/>
        <w:jc w:val="both"/>
        <w:rPr>
          <w:rFonts w:ascii="Verdana" w:hAnsi="Verdana"/>
          <w:bCs/>
          <w:sz w:val="19"/>
          <w:szCs w:val="19"/>
        </w:rPr>
      </w:pPr>
      <w:r w:rsidRPr="00923F72">
        <w:rPr>
          <w:rFonts w:ascii="Verdana" w:hAnsi="Verdana"/>
          <w:bCs/>
          <w:sz w:val="19"/>
          <w:szCs w:val="19"/>
        </w:rPr>
        <w:t>Finally, insufficient qualifications, skills or disrespectful attitude of an interpreter, can undermine the quality of legal assistance provided and the respect for the person’s rights. Interpreters ne</w:t>
      </w:r>
      <w:r w:rsidR="005E0097" w:rsidRPr="00923F72">
        <w:rPr>
          <w:rFonts w:ascii="Verdana" w:hAnsi="Verdana"/>
          <w:bCs/>
          <w:sz w:val="19"/>
          <w:szCs w:val="19"/>
        </w:rPr>
        <w:t xml:space="preserve">ed to receive specific training. </w:t>
      </w:r>
    </w:p>
    <w:p w14:paraId="460E22FC" w14:textId="77777777" w:rsidR="00FD2590" w:rsidRPr="00923F72" w:rsidRDefault="00FD2590" w:rsidP="00EB4E81">
      <w:pPr>
        <w:pStyle w:val="Heading1"/>
        <w:numPr>
          <w:ilvl w:val="0"/>
          <w:numId w:val="8"/>
        </w:numPr>
        <w:jc w:val="both"/>
        <w:rPr>
          <w:u w:val="single"/>
        </w:rPr>
      </w:pPr>
      <w:bookmarkStart w:id="24" w:name="_Toc375510828"/>
      <w:r w:rsidRPr="00923F72">
        <w:rPr>
          <w:u w:val="single"/>
        </w:rPr>
        <w:t>The right to legal assistance, legal representation and legal aid</w:t>
      </w:r>
      <w:bookmarkEnd w:id="24"/>
    </w:p>
    <w:p w14:paraId="11EFAF64" w14:textId="77777777" w:rsidR="00C23893" w:rsidRPr="00923F72" w:rsidRDefault="00C23893" w:rsidP="00EB4E81">
      <w:pPr>
        <w:autoSpaceDE w:val="0"/>
        <w:autoSpaceDN w:val="0"/>
        <w:adjustRightInd w:val="0"/>
        <w:spacing w:after="0" w:line="240" w:lineRule="auto"/>
        <w:jc w:val="both"/>
        <w:rPr>
          <w:rFonts w:ascii="Verdana" w:hAnsi="Verdana" w:cs="OpenSans-Semibold"/>
          <w:sz w:val="19"/>
          <w:szCs w:val="19"/>
        </w:rPr>
      </w:pPr>
    </w:p>
    <w:p w14:paraId="4E16619A" w14:textId="4DC77FBF" w:rsidR="00FD2590" w:rsidRPr="00923F72" w:rsidRDefault="00FD2590" w:rsidP="00EB4E81">
      <w:pPr>
        <w:widowControl w:val="0"/>
        <w:autoSpaceDE w:val="0"/>
        <w:autoSpaceDN w:val="0"/>
        <w:adjustRightInd w:val="0"/>
        <w:spacing w:after="240" w:line="240" w:lineRule="auto"/>
        <w:jc w:val="both"/>
        <w:rPr>
          <w:rFonts w:ascii="Verdana" w:hAnsi="Verdana"/>
          <w:sz w:val="19"/>
          <w:szCs w:val="19"/>
        </w:rPr>
      </w:pPr>
      <w:r w:rsidRPr="00923F72">
        <w:rPr>
          <w:rFonts w:ascii="Verdana" w:hAnsi="Verdana" w:cs="Times"/>
          <w:sz w:val="19"/>
          <w:szCs w:val="19"/>
          <w:lang w:val="en-US"/>
        </w:rPr>
        <w:t xml:space="preserve">Access to legal assistance is a cornerstone of access to justice. Legal </w:t>
      </w:r>
      <w:proofErr w:type="gramStart"/>
      <w:r w:rsidRPr="00923F72">
        <w:rPr>
          <w:rFonts w:ascii="Verdana" w:hAnsi="Verdana" w:cs="Times"/>
          <w:sz w:val="19"/>
          <w:szCs w:val="19"/>
          <w:lang w:val="en-US"/>
        </w:rPr>
        <w:t>support is particularly important in asylum and return</w:t>
      </w:r>
      <w:proofErr w:type="gramEnd"/>
      <w:r w:rsidRPr="00923F72">
        <w:rPr>
          <w:rFonts w:ascii="Verdana" w:hAnsi="Verdana" w:cs="Times"/>
          <w:sz w:val="19"/>
          <w:szCs w:val="19"/>
          <w:lang w:val="en-US"/>
        </w:rPr>
        <w:t xml:space="preserve"> proceedings where language barriers may make it difficult for the persons concerned to understand the often complex or rapidly implemented procedures. </w:t>
      </w:r>
      <w:r w:rsidRPr="00923F72">
        <w:rPr>
          <w:rFonts w:ascii="Verdana" w:hAnsi="Verdana"/>
          <w:sz w:val="19"/>
          <w:szCs w:val="19"/>
        </w:rPr>
        <w:t>Lawyers play a crucial role in ensuring respect</w:t>
      </w:r>
      <w:r w:rsidR="005D62B4" w:rsidRPr="00923F72">
        <w:rPr>
          <w:rFonts w:ascii="Verdana" w:hAnsi="Verdana"/>
          <w:sz w:val="19"/>
          <w:szCs w:val="19"/>
        </w:rPr>
        <w:t xml:space="preserve"> for</w:t>
      </w:r>
      <w:r w:rsidRPr="00923F72">
        <w:rPr>
          <w:rFonts w:ascii="Verdana" w:hAnsi="Verdana"/>
          <w:sz w:val="19"/>
          <w:szCs w:val="19"/>
        </w:rPr>
        <w:t xml:space="preserve">, protection </w:t>
      </w:r>
      <w:r w:rsidR="005D62B4" w:rsidRPr="00923F72">
        <w:rPr>
          <w:rFonts w:ascii="Verdana" w:hAnsi="Verdana"/>
          <w:sz w:val="19"/>
          <w:szCs w:val="19"/>
        </w:rPr>
        <w:t xml:space="preserve">of </w:t>
      </w:r>
      <w:r w:rsidRPr="00923F72">
        <w:rPr>
          <w:rFonts w:ascii="Verdana" w:hAnsi="Verdana"/>
          <w:sz w:val="19"/>
          <w:szCs w:val="19"/>
        </w:rPr>
        <w:t>and access to rights of all persons. Availability of legal assistance often determines whether or not a person can access the relevant proceedings or participate in them in a meaningful way</w:t>
      </w:r>
      <w:r w:rsidR="00923F72" w:rsidRPr="00923F72">
        <w:rPr>
          <w:rFonts w:ascii="Verdana" w:hAnsi="Verdana"/>
          <w:sz w:val="19"/>
          <w:szCs w:val="19"/>
        </w:rPr>
        <w:t>.</w:t>
      </w:r>
    </w:p>
    <w:p w14:paraId="4BAB2FBB" w14:textId="11ED7270" w:rsidR="00FD2590" w:rsidRPr="00923F72" w:rsidRDefault="00FD2590" w:rsidP="00EB4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eastAsiaTheme="minorEastAsia" w:hAnsi="Verdana" w:cs="Helvetica"/>
          <w:color w:val="141413"/>
          <w:sz w:val="19"/>
          <w:szCs w:val="19"/>
          <w:lang w:val="en-US" w:eastAsia="ja-JP"/>
        </w:rPr>
      </w:pPr>
      <w:r w:rsidRPr="00923F72">
        <w:rPr>
          <w:rFonts w:ascii="Verdana" w:eastAsiaTheme="minorEastAsia" w:hAnsi="Verdana" w:cs="Helvetica"/>
          <w:color w:val="141413"/>
          <w:sz w:val="19"/>
          <w:szCs w:val="19"/>
          <w:lang w:val="en-US" w:eastAsia="ja-JP"/>
        </w:rPr>
        <w:t xml:space="preserve">The right to a fair hearing under EU law applies to asylum and immigration cases. The inclusion of legal aid in </w:t>
      </w:r>
      <w:r w:rsidR="00B6388B" w:rsidRPr="00923F72">
        <w:rPr>
          <w:rFonts w:ascii="Verdana" w:eastAsiaTheme="minorEastAsia" w:hAnsi="Verdana" w:cs="Helvetica"/>
          <w:color w:val="141413"/>
          <w:sz w:val="19"/>
          <w:szCs w:val="19"/>
          <w:lang w:val="en-US" w:eastAsia="ja-JP"/>
        </w:rPr>
        <w:t xml:space="preserve">article </w:t>
      </w:r>
      <w:r w:rsidRPr="00923F72">
        <w:rPr>
          <w:rFonts w:ascii="Verdana" w:eastAsiaTheme="minorEastAsia" w:hAnsi="Verdana" w:cs="Helvetica"/>
          <w:color w:val="141413"/>
          <w:sz w:val="19"/>
          <w:szCs w:val="19"/>
          <w:lang w:val="en-US" w:eastAsia="ja-JP"/>
        </w:rPr>
        <w:t>47 of the EU Charter of Fundamental Rights reflects its historical and constitutional significance. Legal aid in asylum and immigration cases is an essential part of the need for an effective remedy and the need for a fair hearing.</w:t>
      </w:r>
      <w:r w:rsidR="006963AC" w:rsidRPr="00923F72">
        <w:rPr>
          <w:rFonts w:ascii="Verdana" w:eastAsiaTheme="minorEastAsia" w:hAnsi="Verdana" w:cs="Helvetica"/>
          <w:color w:val="141413"/>
          <w:sz w:val="19"/>
          <w:szCs w:val="19"/>
          <w:lang w:val="en-US" w:eastAsia="ja-JP"/>
        </w:rPr>
        <w:t xml:space="preserve"> </w:t>
      </w:r>
    </w:p>
    <w:p w14:paraId="0152EA29" w14:textId="77777777" w:rsidR="00FD2590" w:rsidRPr="00923F72" w:rsidRDefault="00FD2590" w:rsidP="00EB4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eastAsiaTheme="minorEastAsia" w:hAnsi="Verdana" w:cs="Helvetica"/>
          <w:color w:val="141413"/>
          <w:sz w:val="19"/>
          <w:szCs w:val="19"/>
          <w:lang w:val="en-US" w:eastAsia="ja-JP"/>
        </w:rPr>
      </w:pPr>
    </w:p>
    <w:p w14:paraId="1349C6EA" w14:textId="5D4BE4F7" w:rsidR="00FD2590" w:rsidRPr="00923F72" w:rsidRDefault="00FD2590" w:rsidP="00EB4E81">
      <w:pPr>
        <w:widowControl w:val="0"/>
        <w:autoSpaceDE w:val="0"/>
        <w:autoSpaceDN w:val="0"/>
        <w:adjustRightInd w:val="0"/>
        <w:spacing w:after="240" w:line="240" w:lineRule="auto"/>
        <w:jc w:val="both"/>
        <w:rPr>
          <w:rFonts w:ascii="Verdana" w:hAnsi="Verdana" w:cs="Times"/>
          <w:sz w:val="19"/>
          <w:szCs w:val="19"/>
        </w:rPr>
      </w:pPr>
      <w:r w:rsidRPr="00923F72">
        <w:rPr>
          <w:rFonts w:ascii="Verdana" w:hAnsi="Verdana" w:cs="Times"/>
          <w:sz w:val="19"/>
          <w:szCs w:val="19"/>
        </w:rPr>
        <w:t xml:space="preserve">In order to navigate their way through the procedures and to present their claims effectively, asylum seekers generally need access to information, advice and assistance. The provision of such advice and assistance obviously leads to a better quality of initial decision-making, which can prevent subsequent time-consuming and costly appeals. This serves the interests of the asylum seeker in seeking effective protection as well as the State’s interest in conducting a proper examination of the claim making efficient use of human and financial resources. </w:t>
      </w:r>
    </w:p>
    <w:p w14:paraId="1060AD9E" w14:textId="6C52872C" w:rsidR="00FD2590" w:rsidRPr="00923F72" w:rsidRDefault="00FD2590"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rPr>
        <w:t xml:space="preserve">Article 13 ECHR </w:t>
      </w:r>
      <w:r w:rsidRPr="00923F72">
        <w:rPr>
          <w:rFonts w:ascii="Verdana" w:hAnsi="Verdana"/>
          <w:sz w:val="19"/>
          <w:szCs w:val="19"/>
        </w:rPr>
        <w:t xml:space="preserve">can be violated by </w:t>
      </w:r>
      <w:r w:rsidRPr="00923F72">
        <w:rPr>
          <w:rFonts w:ascii="Verdana" w:hAnsi="Verdana" w:cs="Times"/>
          <w:sz w:val="19"/>
          <w:szCs w:val="19"/>
        </w:rPr>
        <w:t xml:space="preserve">the lack of legal assistance in asylum cases. </w:t>
      </w:r>
      <w:r w:rsidRPr="00923F72">
        <w:rPr>
          <w:rFonts w:ascii="Verdana" w:hAnsi="Verdana" w:cs="Times"/>
          <w:sz w:val="19"/>
          <w:szCs w:val="19"/>
          <w:lang w:val="en-US"/>
        </w:rPr>
        <w:t xml:space="preserve">In </w:t>
      </w:r>
      <w:r w:rsidRPr="00923F72">
        <w:rPr>
          <w:rFonts w:ascii="Verdana" w:hAnsi="Verdana" w:cs="Times"/>
          <w:i/>
          <w:iCs/>
          <w:sz w:val="19"/>
          <w:szCs w:val="19"/>
          <w:lang w:val="en-US"/>
        </w:rPr>
        <w:t>M.S.S. v. Belgium and Greece</w:t>
      </w:r>
      <w:r w:rsidRPr="00923F72">
        <w:rPr>
          <w:rFonts w:ascii="Verdana" w:hAnsi="Verdana" w:cs="Times"/>
          <w:sz w:val="19"/>
          <w:szCs w:val="19"/>
          <w:lang w:val="en-US"/>
        </w:rPr>
        <w:t>,</w:t>
      </w:r>
      <w:r w:rsidRPr="00923F72">
        <w:rPr>
          <w:rFonts w:ascii="Verdana" w:hAnsi="Verdana" w:cs="Times"/>
          <w:position w:val="8"/>
          <w:sz w:val="19"/>
          <w:szCs w:val="19"/>
          <w:lang w:val="en-US"/>
        </w:rPr>
        <w:t xml:space="preserve"> </w:t>
      </w:r>
      <w:r w:rsidRPr="00923F72">
        <w:rPr>
          <w:rFonts w:ascii="Verdana" w:hAnsi="Verdana" w:cs="Times"/>
          <w:sz w:val="19"/>
          <w:szCs w:val="19"/>
          <w:lang w:val="en-US"/>
        </w:rPr>
        <w:t xml:space="preserve">the ECtHR held that the applicant lacked the practical means to pay a lawyer in Greece, where he had been returned; he had not received information concerning access to </w:t>
      </w:r>
      <w:r w:rsidR="00B6388B" w:rsidRPr="00923F72">
        <w:rPr>
          <w:rFonts w:ascii="Verdana" w:hAnsi="Verdana" w:cs="Times"/>
          <w:sz w:val="19"/>
          <w:szCs w:val="19"/>
          <w:lang w:val="en-US"/>
        </w:rPr>
        <w:t>organizations</w:t>
      </w:r>
      <w:r w:rsidRPr="00923F72">
        <w:rPr>
          <w:rFonts w:ascii="Verdana" w:hAnsi="Verdana" w:cs="Times"/>
          <w:sz w:val="19"/>
          <w:szCs w:val="19"/>
          <w:lang w:val="en-US"/>
        </w:rPr>
        <w:t xml:space="preserve"> offering legal advice and guidance. Compounded by the shortage of legal aid lawyers, this had rendered the Greek legal aid system as a whole ineffective in practice. The ECtHR concluded that there had been a violation of </w:t>
      </w:r>
      <w:r w:rsidR="00B6388B" w:rsidRPr="00923F72">
        <w:rPr>
          <w:rFonts w:ascii="Verdana" w:hAnsi="Verdana" w:cs="Times"/>
          <w:sz w:val="19"/>
          <w:szCs w:val="19"/>
          <w:lang w:val="en-US"/>
        </w:rPr>
        <w:t xml:space="preserve">article </w:t>
      </w:r>
      <w:r w:rsidRPr="00923F72">
        <w:rPr>
          <w:rFonts w:ascii="Verdana" w:hAnsi="Verdana" w:cs="Times"/>
          <w:sz w:val="19"/>
          <w:szCs w:val="19"/>
          <w:lang w:val="en-US"/>
        </w:rPr>
        <w:t xml:space="preserve">13 of the ECHR taken in conjunction with </w:t>
      </w:r>
      <w:r w:rsidR="00B6388B" w:rsidRPr="00923F72">
        <w:rPr>
          <w:rFonts w:ascii="Verdana" w:hAnsi="Verdana" w:cs="Times"/>
          <w:sz w:val="19"/>
          <w:szCs w:val="19"/>
          <w:lang w:val="en-US"/>
        </w:rPr>
        <w:t xml:space="preserve">article </w:t>
      </w:r>
      <w:r w:rsidRPr="00923F72">
        <w:rPr>
          <w:rFonts w:ascii="Verdana" w:hAnsi="Verdana" w:cs="Times"/>
          <w:sz w:val="19"/>
          <w:szCs w:val="19"/>
          <w:lang w:val="en-US"/>
        </w:rPr>
        <w:t>3.</w:t>
      </w:r>
      <w:r w:rsidR="006963AC" w:rsidRPr="00923F72">
        <w:rPr>
          <w:rFonts w:ascii="Verdana" w:hAnsi="Verdana" w:cs="Times"/>
          <w:sz w:val="19"/>
          <w:szCs w:val="19"/>
          <w:lang w:val="en-US"/>
        </w:rPr>
        <w:t xml:space="preserve"> </w:t>
      </w:r>
    </w:p>
    <w:p w14:paraId="2C295957" w14:textId="67BC3A90" w:rsidR="00FD2590" w:rsidRPr="00923F72" w:rsidRDefault="00FC18A7" w:rsidP="00EB4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Verdana" w:eastAsiaTheme="minorEastAsia" w:hAnsi="Verdana" w:cs="Helvetica"/>
          <w:color w:val="141413"/>
          <w:sz w:val="19"/>
          <w:szCs w:val="19"/>
          <w:lang w:val="en-US" w:eastAsia="ja-JP"/>
        </w:rPr>
      </w:pPr>
      <w:r w:rsidRPr="00923F72" w:rsidDel="00FC18A7">
        <w:rPr>
          <w:rFonts w:ascii="Verdana" w:hAnsi="Verdana" w:cs="Helvetica"/>
          <w:color w:val="141413"/>
          <w:sz w:val="19"/>
          <w:szCs w:val="19"/>
        </w:rPr>
        <w:t xml:space="preserve"> </w:t>
      </w:r>
      <w:r w:rsidR="00FD2590" w:rsidRPr="00923F72">
        <w:rPr>
          <w:rFonts w:ascii="Verdana" w:hAnsi="Verdana" w:cs="Helvetica"/>
          <w:color w:val="141413"/>
          <w:sz w:val="19"/>
          <w:szCs w:val="19"/>
        </w:rPr>
        <w:t>Article 47 of the Charter provides that “[</w:t>
      </w:r>
      <w:proofErr w:type="gramStart"/>
      <w:r w:rsidR="00FD2590" w:rsidRPr="00923F72">
        <w:rPr>
          <w:rFonts w:ascii="Verdana" w:hAnsi="Verdana" w:cs="Helvetica"/>
          <w:color w:val="141413"/>
          <w:sz w:val="19"/>
          <w:szCs w:val="19"/>
        </w:rPr>
        <w:t>e]</w:t>
      </w:r>
      <w:proofErr w:type="spellStart"/>
      <w:r w:rsidR="00FD2590" w:rsidRPr="00923F72">
        <w:rPr>
          <w:rFonts w:ascii="Verdana" w:hAnsi="Verdana" w:cs="Helvetica"/>
          <w:color w:val="141413"/>
          <w:sz w:val="19"/>
          <w:szCs w:val="19"/>
        </w:rPr>
        <w:t>veryone</w:t>
      </w:r>
      <w:proofErr w:type="spellEnd"/>
      <w:proofErr w:type="gramEnd"/>
      <w:r w:rsidR="00FD2590" w:rsidRPr="00923F72">
        <w:rPr>
          <w:rFonts w:ascii="Verdana" w:hAnsi="Verdana" w:cs="Helvetica"/>
          <w:color w:val="141413"/>
          <w:sz w:val="19"/>
          <w:szCs w:val="19"/>
        </w:rPr>
        <w:t xml:space="preserve"> shall have the possibility of being advised, defended and represented [...]” and that “[l]</w:t>
      </w:r>
      <w:r w:rsidR="00B6388B" w:rsidRPr="00923F72">
        <w:rPr>
          <w:rFonts w:ascii="Verdana" w:hAnsi="Verdana" w:cs="Helvetica"/>
          <w:color w:val="141413"/>
          <w:sz w:val="19"/>
          <w:szCs w:val="19"/>
        </w:rPr>
        <w:t>l</w:t>
      </w:r>
      <w:r w:rsidR="00FD2590" w:rsidRPr="00923F72">
        <w:rPr>
          <w:rFonts w:ascii="Verdana" w:hAnsi="Verdana" w:cs="Helvetica"/>
          <w:color w:val="141413"/>
          <w:sz w:val="19"/>
          <w:szCs w:val="19"/>
        </w:rPr>
        <w:t xml:space="preserve">egal aid shall be made available </w:t>
      </w:r>
      <w:r w:rsidR="00FD2590" w:rsidRPr="00923F72">
        <w:rPr>
          <w:rFonts w:ascii="Verdana" w:eastAsiaTheme="minorEastAsia" w:hAnsi="Verdana" w:cs="Helvetica"/>
          <w:color w:val="141413"/>
          <w:sz w:val="19"/>
          <w:szCs w:val="19"/>
          <w:lang w:val="en-US" w:eastAsia="ja-JP"/>
        </w:rPr>
        <w:t>to those who lack sufficient resources in so far as such aid is necessary to ensure effective access to justice [...]”.</w:t>
      </w:r>
    </w:p>
    <w:p w14:paraId="18F49C1F" w14:textId="3AA7E39F" w:rsidR="00EC0FA0" w:rsidRPr="00923F72" w:rsidRDefault="009859BA" w:rsidP="00EB4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Verdana" w:eastAsiaTheme="minorEastAsia" w:hAnsi="Verdana" w:cs="Helvetica"/>
          <w:color w:val="141413"/>
          <w:sz w:val="19"/>
          <w:szCs w:val="19"/>
          <w:lang w:val="en-US" w:eastAsia="ja-JP"/>
        </w:rPr>
      </w:pPr>
      <w:r w:rsidRPr="00923F72">
        <w:rPr>
          <w:rFonts w:ascii="Verdana" w:eastAsiaTheme="minorEastAsia" w:hAnsi="Verdana" w:cs="Helvetica"/>
          <w:color w:val="141413"/>
          <w:sz w:val="19"/>
          <w:szCs w:val="19"/>
          <w:lang w:val="en-US" w:eastAsia="ja-JP"/>
        </w:rPr>
        <w:t xml:space="preserve">In M.S.S. v Belgium and Greece, the ECtHR found a violation of article 13 right to an effective remedy for lack of access to procedural rights, legal aid included. </w:t>
      </w:r>
    </w:p>
    <w:p w14:paraId="095B90FF" w14:textId="77777777" w:rsidR="009859BA" w:rsidRPr="00923F72" w:rsidRDefault="009859BA" w:rsidP="00EB4E81">
      <w:pPr>
        <w:spacing w:after="0" w:line="240" w:lineRule="auto"/>
        <w:jc w:val="both"/>
        <w:rPr>
          <w:rFonts w:ascii="Verdana" w:eastAsia="Times New Roman" w:hAnsi="Verdana" w:cs="Times New Roman"/>
          <w:sz w:val="19"/>
          <w:szCs w:val="19"/>
          <w:lang w:val="en-US"/>
        </w:rPr>
      </w:pPr>
    </w:p>
    <w:tbl>
      <w:tblPr>
        <w:tblStyle w:val="MediumGrid1-Accent5"/>
        <w:tblW w:w="0" w:type="auto"/>
        <w:tblLook w:val="04A0" w:firstRow="1" w:lastRow="0" w:firstColumn="1" w:lastColumn="0" w:noHBand="0" w:noVBand="1"/>
      </w:tblPr>
      <w:tblGrid>
        <w:gridCol w:w="9288"/>
      </w:tblGrid>
      <w:tr w:rsidR="009859BA" w:rsidRPr="00923F72" w14:paraId="5554C744" w14:textId="77777777" w:rsidTr="00341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18D63A1D" w14:textId="40812B7F" w:rsidR="009859BA" w:rsidRPr="00923F72" w:rsidRDefault="00AC6720" w:rsidP="00EB4E81">
            <w:pPr>
              <w:jc w:val="both"/>
              <w:rPr>
                <w:rFonts w:ascii="Verdana" w:hAnsi="Verdana"/>
                <w:b w:val="0"/>
                <w:iCs/>
                <w:sz w:val="19"/>
                <w:szCs w:val="19"/>
              </w:rPr>
            </w:pPr>
            <w:hyperlink r:id="rId41" w:history="1">
              <w:r w:rsidR="009859BA" w:rsidRPr="00923F72">
                <w:rPr>
                  <w:rStyle w:val="Hyperlink"/>
                  <w:rFonts w:ascii="Verdana" w:hAnsi="Verdana"/>
                  <w:i/>
                  <w:iCs/>
                  <w:sz w:val="19"/>
                  <w:szCs w:val="19"/>
                </w:rPr>
                <w:t>M.S.S. v Belgium and Greece</w:t>
              </w:r>
            </w:hyperlink>
            <w:r w:rsidR="009859BA" w:rsidRPr="00923F72">
              <w:rPr>
                <w:rFonts w:ascii="Verdana" w:hAnsi="Verdana"/>
                <w:b w:val="0"/>
                <w:i/>
                <w:iCs/>
                <w:sz w:val="19"/>
                <w:szCs w:val="19"/>
              </w:rPr>
              <w:t xml:space="preserve">, </w:t>
            </w:r>
            <w:r w:rsidR="009859BA" w:rsidRPr="00923F72">
              <w:rPr>
                <w:rFonts w:ascii="Verdana" w:hAnsi="Verdana"/>
                <w:b w:val="0"/>
                <w:iCs/>
                <w:sz w:val="19"/>
                <w:szCs w:val="19"/>
              </w:rPr>
              <w:t>ECtHR,</w:t>
            </w:r>
            <w:r w:rsidR="00B6388B" w:rsidRPr="00923F72">
              <w:rPr>
                <w:rFonts w:ascii="Verdana" w:hAnsi="Verdana"/>
                <w:b w:val="0"/>
                <w:iCs/>
                <w:sz w:val="19"/>
                <w:szCs w:val="19"/>
              </w:rPr>
              <w:t xml:space="preserve"> </w:t>
            </w:r>
            <w:r w:rsidR="009859BA" w:rsidRPr="00923F72">
              <w:rPr>
                <w:rFonts w:ascii="Verdana" w:hAnsi="Verdana"/>
                <w:b w:val="0"/>
                <w:iCs/>
                <w:sz w:val="19"/>
                <w:szCs w:val="19"/>
              </w:rPr>
              <w:t>Application No. 30696/09, Judgment of 21 January 2011</w:t>
            </w:r>
          </w:p>
          <w:p w14:paraId="669CDF0A" w14:textId="77777777" w:rsidR="009859BA" w:rsidRPr="00923F72" w:rsidRDefault="009859BA" w:rsidP="00EB4E81">
            <w:pPr>
              <w:jc w:val="both"/>
              <w:rPr>
                <w:rFonts w:ascii="Verdana" w:hAnsi="Verdana"/>
                <w:b w:val="0"/>
                <w:sz w:val="19"/>
                <w:szCs w:val="19"/>
              </w:rPr>
            </w:pPr>
          </w:p>
          <w:p w14:paraId="5815F51D" w14:textId="3AA257F6" w:rsidR="009859BA" w:rsidRPr="00923F72" w:rsidRDefault="009859BA" w:rsidP="00EB4E81">
            <w:pPr>
              <w:widowControl w:val="0"/>
              <w:autoSpaceDE w:val="0"/>
              <w:autoSpaceDN w:val="0"/>
              <w:adjustRightInd w:val="0"/>
              <w:spacing w:after="240"/>
              <w:jc w:val="both"/>
              <w:rPr>
                <w:rFonts w:ascii="Verdana" w:hAnsi="Verdana"/>
                <w:b w:val="0"/>
                <w:i/>
                <w:sz w:val="19"/>
                <w:szCs w:val="19"/>
              </w:rPr>
            </w:pPr>
            <w:r w:rsidRPr="00923F72">
              <w:rPr>
                <w:rFonts w:ascii="Verdana" w:hAnsi="Verdana"/>
                <w:b w:val="0"/>
                <w:i/>
                <w:sz w:val="19"/>
                <w:szCs w:val="19"/>
              </w:rPr>
              <w:t xml:space="preserve">301. The Court notes, firstly, the shortcomings in access to the asylum procedure and in the examination of applications for asylum (see paragraphs 173-88 above): insufficient information for asylum-seekers about the procedures to be followed; difficult access to the Attica police headquarters; no reliable system of communication between the authorities and the asylum-seekers; a shortage of interpreters and lack of training of the staff responsible for conducting the individual interviews; a lack of legal aid effectively depriving the asylum-seekers of legal counsel; and excessively lengthy delays in receiving a decision. These shortcomings affect asylum- seekers arriving in Greece for the first time as well as those sent back there in application of the Dublin Regulation. </w:t>
            </w:r>
          </w:p>
          <w:p w14:paraId="57363324" w14:textId="07FF5057" w:rsidR="009859BA" w:rsidRPr="00923F72" w:rsidRDefault="009859BA" w:rsidP="00EB4E81">
            <w:pPr>
              <w:widowControl w:val="0"/>
              <w:autoSpaceDE w:val="0"/>
              <w:autoSpaceDN w:val="0"/>
              <w:adjustRightInd w:val="0"/>
              <w:spacing w:after="240"/>
              <w:jc w:val="both"/>
              <w:rPr>
                <w:rFonts w:ascii="Verdana" w:hAnsi="Verdana"/>
                <w:b w:val="0"/>
                <w:i/>
                <w:sz w:val="19"/>
                <w:szCs w:val="19"/>
              </w:rPr>
            </w:pPr>
            <w:r w:rsidRPr="00923F72">
              <w:rPr>
                <w:rFonts w:ascii="Verdana" w:hAnsi="Verdana"/>
                <w:b w:val="0"/>
                <w:i/>
                <w:sz w:val="19"/>
                <w:szCs w:val="19"/>
              </w:rPr>
              <w:t xml:space="preserve">… 319. In addition, although the applicant clearly lacks the wherewithal to pay a lawyer, he has received no information concerning access to </w:t>
            </w:r>
            <w:proofErr w:type="gramStart"/>
            <w:r w:rsidRPr="00923F72">
              <w:rPr>
                <w:rFonts w:ascii="Verdana" w:hAnsi="Verdana"/>
                <w:b w:val="0"/>
                <w:i/>
                <w:sz w:val="19"/>
                <w:szCs w:val="19"/>
              </w:rPr>
              <w:t>organisations which</w:t>
            </w:r>
            <w:proofErr w:type="gramEnd"/>
            <w:r w:rsidRPr="00923F72">
              <w:rPr>
                <w:rFonts w:ascii="Verdana" w:hAnsi="Verdana"/>
                <w:b w:val="0"/>
                <w:i/>
                <w:sz w:val="19"/>
                <w:szCs w:val="19"/>
              </w:rPr>
              <w:t xml:space="preserve"> offer legal advice and guidance. Added to that is the shortage of lawyers on the list drawn up for the legal aid system (see paragraphs 191 and 281 above), which renders the system ineffective in practice. Contrary to the Government’s submissions, the Court considers that this situation may also be an obstacle hindering access to the remedy and falls within the scope of Article 13, particularly where asylum-seekers are concerned. </w:t>
            </w:r>
          </w:p>
        </w:tc>
      </w:tr>
    </w:tbl>
    <w:p w14:paraId="6F60C2FD" w14:textId="77777777" w:rsidR="005E0097" w:rsidRPr="00923F72" w:rsidRDefault="005E0097" w:rsidP="00EB4E81">
      <w:pPr>
        <w:autoSpaceDE w:val="0"/>
        <w:autoSpaceDN w:val="0"/>
        <w:adjustRightInd w:val="0"/>
        <w:spacing w:after="0" w:line="240" w:lineRule="auto"/>
        <w:jc w:val="both"/>
        <w:rPr>
          <w:rFonts w:ascii="Verdana" w:hAnsi="Verdana" w:cs="Times New Roman"/>
          <w:sz w:val="19"/>
          <w:szCs w:val="19"/>
        </w:rPr>
      </w:pPr>
    </w:p>
    <w:p w14:paraId="09E6B120" w14:textId="77777777" w:rsidR="00FD2590" w:rsidRPr="00923F72" w:rsidRDefault="00FD2590" w:rsidP="00EB4E81">
      <w:pPr>
        <w:autoSpaceDE w:val="0"/>
        <w:autoSpaceDN w:val="0"/>
        <w:adjustRightInd w:val="0"/>
        <w:spacing w:after="0" w:line="240" w:lineRule="auto"/>
        <w:jc w:val="both"/>
        <w:rPr>
          <w:rFonts w:ascii="Verdana" w:hAnsi="Verdana"/>
          <w:sz w:val="19"/>
          <w:szCs w:val="19"/>
        </w:rPr>
      </w:pPr>
      <w:r w:rsidRPr="00923F72">
        <w:rPr>
          <w:rFonts w:ascii="Verdana" w:hAnsi="Verdana"/>
          <w:sz w:val="19"/>
          <w:szCs w:val="19"/>
        </w:rPr>
        <w:t xml:space="preserve">The CJEU explained in </w:t>
      </w:r>
      <w:r w:rsidRPr="00923F72">
        <w:rPr>
          <w:rFonts w:ascii="Verdana" w:hAnsi="Verdana"/>
          <w:i/>
          <w:sz w:val="19"/>
          <w:szCs w:val="19"/>
        </w:rPr>
        <w:t>DEB v. Germany</w:t>
      </w:r>
      <w:r w:rsidRPr="00923F72">
        <w:rPr>
          <w:rFonts w:ascii="Verdana" w:hAnsi="Verdana"/>
          <w:sz w:val="19"/>
          <w:szCs w:val="19"/>
        </w:rPr>
        <w:t xml:space="preserve"> the principle of effective judicial protection in the EU Charter as entailing the obligation to grant legal aid so that access to courts is not hindered: </w:t>
      </w:r>
    </w:p>
    <w:p w14:paraId="7225C581" w14:textId="77777777" w:rsidR="00FD2590" w:rsidRPr="00923F72" w:rsidRDefault="00FD2590" w:rsidP="00EB4E81">
      <w:pPr>
        <w:autoSpaceDE w:val="0"/>
        <w:autoSpaceDN w:val="0"/>
        <w:adjustRightInd w:val="0"/>
        <w:spacing w:after="0" w:line="240" w:lineRule="auto"/>
        <w:jc w:val="both"/>
        <w:rPr>
          <w:rFonts w:ascii="Verdana" w:hAnsi="Verdana"/>
          <w:sz w:val="19"/>
          <w:szCs w:val="19"/>
        </w:rPr>
      </w:pPr>
    </w:p>
    <w:tbl>
      <w:tblPr>
        <w:tblStyle w:val="MediumGrid1-Accent5"/>
        <w:tblW w:w="0" w:type="auto"/>
        <w:tblLook w:val="04A0" w:firstRow="1" w:lastRow="0" w:firstColumn="1" w:lastColumn="0" w:noHBand="0" w:noVBand="1"/>
      </w:tblPr>
      <w:tblGrid>
        <w:gridCol w:w="9288"/>
      </w:tblGrid>
      <w:tr w:rsidR="00FD2590" w:rsidRPr="00923F72" w14:paraId="06FAB7EF" w14:textId="77777777" w:rsidTr="00515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2E16DE80" w14:textId="11FAD03E" w:rsidR="00FD2590" w:rsidRPr="00923F72" w:rsidRDefault="00B6388B" w:rsidP="00EB4E81">
            <w:pPr>
              <w:jc w:val="both"/>
              <w:rPr>
                <w:rFonts w:ascii="Verdana" w:hAnsi="Verdana"/>
                <w:b w:val="0"/>
                <w:sz w:val="19"/>
                <w:szCs w:val="19"/>
                <w:u w:val="single"/>
              </w:rPr>
            </w:pPr>
            <w:hyperlink r:id="rId42" w:history="1">
              <w:r w:rsidR="00FD2590" w:rsidRPr="00923F72">
                <w:rPr>
                  <w:rStyle w:val="Hyperlink"/>
                  <w:rFonts w:ascii="Verdana" w:hAnsi="Verdana"/>
                  <w:sz w:val="19"/>
                  <w:szCs w:val="19"/>
                </w:rPr>
                <w:t>DEB v. Germany</w:t>
              </w:r>
            </w:hyperlink>
            <w:r w:rsidR="00FD2590" w:rsidRPr="00923F72">
              <w:rPr>
                <w:rFonts w:ascii="Verdana" w:hAnsi="Verdana"/>
                <w:b w:val="0"/>
                <w:sz w:val="19"/>
                <w:szCs w:val="19"/>
                <w:u w:val="single"/>
              </w:rPr>
              <w:t xml:space="preserve">, CJEU C-279/09, </w:t>
            </w:r>
            <w:r w:rsidRPr="00923F72">
              <w:rPr>
                <w:rFonts w:ascii="Verdana" w:hAnsi="Verdana"/>
                <w:b w:val="0"/>
                <w:sz w:val="19"/>
                <w:szCs w:val="19"/>
                <w:u w:val="single"/>
              </w:rPr>
              <w:t xml:space="preserve">Judgment of </w:t>
            </w:r>
            <w:r w:rsidR="00FD2590" w:rsidRPr="00923F72">
              <w:rPr>
                <w:rFonts w:ascii="Verdana" w:hAnsi="Verdana"/>
                <w:b w:val="0"/>
                <w:sz w:val="19"/>
                <w:szCs w:val="19"/>
                <w:u w:val="single"/>
              </w:rPr>
              <w:t>22 December 2010</w:t>
            </w:r>
          </w:p>
          <w:p w14:paraId="3E62990F" w14:textId="77777777" w:rsidR="00FD2590" w:rsidRPr="00923F72" w:rsidRDefault="00FD2590" w:rsidP="00EB4E81">
            <w:pPr>
              <w:ind w:left="709"/>
              <w:jc w:val="both"/>
              <w:rPr>
                <w:rFonts w:ascii="Verdana" w:hAnsi="Verdana"/>
                <w:b w:val="0"/>
                <w:i/>
                <w:sz w:val="19"/>
                <w:szCs w:val="19"/>
              </w:rPr>
            </w:pPr>
          </w:p>
          <w:p w14:paraId="6796B601" w14:textId="77777777" w:rsidR="00FD2590" w:rsidRPr="00923F72" w:rsidRDefault="00FD2590" w:rsidP="00EB4E81">
            <w:pPr>
              <w:spacing w:after="200"/>
              <w:ind w:left="709"/>
              <w:jc w:val="both"/>
              <w:rPr>
                <w:rFonts w:ascii="Verdana" w:hAnsi="Verdana"/>
                <w:b w:val="0"/>
                <w:i/>
                <w:sz w:val="19"/>
                <w:szCs w:val="19"/>
              </w:rPr>
            </w:pPr>
            <w:r w:rsidRPr="00923F72">
              <w:rPr>
                <w:rFonts w:ascii="Verdana" w:hAnsi="Verdana"/>
                <w:b w:val="0"/>
                <w:i/>
                <w:sz w:val="19"/>
                <w:szCs w:val="19"/>
              </w:rPr>
              <w:t xml:space="preserve">The principle of effective judicial protection, as enshrined in Article 47 of the Charter of Fundamental Rights of the European Union, must be interpreted as meaning that it is not impossible for legal persons to rely on that principle and that aid granted pursuant to that principle may cover, inter alia, dispensation from advance payment of the costs of proceedings and/or the assistance of a lawyer. </w:t>
            </w:r>
          </w:p>
          <w:p w14:paraId="1BD1313D" w14:textId="77777777" w:rsidR="00FD2590" w:rsidRPr="00923F72" w:rsidRDefault="00FD2590" w:rsidP="00EB4E81">
            <w:pPr>
              <w:spacing w:after="200"/>
              <w:ind w:left="709"/>
              <w:jc w:val="both"/>
              <w:rPr>
                <w:rFonts w:ascii="Verdana" w:hAnsi="Verdana"/>
                <w:b w:val="0"/>
                <w:i/>
                <w:sz w:val="19"/>
                <w:szCs w:val="19"/>
              </w:rPr>
            </w:pPr>
            <w:r w:rsidRPr="00923F72">
              <w:rPr>
                <w:rFonts w:ascii="Verdana" w:hAnsi="Verdana"/>
                <w:b w:val="0"/>
                <w:i/>
                <w:sz w:val="19"/>
                <w:szCs w:val="19"/>
              </w:rPr>
              <w:t>In that connection, it is for the national court to ascertain whether the conditions for granting legal aid constitute a limitation on the right of access to the courts which undermines the very core of that right; whether they pursue a legitimate aim; and whether there is a reasonable relationship of proportionality between the means employed and the legitimate aim which it is sought to achieve.</w:t>
            </w:r>
          </w:p>
          <w:p w14:paraId="435AA1B7" w14:textId="77777777" w:rsidR="00FD2590" w:rsidRPr="00923F72" w:rsidRDefault="00FD2590" w:rsidP="00EB4E81">
            <w:pPr>
              <w:ind w:left="709"/>
              <w:jc w:val="both"/>
              <w:rPr>
                <w:rFonts w:ascii="Verdana" w:hAnsi="Verdana"/>
                <w:b w:val="0"/>
                <w:sz w:val="19"/>
                <w:szCs w:val="19"/>
              </w:rPr>
            </w:pPr>
            <w:r w:rsidRPr="00923F72">
              <w:rPr>
                <w:rFonts w:ascii="Verdana" w:hAnsi="Verdana"/>
                <w:b w:val="0"/>
                <w:i/>
                <w:sz w:val="19"/>
                <w:szCs w:val="19"/>
              </w:rPr>
              <w:t>In making that assessment, the national court must take into consideration the subject</w:t>
            </w:r>
            <w:r w:rsidRPr="00923F72">
              <w:rPr>
                <w:rFonts w:ascii="Verdana" w:hAnsi="Verdana"/>
                <w:b w:val="0"/>
                <w:i/>
                <w:sz w:val="19"/>
                <w:szCs w:val="19"/>
              </w:rPr>
              <w:noBreakHyphen/>
              <w:t>matter of the litigation; whether the applicant has a reasonable prospect of success; the importance of what is at stake for the applicant in the proceedings; the complexity of the relevant law and procedure; and the applicant’s capacity to represent himself effectively. In order to assess the proportionality, the national court may also take account of the amount of the costs of the proceedings in respect of which advance payment must be made and whether or not those costs might represent an insurmountable obstacle to access to the courts.</w:t>
            </w:r>
          </w:p>
        </w:tc>
      </w:tr>
    </w:tbl>
    <w:p w14:paraId="5B6F061E" w14:textId="77777777" w:rsidR="00FD2590" w:rsidRPr="00923F72" w:rsidRDefault="00FD2590" w:rsidP="00EB4E81">
      <w:pPr>
        <w:autoSpaceDE w:val="0"/>
        <w:autoSpaceDN w:val="0"/>
        <w:adjustRightInd w:val="0"/>
        <w:spacing w:after="0" w:line="240" w:lineRule="auto"/>
        <w:jc w:val="both"/>
        <w:rPr>
          <w:rFonts w:ascii="Verdana" w:hAnsi="Verdana" w:cs="OpenSans-Semibold"/>
          <w:sz w:val="19"/>
          <w:szCs w:val="19"/>
        </w:rPr>
      </w:pPr>
    </w:p>
    <w:p w14:paraId="4D4A92E0" w14:textId="03C04875" w:rsidR="00FD2590" w:rsidRPr="00923F72" w:rsidRDefault="00FD2590" w:rsidP="00EB4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Verdana" w:hAnsi="Verdana" w:cs="Helvetica"/>
          <w:color w:val="141413"/>
          <w:sz w:val="19"/>
          <w:szCs w:val="19"/>
        </w:rPr>
      </w:pPr>
      <w:r w:rsidRPr="00923F72">
        <w:rPr>
          <w:rFonts w:ascii="Verdana" w:hAnsi="Verdana" w:cs="Helvetica"/>
          <w:color w:val="141413"/>
          <w:sz w:val="19"/>
          <w:szCs w:val="19"/>
        </w:rPr>
        <w:t xml:space="preserve">Article 22.1 of the </w:t>
      </w:r>
      <w:r w:rsidRPr="00923F72">
        <w:rPr>
          <w:rFonts w:ascii="Verdana" w:hAnsi="Verdana" w:cs="Helvetica"/>
          <w:color w:val="2C3B5F"/>
          <w:sz w:val="19"/>
          <w:szCs w:val="19"/>
        </w:rPr>
        <w:t xml:space="preserve">Asylum Procedures Directive </w:t>
      </w:r>
      <w:r w:rsidRPr="00923F72">
        <w:rPr>
          <w:rFonts w:ascii="Verdana" w:hAnsi="Verdana" w:cs="Helvetica"/>
          <w:color w:val="141413"/>
          <w:sz w:val="19"/>
          <w:szCs w:val="19"/>
        </w:rPr>
        <w:t xml:space="preserve">entitles applicants to consult with a legal adviser on matters relating to their application. Pursuant to </w:t>
      </w:r>
      <w:r w:rsidR="00B6388B" w:rsidRPr="00923F72">
        <w:rPr>
          <w:rFonts w:ascii="Verdana" w:hAnsi="Verdana" w:cs="Helvetica"/>
          <w:color w:val="141413"/>
          <w:sz w:val="19"/>
          <w:szCs w:val="19"/>
        </w:rPr>
        <w:t xml:space="preserve">article </w:t>
      </w:r>
      <w:r w:rsidRPr="00923F72">
        <w:rPr>
          <w:rFonts w:ascii="Verdana" w:hAnsi="Verdana" w:cs="Helvetica"/>
          <w:color w:val="141413"/>
          <w:sz w:val="19"/>
          <w:szCs w:val="19"/>
        </w:rPr>
        <w:t>20 of the directive, in the case of a negative decision by the administration, EU Member States shall ensure that free legal assistance and representation be granted to applicants in order to lodge an appeal as well as for the appeal hearing. Free legal assistance and/or representation may not be granted to those appeals that have no tangible prospects of success (</w:t>
      </w:r>
      <w:r w:rsidR="00B6388B" w:rsidRPr="00923F72">
        <w:rPr>
          <w:rFonts w:ascii="Verdana" w:hAnsi="Verdana" w:cs="Helvetica"/>
          <w:color w:val="141413"/>
          <w:sz w:val="19"/>
          <w:szCs w:val="19"/>
        </w:rPr>
        <w:t xml:space="preserve">article </w:t>
      </w:r>
      <w:r w:rsidRPr="00923F72">
        <w:rPr>
          <w:rFonts w:ascii="Verdana" w:hAnsi="Verdana" w:cs="Helvetica"/>
          <w:color w:val="141413"/>
          <w:sz w:val="19"/>
          <w:szCs w:val="19"/>
        </w:rPr>
        <w:t>20.3). Member States may also impose monetary or time limits on the provision of free legal assistance and representation (</w:t>
      </w:r>
      <w:r w:rsidR="00B6388B" w:rsidRPr="00923F72">
        <w:rPr>
          <w:rFonts w:ascii="Verdana" w:hAnsi="Verdana" w:cs="Helvetica"/>
          <w:color w:val="141413"/>
          <w:sz w:val="19"/>
          <w:szCs w:val="19"/>
        </w:rPr>
        <w:t xml:space="preserve">article </w:t>
      </w:r>
      <w:r w:rsidRPr="00923F72">
        <w:rPr>
          <w:rFonts w:ascii="Verdana" w:hAnsi="Verdana" w:cs="Helvetica"/>
          <w:color w:val="141413"/>
          <w:sz w:val="19"/>
          <w:szCs w:val="19"/>
        </w:rPr>
        <w:t>21).</w:t>
      </w:r>
    </w:p>
    <w:p w14:paraId="40F17D62" w14:textId="77777777" w:rsidR="00FD2590" w:rsidRPr="00923F72" w:rsidRDefault="00FD2590" w:rsidP="00EB4E81">
      <w:pPr>
        <w:autoSpaceDE w:val="0"/>
        <w:autoSpaceDN w:val="0"/>
        <w:adjustRightInd w:val="0"/>
        <w:spacing w:after="0" w:line="240" w:lineRule="auto"/>
        <w:jc w:val="both"/>
        <w:rPr>
          <w:rFonts w:ascii="Verdana" w:hAnsi="Verdana" w:cs="OpenSans-Semibold"/>
          <w:sz w:val="19"/>
          <w:szCs w:val="19"/>
        </w:rPr>
      </w:pPr>
      <w:r w:rsidRPr="00923F72">
        <w:rPr>
          <w:rFonts w:ascii="Verdana" w:hAnsi="Verdana" w:cs="Helvetica"/>
          <w:color w:val="141413"/>
          <w:sz w:val="19"/>
          <w:szCs w:val="19"/>
        </w:rPr>
        <w:t>Article 23 of the directive also makes provision for the scope of legal assistance and representation, including allowing the legal adviser to access the applicant’s file information, as well as practical access to the client if held or detained in closed areas, such as detention facilities and transit zones. Applicants are allowed to bring to the personal asylum interview a legal adviser or other counsellor admitted as such under national law.</w:t>
      </w:r>
    </w:p>
    <w:p w14:paraId="0B63E28F" w14:textId="77777777" w:rsidR="00FD2590" w:rsidRPr="00923F72" w:rsidRDefault="00FD2590" w:rsidP="00EB4E81">
      <w:pPr>
        <w:autoSpaceDE w:val="0"/>
        <w:autoSpaceDN w:val="0"/>
        <w:adjustRightInd w:val="0"/>
        <w:spacing w:after="0" w:line="240" w:lineRule="auto"/>
        <w:jc w:val="both"/>
        <w:rPr>
          <w:rFonts w:ascii="Verdana" w:hAnsi="Verdana" w:cs="OpenSans-Semibold"/>
          <w:sz w:val="19"/>
          <w:szCs w:val="19"/>
        </w:rPr>
      </w:pPr>
    </w:p>
    <w:p w14:paraId="11F74625" w14:textId="77777777" w:rsidR="00FD2590" w:rsidRPr="00923F72" w:rsidRDefault="00FD2590" w:rsidP="00EB4E81">
      <w:pPr>
        <w:autoSpaceDE w:val="0"/>
        <w:autoSpaceDN w:val="0"/>
        <w:adjustRightInd w:val="0"/>
        <w:spacing w:after="0" w:line="240" w:lineRule="auto"/>
        <w:jc w:val="both"/>
        <w:rPr>
          <w:rFonts w:ascii="Verdana" w:hAnsi="Verdana" w:cs="Arial"/>
          <w:color w:val="000000"/>
          <w:sz w:val="19"/>
          <w:szCs w:val="19"/>
        </w:rPr>
      </w:pPr>
      <w:r w:rsidRPr="00923F72">
        <w:rPr>
          <w:rFonts w:ascii="Verdana" w:hAnsi="Verdana" w:cs="Arial"/>
          <w:bCs/>
          <w:color w:val="000000"/>
          <w:sz w:val="19"/>
          <w:szCs w:val="19"/>
        </w:rPr>
        <w:t xml:space="preserve">Article 23.3 </w:t>
      </w:r>
      <w:r w:rsidRPr="00923F72">
        <w:rPr>
          <w:rFonts w:ascii="Verdana" w:hAnsi="Verdana" w:cs="Arial"/>
          <w:color w:val="000000"/>
          <w:sz w:val="19"/>
          <w:szCs w:val="19"/>
        </w:rPr>
        <w:t>asserts the right of each asylum seeker to bring a legal adviser or other counsellor to the personal interview.</w:t>
      </w:r>
    </w:p>
    <w:p w14:paraId="564AA3C6" w14:textId="77777777" w:rsidR="00FD2590" w:rsidRPr="00923F72" w:rsidRDefault="00FD2590" w:rsidP="00EB4E81">
      <w:pPr>
        <w:autoSpaceDE w:val="0"/>
        <w:autoSpaceDN w:val="0"/>
        <w:adjustRightInd w:val="0"/>
        <w:spacing w:after="0" w:line="240" w:lineRule="auto"/>
        <w:jc w:val="both"/>
        <w:rPr>
          <w:rFonts w:ascii="Verdana" w:hAnsi="Verdana" w:cs="Arial"/>
          <w:color w:val="000000"/>
          <w:sz w:val="19"/>
          <w:szCs w:val="19"/>
        </w:rPr>
      </w:pPr>
    </w:p>
    <w:p w14:paraId="3AE46729" w14:textId="02A8554C" w:rsidR="00694064" w:rsidRPr="00923F72" w:rsidRDefault="00FD2590" w:rsidP="00EB4E81">
      <w:pPr>
        <w:pStyle w:val="CommentText"/>
        <w:jc w:val="both"/>
        <w:rPr>
          <w:rFonts w:ascii="Verdana" w:hAnsi="Verdana"/>
          <w:sz w:val="19"/>
          <w:szCs w:val="19"/>
        </w:rPr>
      </w:pPr>
      <w:r w:rsidRPr="00923F72">
        <w:rPr>
          <w:rFonts w:ascii="Verdana" w:hAnsi="Verdana"/>
          <w:sz w:val="19"/>
          <w:szCs w:val="19"/>
        </w:rPr>
        <w:t xml:space="preserve">Legal aid should be preferably available during the administrative part of the procedure as well, should the denial of it mean lack of effective access to the procedure and to the applicants rights. </w:t>
      </w:r>
    </w:p>
    <w:p w14:paraId="7E81165F" w14:textId="2294A0AA" w:rsidR="00FD2590" w:rsidRPr="00923F72" w:rsidRDefault="00FD2590" w:rsidP="00EB4E81">
      <w:pPr>
        <w:pStyle w:val="Heading1"/>
        <w:numPr>
          <w:ilvl w:val="0"/>
          <w:numId w:val="8"/>
        </w:numPr>
        <w:jc w:val="both"/>
        <w:rPr>
          <w:u w:val="single"/>
        </w:rPr>
      </w:pPr>
      <w:bookmarkStart w:id="25" w:name="_Toc375510829"/>
      <w:r w:rsidRPr="00923F72">
        <w:rPr>
          <w:u w:val="single"/>
        </w:rPr>
        <w:t>The right to a personal interview</w:t>
      </w:r>
      <w:bookmarkEnd w:id="25"/>
    </w:p>
    <w:p w14:paraId="39442754" w14:textId="77777777" w:rsidR="00FD2590" w:rsidRPr="00923F72" w:rsidRDefault="00FD2590" w:rsidP="00EB4E81">
      <w:pPr>
        <w:spacing w:line="240" w:lineRule="auto"/>
        <w:jc w:val="both"/>
        <w:rPr>
          <w:rFonts w:ascii="Verdana" w:hAnsi="Verdana"/>
          <w:sz w:val="19"/>
          <w:szCs w:val="19"/>
        </w:rPr>
      </w:pPr>
    </w:p>
    <w:p w14:paraId="06A589AD" w14:textId="33FCC2E4" w:rsidR="00FD2590" w:rsidRPr="00923F72" w:rsidRDefault="00E8230A" w:rsidP="00EB4E81">
      <w:pPr>
        <w:spacing w:line="240" w:lineRule="auto"/>
        <w:jc w:val="both"/>
        <w:rPr>
          <w:rFonts w:ascii="Verdana" w:hAnsi="Verdana"/>
          <w:sz w:val="19"/>
          <w:szCs w:val="19"/>
        </w:rPr>
      </w:pPr>
      <w:r w:rsidRPr="00923F72">
        <w:rPr>
          <w:rFonts w:ascii="Verdana" w:hAnsi="Verdana"/>
          <w:sz w:val="19"/>
          <w:szCs w:val="19"/>
        </w:rPr>
        <w:t xml:space="preserve">The asylum applicant’s right to a person interview </w:t>
      </w:r>
      <w:r w:rsidR="00FD2590" w:rsidRPr="00923F72">
        <w:rPr>
          <w:rFonts w:ascii="Verdana" w:hAnsi="Verdana"/>
          <w:sz w:val="19"/>
          <w:szCs w:val="19"/>
        </w:rPr>
        <w:t xml:space="preserve">is crucial for a fair asylum procedure, rooted in general principles of EU and international law, such as the </w:t>
      </w:r>
      <w:r w:rsidR="00E31501" w:rsidRPr="00923F72">
        <w:rPr>
          <w:rFonts w:ascii="Verdana" w:hAnsi="Verdana"/>
          <w:sz w:val="19"/>
          <w:szCs w:val="19"/>
        </w:rPr>
        <w:t>p</w:t>
      </w:r>
      <w:r w:rsidR="00FD2590" w:rsidRPr="00923F72">
        <w:rPr>
          <w:rFonts w:ascii="Verdana" w:hAnsi="Verdana"/>
          <w:sz w:val="19"/>
          <w:szCs w:val="19"/>
        </w:rPr>
        <w:t>rinciple of effectiveness</w:t>
      </w:r>
      <w:r w:rsidR="00FD2590" w:rsidRPr="00923F72">
        <w:rPr>
          <w:rStyle w:val="FootnoteReference"/>
          <w:rFonts w:ascii="Verdana" w:hAnsi="Verdana"/>
          <w:sz w:val="19"/>
          <w:szCs w:val="19"/>
        </w:rPr>
        <w:footnoteReference w:id="76"/>
      </w:r>
      <w:r w:rsidR="00FD2590" w:rsidRPr="00923F72">
        <w:rPr>
          <w:rFonts w:ascii="Verdana" w:hAnsi="Verdana"/>
          <w:sz w:val="19"/>
          <w:szCs w:val="19"/>
        </w:rPr>
        <w:t xml:space="preserve"> and the </w:t>
      </w:r>
      <w:r w:rsidR="00E31501" w:rsidRPr="00923F72">
        <w:rPr>
          <w:rFonts w:ascii="Verdana" w:hAnsi="Verdana"/>
          <w:sz w:val="19"/>
          <w:szCs w:val="19"/>
        </w:rPr>
        <w:t>r</w:t>
      </w:r>
      <w:r w:rsidR="00FD2590" w:rsidRPr="00923F72">
        <w:rPr>
          <w:rFonts w:ascii="Verdana" w:hAnsi="Verdana"/>
          <w:sz w:val="19"/>
          <w:szCs w:val="19"/>
        </w:rPr>
        <w:t>ight to be heard.</w:t>
      </w:r>
      <w:r w:rsidR="00FD2590" w:rsidRPr="00923F72">
        <w:rPr>
          <w:rStyle w:val="FootnoteReference"/>
          <w:rFonts w:ascii="Verdana" w:hAnsi="Verdana"/>
          <w:sz w:val="19"/>
          <w:szCs w:val="19"/>
        </w:rPr>
        <w:footnoteReference w:id="77"/>
      </w:r>
      <w:r w:rsidR="00FD2590" w:rsidRPr="00923F72">
        <w:rPr>
          <w:rFonts w:ascii="Verdana" w:hAnsi="Verdana"/>
          <w:sz w:val="19"/>
          <w:szCs w:val="19"/>
        </w:rPr>
        <w:t xml:space="preserve"> </w:t>
      </w:r>
      <w:r w:rsidR="00FD2590" w:rsidRPr="00923F72">
        <w:rPr>
          <w:rFonts w:ascii="Verdana" w:hAnsi="Verdana" w:cs="OpenSans"/>
          <w:sz w:val="19"/>
          <w:szCs w:val="19"/>
        </w:rPr>
        <w:t>The</w:t>
      </w:r>
      <w:r w:rsidR="00FD2590" w:rsidRPr="00923F72">
        <w:rPr>
          <w:rFonts w:ascii="Verdana" w:hAnsi="Verdana"/>
          <w:sz w:val="19"/>
          <w:szCs w:val="19"/>
        </w:rPr>
        <w:t xml:space="preserve"> lack of access to a personal interview can </w:t>
      </w:r>
      <w:r w:rsidR="00A41D70" w:rsidRPr="00923F72">
        <w:rPr>
          <w:rFonts w:ascii="Verdana" w:hAnsi="Verdana"/>
          <w:sz w:val="19"/>
          <w:szCs w:val="19"/>
        </w:rPr>
        <w:t>result</w:t>
      </w:r>
      <w:r w:rsidR="00FD2590" w:rsidRPr="00923F72">
        <w:rPr>
          <w:rFonts w:ascii="Verdana" w:hAnsi="Verdana"/>
          <w:sz w:val="19"/>
          <w:szCs w:val="19"/>
        </w:rPr>
        <w:t xml:space="preserve"> </w:t>
      </w:r>
      <w:r w:rsidR="00A41D70" w:rsidRPr="00923F72">
        <w:rPr>
          <w:rFonts w:ascii="Verdana" w:hAnsi="Verdana"/>
          <w:sz w:val="19"/>
          <w:szCs w:val="19"/>
        </w:rPr>
        <w:t xml:space="preserve">in </w:t>
      </w:r>
      <w:r w:rsidR="00FD2590" w:rsidRPr="00923F72">
        <w:rPr>
          <w:rFonts w:ascii="Verdana" w:hAnsi="Verdana"/>
          <w:sz w:val="19"/>
          <w:szCs w:val="19"/>
        </w:rPr>
        <w:t xml:space="preserve">a violation of the </w:t>
      </w:r>
      <w:r w:rsidR="00A41D70" w:rsidRPr="00923F72">
        <w:rPr>
          <w:rFonts w:ascii="Verdana" w:hAnsi="Verdana"/>
          <w:sz w:val="19"/>
          <w:szCs w:val="19"/>
        </w:rPr>
        <w:t xml:space="preserve">right to asylum guaranteed by </w:t>
      </w:r>
      <w:r w:rsidR="0077532E" w:rsidRPr="00923F72">
        <w:rPr>
          <w:rFonts w:ascii="Verdana" w:hAnsi="Verdana"/>
          <w:sz w:val="19"/>
          <w:szCs w:val="19"/>
        </w:rPr>
        <w:t xml:space="preserve">article </w:t>
      </w:r>
      <w:r w:rsidR="00A41D70" w:rsidRPr="00923F72">
        <w:rPr>
          <w:rFonts w:ascii="Verdana" w:hAnsi="Verdana"/>
          <w:sz w:val="19"/>
          <w:szCs w:val="19"/>
        </w:rPr>
        <w:t>18 of the EU Charter</w:t>
      </w:r>
      <w:r w:rsidR="00D4063B" w:rsidRPr="00923F72">
        <w:rPr>
          <w:rFonts w:ascii="Verdana" w:hAnsi="Verdana"/>
          <w:sz w:val="19"/>
          <w:szCs w:val="19"/>
        </w:rPr>
        <w:t xml:space="preserve"> of Fundamental Rights</w:t>
      </w:r>
      <w:r w:rsidR="00A41D70" w:rsidRPr="00923F72">
        <w:rPr>
          <w:rFonts w:ascii="Verdana" w:hAnsi="Verdana"/>
          <w:sz w:val="19"/>
          <w:szCs w:val="19"/>
        </w:rPr>
        <w:t xml:space="preserve">, </w:t>
      </w:r>
      <w:r w:rsidR="00FD2590" w:rsidRPr="00923F72">
        <w:rPr>
          <w:rFonts w:ascii="Verdana" w:hAnsi="Verdana"/>
          <w:sz w:val="19"/>
          <w:szCs w:val="19"/>
        </w:rPr>
        <w:t xml:space="preserve">of the </w:t>
      </w:r>
      <w:r w:rsidR="00FD2590" w:rsidRPr="00923F72">
        <w:rPr>
          <w:rFonts w:ascii="Verdana" w:hAnsi="Verdana"/>
          <w:i/>
          <w:sz w:val="19"/>
          <w:szCs w:val="19"/>
        </w:rPr>
        <w:t>non-refoulement</w:t>
      </w:r>
      <w:r w:rsidR="00FD2590" w:rsidRPr="00923F72">
        <w:rPr>
          <w:rFonts w:ascii="Verdana" w:hAnsi="Verdana"/>
          <w:sz w:val="19"/>
          <w:szCs w:val="19"/>
        </w:rPr>
        <w:t xml:space="preserve"> principle</w:t>
      </w:r>
      <w:r w:rsidR="00A41D70" w:rsidRPr="00923F72">
        <w:rPr>
          <w:rFonts w:ascii="Verdana" w:hAnsi="Verdana"/>
          <w:sz w:val="19"/>
          <w:szCs w:val="19"/>
        </w:rPr>
        <w:t xml:space="preserve">, guaranteed by </w:t>
      </w:r>
      <w:r w:rsidR="0077532E" w:rsidRPr="00923F72">
        <w:rPr>
          <w:rFonts w:ascii="Verdana" w:hAnsi="Verdana"/>
          <w:sz w:val="19"/>
          <w:szCs w:val="19"/>
        </w:rPr>
        <w:t xml:space="preserve">article </w:t>
      </w:r>
      <w:r w:rsidR="00A41D70" w:rsidRPr="00923F72">
        <w:rPr>
          <w:rFonts w:ascii="Verdana" w:hAnsi="Verdana"/>
          <w:sz w:val="19"/>
          <w:szCs w:val="19"/>
        </w:rPr>
        <w:t>19</w:t>
      </w:r>
      <w:r w:rsidR="0077532E" w:rsidRPr="00923F72">
        <w:rPr>
          <w:rFonts w:ascii="Verdana" w:hAnsi="Verdana"/>
          <w:sz w:val="19"/>
          <w:szCs w:val="19"/>
        </w:rPr>
        <w:t>.</w:t>
      </w:r>
      <w:r w:rsidR="00FB6A59" w:rsidRPr="00923F72">
        <w:rPr>
          <w:rFonts w:ascii="Verdana" w:hAnsi="Verdana"/>
          <w:sz w:val="19"/>
          <w:szCs w:val="19"/>
        </w:rPr>
        <w:t>2</w:t>
      </w:r>
      <w:r w:rsidR="00A41D70" w:rsidRPr="00923F72">
        <w:rPr>
          <w:rFonts w:ascii="Verdana" w:hAnsi="Verdana"/>
          <w:sz w:val="19"/>
          <w:szCs w:val="19"/>
        </w:rPr>
        <w:t xml:space="preserve"> of the EU Charter</w:t>
      </w:r>
      <w:r w:rsidR="0052214F" w:rsidRPr="00923F72">
        <w:rPr>
          <w:rFonts w:ascii="Verdana" w:hAnsi="Verdana"/>
          <w:sz w:val="19"/>
          <w:szCs w:val="19"/>
        </w:rPr>
        <w:t>,</w:t>
      </w:r>
      <w:r w:rsidR="00A41D70" w:rsidRPr="00923F72">
        <w:rPr>
          <w:rFonts w:ascii="Verdana" w:hAnsi="Verdana"/>
          <w:sz w:val="19"/>
          <w:szCs w:val="19"/>
        </w:rPr>
        <w:t xml:space="preserve"> and </w:t>
      </w:r>
      <w:r w:rsidR="00764BDB" w:rsidRPr="00923F72">
        <w:rPr>
          <w:rFonts w:ascii="Verdana" w:hAnsi="Verdana"/>
          <w:sz w:val="19"/>
          <w:szCs w:val="19"/>
        </w:rPr>
        <w:t>in a violation of the prohibition of collective expulsions</w:t>
      </w:r>
      <w:r w:rsidR="00FB6A59" w:rsidRPr="00923F72">
        <w:rPr>
          <w:rFonts w:ascii="Verdana" w:hAnsi="Verdana"/>
          <w:sz w:val="19"/>
          <w:szCs w:val="19"/>
        </w:rPr>
        <w:t xml:space="preserve">, set out in </w:t>
      </w:r>
      <w:r w:rsidR="0077532E" w:rsidRPr="00923F72">
        <w:rPr>
          <w:rFonts w:ascii="Verdana" w:hAnsi="Verdana"/>
          <w:sz w:val="19"/>
          <w:szCs w:val="19"/>
        </w:rPr>
        <w:t xml:space="preserve">article </w:t>
      </w:r>
      <w:r w:rsidR="00FB6A59" w:rsidRPr="00923F72">
        <w:rPr>
          <w:rFonts w:ascii="Verdana" w:hAnsi="Verdana"/>
          <w:sz w:val="19"/>
          <w:szCs w:val="19"/>
        </w:rPr>
        <w:t>19</w:t>
      </w:r>
      <w:r w:rsidR="0077532E" w:rsidRPr="00923F72">
        <w:rPr>
          <w:rFonts w:ascii="Verdana" w:hAnsi="Verdana"/>
          <w:sz w:val="19"/>
          <w:szCs w:val="19"/>
        </w:rPr>
        <w:t>.</w:t>
      </w:r>
      <w:r w:rsidR="00FB6A59" w:rsidRPr="00923F72">
        <w:rPr>
          <w:rFonts w:ascii="Verdana" w:hAnsi="Verdana"/>
          <w:sz w:val="19"/>
          <w:szCs w:val="19"/>
        </w:rPr>
        <w:t>1 of the Charter</w:t>
      </w:r>
      <w:r w:rsidR="00FD2590" w:rsidRPr="00923F72">
        <w:rPr>
          <w:rFonts w:ascii="Verdana" w:hAnsi="Verdana"/>
          <w:sz w:val="19"/>
          <w:szCs w:val="19"/>
        </w:rPr>
        <w:t xml:space="preserve">. </w:t>
      </w:r>
    </w:p>
    <w:p w14:paraId="179F6241" w14:textId="2A3A16E8" w:rsidR="00FD2590" w:rsidRPr="00923F72" w:rsidRDefault="00FD2590" w:rsidP="00EB4E81">
      <w:pPr>
        <w:spacing w:line="240" w:lineRule="auto"/>
        <w:jc w:val="both"/>
        <w:rPr>
          <w:rFonts w:ascii="Verdana" w:hAnsi="Verdana" w:cs="OpenSans"/>
          <w:sz w:val="19"/>
          <w:szCs w:val="19"/>
        </w:rPr>
      </w:pPr>
      <w:r w:rsidRPr="00923F72">
        <w:rPr>
          <w:rFonts w:ascii="Verdana" w:hAnsi="Verdana" w:cs="Times"/>
          <w:sz w:val="19"/>
          <w:szCs w:val="19"/>
          <w:lang w:val="en-US"/>
        </w:rPr>
        <w:t xml:space="preserve">The EU </w:t>
      </w:r>
      <w:r w:rsidR="00E31501" w:rsidRPr="00923F72">
        <w:rPr>
          <w:rFonts w:ascii="Verdana" w:hAnsi="Verdana" w:cs="Times"/>
          <w:sz w:val="19"/>
          <w:szCs w:val="19"/>
          <w:lang w:val="en-US"/>
        </w:rPr>
        <w:t xml:space="preserve">law </w:t>
      </w:r>
      <w:r w:rsidRPr="00923F72">
        <w:rPr>
          <w:rFonts w:ascii="Verdana" w:hAnsi="Verdana" w:cs="Times"/>
          <w:sz w:val="19"/>
          <w:szCs w:val="19"/>
          <w:lang w:val="en-US"/>
        </w:rPr>
        <w:t>right to be heard</w:t>
      </w:r>
      <w:r w:rsidR="003B16CE" w:rsidRPr="00923F72">
        <w:rPr>
          <w:rFonts w:ascii="Verdana" w:hAnsi="Verdana" w:cs="Times"/>
          <w:sz w:val="19"/>
          <w:szCs w:val="19"/>
          <w:lang w:val="en-US"/>
        </w:rPr>
        <w:t>,</w:t>
      </w:r>
      <w:r w:rsidRPr="00923F72">
        <w:rPr>
          <w:rFonts w:ascii="Verdana" w:hAnsi="Verdana" w:cs="Times"/>
          <w:sz w:val="19"/>
          <w:szCs w:val="19"/>
          <w:lang w:val="en-US"/>
        </w:rPr>
        <w:t xml:space="preserve"> which is recogni</w:t>
      </w:r>
      <w:r w:rsidR="003B16CE" w:rsidRPr="00923F72">
        <w:rPr>
          <w:rFonts w:ascii="Verdana" w:hAnsi="Verdana" w:cs="Times"/>
          <w:sz w:val="19"/>
          <w:szCs w:val="19"/>
          <w:lang w:val="en-US"/>
        </w:rPr>
        <w:t>z</w:t>
      </w:r>
      <w:r w:rsidRPr="00923F72">
        <w:rPr>
          <w:rFonts w:ascii="Verdana" w:hAnsi="Verdana" w:cs="Times"/>
          <w:sz w:val="19"/>
          <w:szCs w:val="19"/>
          <w:lang w:val="en-US"/>
        </w:rPr>
        <w:t xml:space="preserve">ed by the Court of Justice </w:t>
      </w:r>
      <w:r w:rsidR="009834DE" w:rsidRPr="00923F72">
        <w:rPr>
          <w:rFonts w:ascii="Verdana" w:hAnsi="Verdana" w:cs="Times"/>
          <w:sz w:val="19"/>
          <w:szCs w:val="19"/>
          <w:lang w:val="en-US"/>
        </w:rPr>
        <w:t xml:space="preserve">of the EU </w:t>
      </w:r>
      <w:r w:rsidRPr="00923F72">
        <w:rPr>
          <w:rFonts w:ascii="Verdana" w:hAnsi="Verdana" w:cs="Times"/>
          <w:sz w:val="19"/>
          <w:szCs w:val="19"/>
          <w:lang w:val="en-US"/>
        </w:rPr>
        <w:t>as a general principle of EU law</w:t>
      </w:r>
      <w:r w:rsidR="003B16CE" w:rsidRPr="00923F72">
        <w:rPr>
          <w:rFonts w:ascii="Verdana" w:hAnsi="Verdana" w:cs="Times"/>
          <w:sz w:val="19"/>
          <w:szCs w:val="19"/>
          <w:lang w:val="en-US"/>
        </w:rPr>
        <w:t>,</w:t>
      </w:r>
      <w:r w:rsidRPr="00923F72">
        <w:rPr>
          <w:rFonts w:ascii="Verdana" w:hAnsi="Verdana" w:cs="Times"/>
          <w:sz w:val="19"/>
          <w:szCs w:val="19"/>
          <w:lang w:val="en-US"/>
        </w:rPr>
        <w:t xml:space="preserve"> guarantees </w:t>
      </w:r>
      <w:r w:rsidR="00982D55" w:rsidRPr="00923F72">
        <w:rPr>
          <w:rFonts w:ascii="Verdana" w:hAnsi="Verdana" w:cs="Times"/>
          <w:sz w:val="19"/>
          <w:szCs w:val="19"/>
          <w:lang w:val="en-US"/>
        </w:rPr>
        <w:t xml:space="preserve">to </w:t>
      </w:r>
      <w:r w:rsidRPr="00923F72">
        <w:rPr>
          <w:rFonts w:ascii="Verdana" w:hAnsi="Verdana" w:cs="Times"/>
          <w:sz w:val="19"/>
          <w:szCs w:val="19"/>
          <w:lang w:val="en-US"/>
        </w:rPr>
        <w:t xml:space="preserve">every person the opportunity to make known his or her views effectively during an administrative procedure and before the adoption of any decision liable to adversely affect </w:t>
      </w:r>
      <w:r w:rsidR="009834DE" w:rsidRPr="00923F72">
        <w:rPr>
          <w:rFonts w:ascii="Verdana" w:hAnsi="Verdana" w:cs="Times"/>
          <w:sz w:val="19"/>
          <w:szCs w:val="19"/>
          <w:lang w:val="en-US"/>
        </w:rPr>
        <w:t xml:space="preserve">her or </w:t>
      </w:r>
      <w:r w:rsidRPr="00923F72">
        <w:rPr>
          <w:rFonts w:ascii="Verdana" w:hAnsi="Verdana" w:cs="Times"/>
          <w:sz w:val="19"/>
          <w:szCs w:val="19"/>
          <w:lang w:val="en-US"/>
        </w:rPr>
        <w:t>his interests.</w:t>
      </w:r>
      <w:r w:rsidRPr="00923F72">
        <w:rPr>
          <w:rStyle w:val="FootnoteReference"/>
          <w:rFonts w:ascii="Verdana" w:hAnsi="Verdana" w:cs="Times"/>
          <w:sz w:val="19"/>
          <w:szCs w:val="19"/>
          <w:lang w:val="en-US"/>
        </w:rPr>
        <w:footnoteReference w:id="78"/>
      </w:r>
    </w:p>
    <w:p w14:paraId="58891820" w14:textId="5ED6A5D5" w:rsidR="00FD2590" w:rsidRPr="00923F72" w:rsidRDefault="00FD2590"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lang w:val="en-US"/>
        </w:rPr>
        <w:t>According to UNHCR, even in cases deemed manifestly unfounded or abusive, a complete personal interview by a fully qualified official is required.</w:t>
      </w:r>
      <w:r w:rsidRPr="00923F72">
        <w:rPr>
          <w:rFonts w:ascii="Verdana" w:hAnsi="Verdana" w:cs="Times"/>
          <w:position w:val="8"/>
          <w:sz w:val="19"/>
          <w:szCs w:val="19"/>
          <w:lang w:val="en-US"/>
        </w:rPr>
        <w:t xml:space="preserve"> </w:t>
      </w:r>
      <w:r w:rsidRPr="00923F72">
        <w:rPr>
          <w:rFonts w:ascii="Verdana" w:hAnsi="Verdana" w:cs="Times"/>
          <w:sz w:val="19"/>
          <w:szCs w:val="19"/>
          <w:lang w:val="en-US"/>
        </w:rPr>
        <w:t xml:space="preserve">Furthermore, UNHCR stated that basic information frequently given in the first instance by completing a standard questionnaire </w:t>
      </w:r>
      <w:r w:rsidR="00866772" w:rsidRPr="00923F72">
        <w:rPr>
          <w:rFonts w:ascii="Verdana" w:hAnsi="Verdana" w:cs="Times"/>
          <w:sz w:val="19"/>
          <w:szCs w:val="19"/>
          <w:lang w:val="en-US"/>
        </w:rPr>
        <w:t xml:space="preserve">would </w:t>
      </w:r>
      <w:r w:rsidRPr="00923F72">
        <w:rPr>
          <w:rFonts w:ascii="Verdana" w:hAnsi="Verdana" w:cs="Times"/>
          <w:sz w:val="19"/>
          <w:szCs w:val="19"/>
          <w:lang w:val="en-US"/>
        </w:rPr>
        <w:t xml:space="preserve">normally not be sufficient to enable the examiner to reach a decision, and that one or more personal interviews </w:t>
      </w:r>
      <w:r w:rsidR="00866772" w:rsidRPr="00923F72">
        <w:rPr>
          <w:rFonts w:ascii="Verdana" w:hAnsi="Verdana" w:cs="Times"/>
          <w:sz w:val="19"/>
          <w:szCs w:val="19"/>
          <w:lang w:val="en-US"/>
        </w:rPr>
        <w:t xml:space="preserve">would </w:t>
      </w:r>
      <w:r w:rsidRPr="00923F72">
        <w:rPr>
          <w:rFonts w:ascii="Verdana" w:hAnsi="Verdana" w:cs="Times"/>
          <w:sz w:val="19"/>
          <w:szCs w:val="19"/>
          <w:lang w:val="en-US"/>
        </w:rPr>
        <w:t>be required.</w:t>
      </w:r>
      <w:r w:rsidRPr="00923F72">
        <w:rPr>
          <w:rStyle w:val="FootnoteReference"/>
          <w:rFonts w:ascii="Verdana" w:hAnsi="Verdana" w:cs="Times"/>
          <w:sz w:val="19"/>
          <w:szCs w:val="19"/>
          <w:lang w:val="en-US"/>
        </w:rPr>
        <w:footnoteReference w:id="79"/>
      </w:r>
    </w:p>
    <w:p w14:paraId="1E6F6C87" w14:textId="5E4F1D3A" w:rsidR="00FD2590" w:rsidRPr="00923F72" w:rsidRDefault="00FD2590"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Arial"/>
          <w:sz w:val="19"/>
          <w:szCs w:val="19"/>
          <w:lang w:val="en-US"/>
        </w:rPr>
        <w:t xml:space="preserve">Article 14 APD sets </w:t>
      </w:r>
      <w:r w:rsidR="005E2DD2" w:rsidRPr="00923F72">
        <w:rPr>
          <w:rFonts w:ascii="Verdana" w:hAnsi="Verdana" w:cs="Arial"/>
          <w:sz w:val="19"/>
          <w:szCs w:val="19"/>
          <w:lang w:val="en-US"/>
        </w:rPr>
        <w:t xml:space="preserve">out </w:t>
      </w:r>
      <w:r w:rsidRPr="00923F72">
        <w:rPr>
          <w:rFonts w:ascii="Verdana" w:hAnsi="Verdana" w:cs="Arial"/>
          <w:sz w:val="19"/>
          <w:szCs w:val="19"/>
          <w:lang w:val="en-US"/>
        </w:rPr>
        <w:t>the principle that</w:t>
      </w:r>
      <w:r w:rsidR="005E2DD2" w:rsidRPr="00923F72">
        <w:rPr>
          <w:rFonts w:ascii="Verdana" w:hAnsi="Verdana" w:cs="Arial"/>
          <w:sz w:val="19"/>
          <w:szCs w:val="19"/>
          <w:lang w:val="en-US"/>
        </w:rPr>
        <w:t>,</w:t>
      </w:r>
      <w:r w:rsidRPr="00923F72">
        <w:rPr>
          <w:rFonts w:ascii="Verdana" w:hAnsi="Verdana" w:cs="Arial"/>
          <w:sz w:val="19"/>
          <w:szCs w:val="19"/>
          <w:lang w:val="en-US"/>
        </w:rPr>
        <w:t xml:space="preserve"> before a first instance decision </w:t>
      </w:r>
      <w:r w:rsidR="005E2DD2" w:rsidRPr="00923F72">
        <w:rPr>
          <w:rFonts w:ascii="Verdana" w:hAnsi="Verdana" w:cs="Arial"/>
          <w:sz w:val="19"/>
          <w:szCs w:val="19"/>
          <w:lang w:val="en-US"/>
        </w:rPr>
        <w:t>on an international protection application</w:t>
      </w:r>
      <w:r w:rsidR="000542E6" w:rsidRPr="00923F72">
        <w:rPr>
          <w:rFonts w:ascii="Verdana" w:hAnsi="Verdana" w:cs="Arial"/>
          <w:sz w:val="19"/>
          <w:szCs w:val="19"/>
          <w:lang w:val="en-US"/>
        </w:rPr>
        <w:t xml:space="preserve"> </w:t>
      </w:r>
      <w:proofErr w:type="gramStart"/>
      <w:r w:rsidR="000542E6" w:rsidRPr="00923F72">
        <w:rPr>
          <w:rFonts w:ascii="Verdana" w:hAnsi="Verdana" w:cs="Arial"/>
          <w:sz w:val="19"/>
          <w:szCs w:val="19"/>
          <w:lang w:val="en-US"/>
        </w:rPr>
        <w:t>be</w:t>
      </w:r>
      <w:proofErr w:type="gramEnd"/>
      <w:r w:rsidR="000542E6" w:rsidRPr="00923F72">
        <w:rPr>
          <w:rFonts w:ascii="Verdana" w:hAnsi="Verdana" w:cs="Arial"/>
          <w:sz w:val="19"/>
          <w:szCs w:val="19"/>
          <w:lang w:val="en-US"/>
        </w:rPr>
        <w:t xml:space="preserve"> taken</w:t>
      </w:r>
      <w:r w:rsidRPr="00923F72">
        <w:rPr>
          <w:rFonts w:ascii="Verdana" w:hAnsi="Verdana" w:cs="Arial"/>
          <w:sz w:val="19"/>
          <w:szCs w:val="19"/>
          <w:lang w:val="en-US"/>
        </w:rPr>
        <w:t xml:space="preserve">, the asylum seeker must be given the opportunity </w:t>
      </w:r>
      <w:r w:rsidR="00D8073E" w:rsidRPr="00923F72">
        <w:rPr>
          <w:rFonts w:ascii="Verdana" w:hAnsi="Verdana" w:cs="Arial"/>
          <w:sz w:val="19"/>
          <w:szCs w:val="19"/>
          <w:lang w:val="en-US"/>
        </w:rPr>
        <w:t xml:space="preserve">of </w:t>
      </w:r>
      <w:r w:rsidRPr="00923F72">
        <w:rPr>
          <w:rFonts w:ascii="Verdana" w:hAnsi="Verdana" w:cs="Arial"/>
          <w:sz w:val="19"/>
          <w:szCs w:val="19"/>
          <w:lang w:val="en-US"/>
        </w:rPr>
        <w:t>a personal interview with a person who is competent to conduct such an interview.</w:t>
      </w:r>
    </w:p>
    <w:p w14:paraId="33A335E9" w14:textId="09495352" w:rsidR="00FD2590" w:rsidRPr="00923F72" w:rsidRDefault="00FD2590" w:rsidP="00EB4E81">
      <w:pPr>
        <w:autoSpaceDE w:val="0"/>
        <w:autoSpaceDN w:val="0"/>
        <w:adjustRightInd w:val="0"/>
        <w:spacing w:after="0" w:line="240" w:lineRule="auto"/>
        <w:jc w:val="both"/>
        <w:rPr>
          <w:rFonts w:ascii="Verdana" w:hAnsi="Verdana" w:cs="Helvetica"/>
          <w:color w:val="141413"/>
          <w:sz w:val="19"/>
          <w:szCs w:val="19"/>
        </w:rPr>
      </w:pPr>
      <w:r w:rsidRPr="00923F72">
        <w:rPr>
          <w:rFonts w:ascii="Verdana" w:hAnsi="Verdana" w:cs="Helvetica"/>
          <w:color w:val="141413"/>
          <w:sz w:val="19"/>
          <w:szCs w:val="19"/>
        </w:rPr>
        <w:t>The interview must take place in a confidential setting, normally without the presence of the applicant’s family members. It must be carried out by a person who is competent to take into account the circumstances surrounding the application, including the applicant’s cultural origin, gender, sexual orientation, gender identity or vulnerability</w:t>
      </w:r>
      <w:r w:rsidR="001E5D48" w:rsidRPr="00923F72">
        <w:rPr>
          <w:rFonts w:ascii="Verdana" w:hAnsi="Verdana" w:cs="Helvetica"/>
          <w:color w:val="141413"/>
          <w:sz w:val="19"/>
          <w:szCs w:val="19"/>
        </w:rPr>
        <w:t xml:space="preserve"> (</w:t>
      </w:r>
      <w:r w:rsidR="00032421" w:rsidRPr="00923F72">
        <w:rPr>
          <w:rFonts w:ascii="Verdana" w:hAnsi="Verdana" w:cs="Helvetica"/>
          <w:color w:val="141413"/>
          <w:sz w:val="19"/>
          <w:szCs w:val="19"/>
        </w:rPr>
        <w:t>a</w:t>
      </w:r>
      <w:r w:rsidR="001E5D48" w:rsidRPr="00923F72">
        <w:rPr>
          <w:rFonts w:ascii="Verdana" w:hAnsi="Verdana" w:cs="Helvetica"/>
          <w:color w:val="141413"/>
          <w:sz w:val="19"/>
          <w:szCs w:val="19"/>
        </w:rPr>
        <w:t>rt</w:t>
      </w:r>
      <w:r w:rsidR="00032421" w:rsidRPr="00923F72">
        <w:rPr>
          <w:rFonts w:ascii="Verdana" w:hAnsi="Verdana" w:cs="Helvetica"/>
          <w:color w:val="141413"/>
          <w:sz w:val="19"/>
          <w:szCs w:val="19"/>
        </w:rPr>
        <w:t>icle</w:t>
      </w:r>
      <w:r w:rsidR="001E5D48" w:rsidRPr="00923F72">
        <w:rPr>
          <w:rFonts w:ascii="Verdana" w:hAnsi="Verdana" w:cs="Helvetica"/>
          <w:color w:val="141413"/>
          <w:sz w:val="19"/>
          <w:szCs w:val="19"/>
        </w:rPr>
        <w:t xml:space="preserve"> 15.3</w:t>
      </w:r>
      <w:r w:rsidR="00032421" w:rsidRPr="00923F72">
        <w:rPr>
          <w:rFonts w:ascii="Verdana" w:hAnsi="Verdana" w:cs="Helvetica"/>
          <w:color w:val="141413"/>
          <w:sz w:val="19"/>
          <w:szCs w:val="19"/>
        </w:rPr>
        <w:t>(</w:t>
      </w:r>
      <w:r w:rsidR="001E5D48" w:rsidRPr="00923F72">
        <w:rPr>
          <w:rFonts w:ascii="Verdana" w:hAnsi="Verdana" w:cs="Helvetica"/>
          <w:color w:val="141413"/>
          <w:sz w:val="19"/>
          <w:szCs w:val="19"/>
        </w:rPr>
        <w:t>a</w:t>
      </w:r>
      <w:r w:rsidR="00032421" w:rsidRPr="00923F72">
        <w:rPr>
          <w:rFonts w:ascii="Verdana" w:hAnsi="Verdana" w:cs="Helvetica"/>
          <w:color w:val="141413"/>
          <w:sz w:val="19"/>
          <w:szCs w:val="19"/>
        </w:rPr>
        <w:t>)</w:t>
      </w:r>
      <w:r w:rsidR="001E5D48" w:rsidRPr="00923F72">
        <w:rPr>
          <w:rFonts w:ascii="Verdana" w:hAnsi="Verdana" w:cs="Helvetica"/>
          <w:color w:val="141413"/>
          <w:sz w:val="19"/>
          <w:szCs w:val="19"/>
        </w:rPr>
        <w:t>)</w:t>
      </w:r>
      <w:r w:rsidRPr="00923F72">
        <w:rPr>
          <w:rFonts w:ascii="Verdana" w:hAnsi="Verdana" w:cs="Helvetica"/>
          <w:color w:val="141413"/>
          <w:sz w:val="19"/>
          <w:szCs w:val="19"/>
        </w:rPr>
        <w:t>.</w:t>
      </w:r>
      <w:r w:rsidR="00032421" w:rsidRPr="00923F72">
        <w:rPr>
          <w:rFonts w:ascii="Verdana" w:hAnsi="Verdana" w:cs="Helvetica"/>
          <w:color w:val="141413"/>
          <w:sz w:val="19"/>
          <w:szCs w:val="19"/>
        </w:rPr>
        <w:t xml:space="preserve"> </w:t>
      </w:r>
      <w:r w:rsidR="008B6BAB" w:rsidRPr="00923F72">
        <w:rPr>
          <w:rFonts w:ascii="Verdana" w:hAnsi="Verdana" w:cs="Helvetica"/>
          <w:color w:val="141413"/>
          <w:sz w:val="19"/>
          <w:szCs w:val="19"/>
        </w:rPr>
        <w:t>“</w:t>
      </w:r>
      <w:r w:rsidR="008B6BAB" w:rsidRPr="00923F72">
        <w:rPr>
          <w:rFonts w:ascii="Verdana" w:hAnsi="Verdana" w:cs="Helvetica"/>
          <w:color w:val="141413"/>
          <w:sz w:val="19"/>
          <w:szCs w:val="19"/>
          <w:lang w:val="en-US"/>
        </w:rPr>
        <w:t xml:space="preserve">Member States shall ensure that the applicant is fully informed of the content of the report or of the substantive elements of the transcript [of the personal interview], with the assistance of an interpreter if necessary” </w:t>
      </w:r>
      <w:r w:rsidRPr="00923F72">
        <w:rPr>
          <w:rFonts w:ascii="Verdana" w:hAnsi="Verdana" w:cs="Helvetica"/>
          <w:color w:val="141413"/>
          <w:sz w:val="19"/>
          <w:szCs w:val="19"/>
        </w:rPr>
        <w:t>(</w:t>
      </w:r>
      <w:r w:rsidR="00032421" w:rsidRPr="00923F72">
        <w:rPr>
          <w:rFonts w:ascii="Verdana" w:hAnsi="Verdana" w:cs="Helvetica"/>
          <w:color w:val="141413"/>
          <w:sz w:val="19"/>
          <w:szCs w:val="19"/>
        </w:rPr>
        <w:t xml:space="preserve">article </w:t>
      </w:r>
      <w:r w:rsidRPr="00923F72">
        <w:rPr>
          <w:rFonts w:ascii="Verdana" w:hAnsi="Verdana" w:cs="Helvetica"/>
          <w:color w:val="141413"/>
          <w:sz w:val="19"/>
          <w:szCs w:val="19"/>
        </w:rPr>
        <w:t>17</w:t>
      </w:r>
      <w:r w:rsidR="001E5D48" w:rsidRPr="00923F72">
        <w:rPr>
          <w:rFonts w:ascii="Verdana" w:hAnsi="Verdana" w:cs="Helvetica"/>
          <w:color w:val="141413"/>
          <w:sz w:val="19"/>
          <w:szCs w:val="19"/>
        </w:rPr>
        <w:t>.</w:t>
      </w:r>
      <w:r w:rsidR="008B6BAB" w:rsidRPr="00923F72">
        <w:rPr>
          <w:rFonts w:ascii="Verdana" w:hAnsi="Verdana" w:cs="Helvetica"/>
          <w:color w:val="141413"/>
          <w:sz w:val="19"/>
          <w:szCs w:val="19"/>
        </w:rPr>
        <w:t>3</w:t>
      </w:r>
      <w:r w:rsidRPr="00923F72">
        <w:rPr>
          <w:rFonts w:ascii="Verdana" w:hAnsi="Verdana" w:cs="Helvetica"/>
          <w:color w:val="141413"/>
          <w:sz w:val="19"/>
          <w:szCs w:val="19"/>
        </w:rPr>
        <w:t xml:space="preserve">). Member States must give the applicant an opportunity to make comments </w:t>
      </w:r>
      <w:r w:rsidR="00EF51FD" w:rsidRPr="00923F72">
        <w:rPr>
          <w:rFonts w:ascii="Verdana" w:hAnsi="Verdana" w:cs="Helvetica"/>
          <w:color w:val="141413"/>
          <w:sz w:val="19"/>
          <w:szCs w:val="19"/>
        </w:rPr>
        <w:t xml:space="preserve">on </w:t>
      </w:r>
      <w:r w:rsidRPr="00923F72">
        <w:rPr>
          <w:rFonts w:ascii="Verdana" w:hAnsi="Verdana" w:cs="Helvetica"/>
          <w:color w:val="141413"/>
          <w:sz w:val="19"/>
          <w:szCs w:val="19"/>
        </w:rPr>
        <w:t xml:space="preserve">the </w:t>
      </w:r>
      <w:r w:rsidR="00EF51FD" w:rsidRPr="00923F72">
        <w:rPr>
          <w:rFonts w:ascii="Verdana" w:hAnsi="Verdana" w:cs="Helvetica"/>
          <w:color w:val="141413"/>
          <w:sz w:val="19"/>
          <w:szCs w:val="19"/>
        </w:rPr>
        <w:t xml:space="preserve">said </w:t>
      </w:r>
      <w:r w:rsidRPr="00923F72">
        <w:rPr>
          <w:rFonts w:ascii="Verdana" w:hAnsi="Verdana" w:cs="Helvetica"/>
          <w:color w:val="141413"/>
          <w:sz w:val="19"/>
          <w:szCs w:val="19"/>
        </w:rPr>
        <w:t>report before the responsible authority takes a decision on the application (</w:t>
      </w:r>
      <w:r w:rsidR="00671D3A" w:rsidRPr="00923F72">
        <w:rPr>
          <w:rFonts w:ascii="Verdana" w:hAnsi="Verdana" w:cs="Helvetica"/>
          <w:color w:val="141413"/>
          <w:sz w:val="19"/>
          <w:szCs w:val="19"/>
        </w:rPr>
        <w:t xml:space="preserve">article </w:t>
      </w:r>
      <w:r w:rsidRPr="00923F72">
        <w:rPr>
          <w:rFonts w:ascii="Verdana" w:hAnsi="Verdana" w:cs="Helvetica"/>
          <w:color w:val="141413"/>
          <w:sz w:val="19"/>
          <w:szCs w:val="19"/>
        </w:rPr>
        <w:t xml:space="preserve">17.3). </w:t>
      </w:r>
    </w:p>
    <w:p w14:paraId="207F0CCB" w14:textId="77777777" w:rsidR="000F6875" w:rsidRPr="00923F72" w:rsidRDefault="000F6875" w:rsidP="00EB4E81">
      <w:pPr>
        <w:autoSpaceDE w:val="0"/>
        <w:autoSpaceDN w:val="0"/>
        <w:adjustRightInd w:val="0"/>
        <w:spacing w:after="0" w:line="240" w:lineRule="auto"/>
        <w:jc w:val="both"/>
        <w:rPr>
          <w:rFonts w:ascii="Verdana" w:hAnsi="Verdana" w:cs="Helvetica"/>
          <w:color w:val="141413"/>
          <w:sz w:val="19"/>
          <w:szCs w:val="19"/>
        </w:rPr>
      </w:pPr>
    </w:p>
    <w:p w14:paraId="019057C9" w14:textId="5D0E1ABF" w:rsidR="000F6875" w:rsidRPr="00923F72" w:rsidRDefault="000F6875" w:rsidP="00EB4E81">
      <w:pPr>
        <w:autoSpaceDE w:val="0"/>
        <w:autoSpaceDN w:val="0"/>
        <w:adjustRightInd w:val="0"/>
        <w:spacing w:after="0" w:line="240" w:lineRule="auto"/>
        <w:jc w:val="both"/>
        <w:rPr>
          <w:rFonts w:ascii="Verdana" w:hAnsi="Verdana" w:cs="Helvetica"/>
          <w:color w:val="141413"/>
          <w:sz w:val="19"/>
          <w:szCs w:val="19"/>
        </w:rPr>
      </w:pPr>
      <w:r w:rsidRPr="00923F72">
        <w:rPr>
          <w:rFonts w:ascii="Verdana" w:hAnsi="Verdana" w:cs="Arial"/>
          <w:bCs/>
          <w:color w:val="000000"/>
          <w:sz w:val="19"/>
          <w:szCs w:val="19"/>
        </w:rPr>
        <w:t>Article 15.3</w:t>
      </w:r>
      <w:r w:rsidR="00671D3A" w:rsidRPr="00923F72">
        <w:rPr>
          <w:rFonts w:ascii="Verdana" w:hAnsi="Verdana" w:cs="Arial"/>
          <w:bCs/>
          <w:color w:val="000000"/>
          <w:sz w:val="19"/>
          <w:szCs w:val="19"/>
        </w:rPr>
        <w:t>(</w:t>
      </w:r>
      <w:r w:rsidRPr="00923F72">
        <w:rPr>
          <w:rFonts w:ascii="Verdana" w:hAnsi="Verdana" w:cs="Arial"/>
          <w:bCs/>
          <w:color w:val="000000"/>
          <w:sz w:val="19"/>
          <w:szCs w:val="19"/>
        </w:rPr>
        <w:t>b</w:t>
      </w:r>
      <w:r w:rsidR="00671D3A" w:rsidRPr="00923F72">
        <w:rPr>
          <w:rFonts w:ascii="Verdana" w:hAnsi="Verdana" w:cs="Arial"/>
          <w:bCs/>
          <w:color w:val="000000"/>
          <w:sz w:val="19"/>
          <w:szCs w:val="19"/>
        </w:rPr>
        <w:t>)</w:t>
      </w:r>
      <w:r w:rsidRPr="00923F72">
        <w:rPr>
          <w:rFonts w:ascii="Verdana" w:hAnsi="Verdana" w:cs="Arial"/>
          <w:bCs/>
          <w:color w:val="000000"/>
          <w:sz w:val="19"/>
          <w:szCs w:val="19"/>
        </w:rPr>
        <w:t xml:space="preserve"> </w:t>
      </w:r>
      <w:r w:rsidRPr="00923F72">
        <w:rPr>
          <w:rFonts w:ascii="Verdana" w:hAnsi="Verdana" w:cs="Arial"/>
          <w:color w:val="000000"/>
          <w:sz w:val="19"/>
          <w:szCs w:val="19"/>
        </w:rPr>
        <w:t xml:space="preserve">and </w:t>
      </w:r>
      <w:r w:rsidR="00671D3A" w:rsidRPr="00923F72">
        <w:rPr>
          <w:rFonts w:ascii="Verdana" w:hAnsi="Verdana" w:cs="Arial"/>
          <w:color w:val="000000"/>
          <w:sz w:val="19"/>
          <w:szCs w:val="19"/>
        </w:rPr>
        <w:t>(</w:t>
      </w:r>
      <w:r w:rsidRPr="00923F72">
        <w:rPr>
          <w:rFonts w:ascii="Verdana" w:hAnsi="Verdana" w:cs="Arial"/>
          <w:bCs/>
          <w:color w:val="000000"/>
          <w:sz w:val="19"/>
          <w:szCs w:val="19"/>
        </w:rPr>
        <w:t>c</w:t>
      </w:r>
      <w:r w:rsidR="00671D3A" w:rsidRPr="00923F72">
        <w:rPr>
          <w:rFonts w:ascii="Verdana" w:hAnsi="Verdana" w:cs="Arial"/>
          <w:bCs/>
          <w:color w:val="000000"/>
          <w:sz w:val="19"/>
          <w:szCs w:val="19"/>
        </w:rPr>
        <w:t>)</w:t>
      </w:r>
      <w:r w:rsidRPr="00923F72">
        <w:rPr>
          <w:rFonts w:ascii="Verdana" w:hAnsi="Verdana" w:cs="Arial"/>
          <w:bCs/>
          <w:color w:val="000000"/>
          <w:sz w:val="19"/>
          <w:szCs w:val="19"/>
        </w:rPr>
        <w:t xml:space="preserve"> </w:t>
      </w:r>
      <w:r w:rsidRPr="00923F72">
        <w:rPr>
          <w:rFonts w:ascii="Verdana" w:hAnsi="Verdana" w:cs="Arial"/>
          <w:color w:val="000000"/>
          <w:sz w:val="19"/>
          <w:szCs w:val="19"/>
        </w:rPr>
        <w:t>includes an obligation in principle to provide for an interviewer and interpreter of the same sex at the request of the applicant.</w:t>
      </w:r>
    </w:p>
    <w:p w14:paraId="1757EE55" w14:textId="77777777" w:rsidR="00FD2590" w:rsidRPr="00923F72" w:rsidRDefault="00FD2590" w:rsidP="00EB4E81">
      <w:pPr>
        <w:autoSpaceDE w:val="0"/>
        <w:autoSpaceDN w:val="0"/>
        <w:adjustRightInd w:val="0"/>
        <w:spacing w:after="0" w:line="240" w:lineRule="auto"/>
        <w:jc w:val="both"/>
        <w:rPr>
          <w:rFonts w:ascii="Verdana" w:hAnsi="Verdana" w:cs="Helvetica"/>
          <w:color w:val="141413"/>
          <w:sz w:val="19"/>
          <w:szCs w:val="19"/>
        </w:rPr>
      </w:pPr>
    </w:p>
    <w:p w14:paraId="235EFFAF" w14:textId="0A2C79DA" w:rsidR="00FD2590" w:rsidRPr="00923F72" w:rsidRDefault="00FD2590" w:rsidP="00EB4E81">
      <w:pPr>
        <w:widowControl w:val="0"/>
        <w:autoSpaceDE w:val="0"/>
        <w:autoSpaceDN w:val="0"/>
        <w:adjustRightInd w:val="0"/>
        <w:spacing w:after="240" w:line="240" w:lineRule="auto"/>
        <w:jc w:val="both"/>
        <w:rPr>
          <w:rFonts w:ascii="Verdana" w:hAnsi="Verdana" w:cs="Arial"/>
          <w:sz w:val="19"/>
          <w:szCs w:val="19"/>
          <w:lang w:val="en-US"/>
        </w:rPr>
      </w:pPr>
      <w:r w:rsidRPr="00923F72">
        <w:rPr>
          <w:rFonts w:ascii="Verdana" w:hAnsi="Verdana" w:cs="Arial"/>
          <w:bCs/>
          <w:sz w:val="19"/>
          <w:szCs w:val="19"/>
        </w:rPr>
        <w:t xml:space="preserve">According to </w:t>
      </w:r>
      <w:r w:rsidR="00671D3A" w:rsidRPr="00923F72">
        <w:rPr>
          <w:rFonts w:ascii="Verdana" w:hAnsi="Verdana" w:cs="Arial"/>
          <w:bCs/>
          <w:sz w:val="19"/>
          <w:szCs w:val="19"/>
        </w:rPr>
        <w:t xml:space="preserve">article </w:t>
      </w:r>
      <w:r w:rsidRPr="00923F72">
        <w:rPr>
          <w:rFonts w:ascii="Verdana" w:hAnsi="Verdana" w:cs="Arial"/>
          <w:bCs/>
          <w:sz w:val="19"/>
          <w:szCs w:val="19"/>
        </w:rPr>
        <w:t>14</w:t>
      </w:r>
      <w:r w:rsidR="00730B50" w:rsidRPr="00923F72">
        <w:rPr>
          <w:rFonts w:ascii="Verdana" w:hAnsi="Verdana" w:cs="Arial"/>
          <w:bCs/>
          <w:sz w:val="19"/>
          <w:szCs w:val="19"/>
        </w:rPr>
        <w:t>.</w:t>
      </w:r>
      <w:r w:rsidRPr="00923F72">
        <w:rPr>
          <w:rFonts w:ascii="Verdana" w:hAnsi="Verdana" w:cs="Arial"/>
          <w:bCs/>
          <w:sz w:val="19"/>
          <w:szCs w:val="19"/>
        </w:rPr>
        <w:t xml:space="preserve">2 </w:t>
      </w:r>
      <w:r w:rsidRPr="00923F72">
        <w:rPr>
          <w:rFonts w:ascii="Verdana" w:hAnsi="Verdana" w:cs="Arial"/>
          <w:bCs/>
          <w:sz w:val="19"/>
          <w:szCs w:val="19"/>
          <w:lang w:val="en-US"/>
        </w:rPr>
        <w:t xml:space="preserve">APD the </w:t>
      </w:r>
      <w:r w:rsidR="00E11712" w:rsidRPr="00923F72">
        <w:rPr>
          <w:rFonts w:ascii="Verdana" w:hAnsi="Verdana" w:cs="Arial"/>
          <w:bCs/>
          <w:sz w:val="19"/>
          <w:szCs w:val="19"/>
          <w:lang w:val="en-US"/>
        </w:rPr>
        <w:t xml:space="preserve">requirement of a </w:t>
      </w:r>
      <w:r w:rsidRPr="00923F72">
        <w:rPr>
          <w:rFonts w:ascii="Verdana" w:hAnsi="Verdana" w:cs="Arial"/>
          <w:bCs/>
          <w:sz w:val="19"/>
          <w:szCs w:val="19"/>
          <w:lang w:val="en-US"/>
        </w:rPr>
        <w:t xml:space="preserve">personal interview may only be </w:t>
      </w:r>
      <w:r w:rsidR="00E11712" w:rsidRPr="00923F72">
        <w:rPr>
          <w:rFonts w:ascii="Verdana" w:hAnsi="Verdana" w:cs="Arial"/>
          <w:bCs/>
          <w:sz w:val="19"/>
          <w:szCs w:val="19"/>
          <w:lang w:val="en-US"/>
        </w:rPr>
        <w:t xml:space="preserve">waived </w:t>
      </w:r>
      <w:r w:rsidRPr="00923F72">
        <w:rPr>
          <w:rFonts w:ascii="Verdana" w:hAnsi="Verdana" w:cs="Arial"/>
          <w:bCs/>
          <w:sz w:val="19"/>
          <w:szCs w:val="19"/>
          <w:lang w:val="en-US"/>
        </w:rPr>
        <w:t xml:space="preserve">in two circumstances: </w:t>
      </w:r>
      <w:r w:rsidR="008B6BAB" w:rsidRPr="00923F72">
        <w:rPr>
          <w:rFonts w:ascii="Verdana" w:hAnsi="Verdana" w:cs="Arial"/>
          <w:bCs/>
          <w:sz w:val="19"/>
          <w:szCs w:val="19"/>
          <w:lang w:val="en-US"/>
        </w:rPr>
        <w:t>1) “the determining authority is able to take a positive decision with regard to refugee status on the basis of evidence available</w:t>
      </w:r>
      <w:r w:rsidRPr="00923F72">
        <w:rPr>
          <w:rFonts w:ascii="Verdana" w:hAnsi="Verdana" w:cs="Arial"/>
          <w:bCs/>
          <w:sz w:val="19"/>
          <w:szCs w:val="19"/>
          <w:lang w:val="en-US"/>
        </w:rPr>
        <w:t xml:space="preserve"> without an interview</w:t>
      </w:r>
      <w:r w:rsidR="008B6BAB" w:rsidRPr="00923F72">
        <w:rPr>
          <w:rFonts w:ascii="Verdana" w:hAnsi="Verdana" w:cs="Arial"/>
          <w:bCs/>
          <w:sz w:val="19"/>
          <w:szCs w:val="19"/>
          <w:lang w:val="en-US"/>
        </w:rPr>
        <w:t>”</w:t>
      </w:r>
      <w:r w:rsidRPr="00923F72">
        <w:rPr>
          <w:rFonts w:ascii="Verdana" w:hAnsi="Verdana" w:cs="Arial"/>
          <w:bCs/>
          <w:sz w:val="19"/>
          <w:szCs w:val="19"/>
          <w:lang w:val="en-US"/>
        </w:rPr>
        <w:t xml:space="preserve"> or</w:t>
      </w:r>
      <w:r w:rsidR="008B6BAB" w:rsidRPr="00923F72">
        <w:rPr>
          <w:rFonts w:ascii="Verdana" w:hAnsi="Verdana" w:cs="Arial"/>
          <w:bCs/>
          <w:sz w:val="19"/>
          <w:szCs w:val="19"/>
          <w:lang w:val="en-US"/>
        </w:rPr>
        <w:t xml:space="preserve"> 2)</w:t>
      </w:r>
      <w:r w:rsidRPr="00923F72">
        <w:rPr>
          <w:rFonts w:ascii="Verdana" w:hAnsi="Verdana" w:cs="Arial"/>
          <w:bCs/>
          <w:sz w:val="19"/>
          <w:szCs w:val="19"/>
          <w:lang w:val="en-US"/>
        </w:rPr>
        <w:t xml:space="preserve"> where the determining authority deems the applicant unfit or unable to be interviewed. In such case</w:t>
      </w:r>
      <w:r w:rsidRPr="00923F72">
        <w:rPr>
          <w:rFonts w:ascii="Verdana" w:hAnsi="Verdana" w:cs="Arial"/>
          <w:sz w:val="19"/>
          <w:szCs w:val="19"/>
          <w:lang w:val="en-US"/>
        </w:rPr>
        <w:t>, the determining authority must consult a medical professional to establish whether the condition that makes the applicant unfit or unable to be interviewed is of a temporary or enduring nature (</w:t>
      </w:r>
      <w:r w:rsidR="00671D3A" w:rsidRPr="00923F72">
        <w:rPr>
          <w:rFonts w:ascii="Verdana" w:hAnsi="Verdana" w:cs="Arial"/>
          <w:bCs/>
          <w:sz w:val="19"/>
          <w:szCs w:val="19"/>
          <w:lang w:val="en-US"/>
        </w:rPr>
        <w:t xml:space="preserve">article </w:t>
      </w:r>
      <w:r w:rsidRPr="00923F72">
        <w:rPr>
          <w:rFonts w:ascii="Verdana" w:hAnsi="Verdana" w:cs="Arial"/>
          <w:bCs/>
          <w:sz w:val="19"/>
          <w:szCs w:val="19"/>
          <w:lang w:val="en-US"/>
        </w:rPr>
        <w:t>14.2</w:t>
      </w:r>
      <w:r w:rsidR="00671D3A" w:rsidRPr="00923F72">
        <w:rPr>
          <w:rFonts w:ascii="Verdana" w:hAnsi="Verdana" w:cs="Arial"/>
          <w:bCs/>
          <w:sz w:val="19"/>
          <w:szCs w:val="19"/>
          <w:lang w:val="en-US"/>
        </w:rPr>
        <w:t>(</w:t>
      </w:r>
      <w:r w:rsidRPr="00923F72">
        <w:rPr>
          <w:rFonts w:ascii="Verdana" w:hAnsi="Verdana" w:cs="Arial"/>
          <w:bCs/>
          <w:sz w:val="19"/>
          <w:szCs w:val="19"/>
          <w:lang w:val="en-US"/>
        </w:rPr>
        <w:t>b</w:t>
      </w:r>
      <w:r w:rsidR="00671D3A" w:rsidRPr="00923F72">
        <w:rPr>
          <w:rFonts w:ascii="Verdana" w:hAnsi="Verdana" w:cs="Arial"/>
          <w:bCs/>
          <w:sz w:val="19"/>
          <w:szCs w:val="19"/>
          <w:lang w:val="en-US"/>
        </w:rPr>
        <w:t>)</w:t>
      </w:r>
      <w:r w:rsidRPr="00923F72">
        <w:rPr>
          <w:rFonts w:ascii="Verdana" w:hAnsi="Verdana" w:cs="Arial"/>
          <w:bCs/>
          <w:sz w:val="19"/>
          <w:szCs w:val="19"/>
          <w:lang w:val="en-US"/>
        </w:rPr>
        <w:t>)</w:t>
      </w:r>
      <w:r w:rsidRPr="00923F72">
        <w:rPr>
          <w:rFonts w:ascii="Verdana" w:hAnsi="Verdana" w:cs="Arial"/>
          <w:sz w:val="19"/>
          <w:szCs w:val="19"/>
          <w:lang w:val="en-US"/>
        </w:rPr>
        <w:t>. Given the critical importance of the personal interview in the asylum procedure, the determining authority should in any case seek the expert advice of a professional as soon as it is established that the person is unfit or unable to be interviewed.</w:t>
      </w:r>
    </w:p>
    <w:p w14:paraId="0E839706" w14:textId="73201272" w:rsidR="00FD2590" w:rsidRPr="00923F72" w:rsidRDefault="00FD2590" w:rsidP="00EB4E81">
      <w:pPr>
        <w:autoSpaceDE w:val="0"/>
        <w:autoSpaceDN w:val="0"/>
        <w:adjustRightInd w:val="0"/>
        <w:spacing w:after="0" w:line="240" w:lineRule="auto"/>
        <w:jc w:val="both"/>
        <w:rPr>
          <w:rFonts w:ascii="Verdana" w:hAnsi="Verdana" w:cs="Arial"/>
          <w:color w:val="000000"/>
          <w:sz w:val="19"/>
          <w:szCs w:val="19"/>
        </w:rPr>
      </w:pPr>
      <w:r w:rsidRPr="00923F72">
        <w:rPr>
          <w:rFonts w:ascii="Verdana" w:hAnsi="Verdana" w:cs="Arial"/>
          <w:bCs/>
          <w:color w:val="000000"/>
          <w:sz w:val="19"/>
          <w:szCs w:val="19"/>
        </w:rPr>
        <w:t>Article 34.1</w:t>
      </w:r>
      <w:r w:rsidR="005B65D8" w:rsidRPr="00923F72">
        <w:rPr>
          <w:rFonts w:ascii="Verdana" w:hAnsi="Verdana" w:cs="Arial"/>
          <w:bCs/>
          <w:color w:val="000000"/>
          <w:sz w:val="19"/>
          <w:szCs w:val="19"/>
        </w:rPr>
        <w:t xml:space="preserve"> APD </w:t>
      </w:r>
      <w:r w:rsidRPr="00923F72">
        <w:rPr>
          <w:rFonts w:ascii="Verdana" w:hAnsi="Verdana" w:cs="Arial"/>
          <w:color w:val="000000"/>
          <w:sz w:val="19"/>
          <w:szCs w:val="19"/>
        </w:rPr>
        <w:t>obliges Member States to conduct a personal interview on the admissibility of the application.</w:t>
      </w:r>
      <w:r w:rsidR="000479BE" w:rsidRPr="00923F72">
        <w:rPr>
          <w:rFonts w:ascii="Verdana" w:hAnsi="Verdana" w:cs="Arial"/>
          <w:color w:val="000000"/>
          <w:sz w:val="19"/>
          <w:szCs w:val="19"/>
        </w:rPr>
        <w:t xml:space="preserve"> </w:t>
      </w:r>
    </w:p>
    <w:p w14:paraId="6945685D" w14:textId="77777777" w:rsidR="00FD2590" w:rsidRPr="00923F72" w:rsidRDefault="00FD2590" w:rsidP="00EB4E81">
      <w:pPr>
        <w:autoSpaceDE w:val="0"/>
        <w:autoSpaceDN w:val="0"/>
        <w:adjustRightInd w:val="0"/>
        <w:spacing w:after="0" w:line="240" w:lineRule="auto"/>
        <w:jc w:val="both"/>
        <w:rPr>
          <w:rFonts w:ascii="Verdana" w:hAnsi="Verdana" w:cs="Helvetica"/>
          <w:color w:val="141413"/>
          <w:sz w:val="19"/>
          <w:szCs w:val="19"/>
        </w:rPr>
      </w:pPr>
    </w:p>
    <w:p w14:paraId="26C1B7EA" w14:textId="347E4993" w:rsidR="00FD2590" w:rsidRPr="00923F72" w:rsidRDefault="00FD2590" w:rsidP="00EB4E81">
      <w:pPr>
        <w:autoSpaceDE w:val="0"/>
        <w:autoSpaceDN w:val="0"/>
        <w:adjustRightInd w:val="0"/>
        <w:spacing w:after="0" w:line="240" w:lineRule="auto"/>
        <w:jc w:val="both"/>
        <w:rPr>
          <w:rFonts w:ascii="Verdana" w:hAnsi="Verdana" w:cs="Arial"/>
          <w:color w:val="000000"/>
          <w:sz w:val="19"/>
          <w:szCs w:val="19"/>
        </w:rPr>
      </w:pPr>
      <w:r w:rsidRPr="00923F72">
        <w:rPr>
          <w:rFonts w:ascii="Verdana" w:hAnsi="Verdana" w:cs="Helvetica"/>
          <w:color w:val="141413"/>
          <w:sz w:val="19"/>
          <w:szCs w:val="19"/>
        </w:rPr>
        <w:t xml:space="preserve">According to </w:t>
      </w:r>
      <w:r w:rsidR="00671D3A" w:rsidRPr="00923F72">
        <w:rPr>
          <w:rFonts w:ascii="Verdana" w:hAnsi="Verdana" w:cs="Helvetica"/>
          <w:color w:val="141413"/>
          <w:sz w:val="19"/>
          <w:szCs w:val="19"/>
        </w:rPr>
        <w:t xml:space="preserve">article </w:t>
      </w:r>
      <w:r w:rsidRPr="00923F72">
        <w:rPr>
          <w:rFonts w:ascii="Verdana" w:hAnsi="Verdana" w:cs="Helvetica"/>
          <w:color w:val="141413"/>
          <w:sz w:val="19"/>
          <w:szCs w:val="19"/>
        </w:rPr>
        <w:t>15.3</w:t>
      </w:r>
      <w:r w:rsidR="00671D3A" w:rsidRPr="00923F72">
        <w:rPr>
          <w:rFonts w:ascii="Verdana" w:hAnsi="Verdana" w:cs="Helvetica"/>
          <w:color w:val="141413"/>
          <w:sz w:val="19"/>
          <w:szCs w:val="19"/>
        </w:rPr>
        <w:t>(</w:t>
      </w:r>
      <w:r w:rsidRPr="00923F72">
        <w:rPr>
          <w:rFonts w:ascii="Verdana" w:hAnsi="Verdana" w:cs="Helvetica"/>
          <w:color w:val="141413"/>
          <w:sz w:val="19"/>
          <w:szCs w:val="19"/>
        </w:rPr>
        <w:t>e</w:t>
      </w:r>
      <w:r w:rsidR="00671D3A" w:rsidRPr="00923F72">
        <w:rPr>
          <w:rFonts w:ascii="Verdana" w:hAnsi="Verdana" w:cs="Helvetica"/>
          <w:color w:val="141413"/>
          <w:sz w:val="19"/>
          <w:szCs w:val="19"/>
        </w:rPr>
        <w:t>)</w:t>
      </w:r>
      <w:r w:rsidRPr="00923F72">
        <w:rPr>
          <w:rFonts w:ascii="Verdana" w:hAnsi="Verdana" w:cs="Helvetica"/>
          <w:color w:val="141413"/>
          <w:sz w:val="19"/>
          <w:szCs w:val="19"/>
        </w:rPr>
        <w:t xml:space="preserve"> of the </w:t>
      </w:r>
      <w:r w:rsidR="001E5D48" w:rsidRPr="00923F72">
        <w:rPr>
          <w:rFonts w:ascii="Verdana" w:hAnsi="Verdana" w:cs="Helvetica"/>
          <w:color w:val="141413"/>
          <w:sz w:val="19"/>
          <w:szCs w:val="19"/>
        </w:rPr>
        <w:t>d</w:t>
      </w:r>
      <w:r w:rsidRPr="00923F72">
        <w:rPr>
          <w:rFonts w:ascii="Verdana" w:hAnsi="Verdana" w:cs="Helvetica"/>
          <w:color w:val="141413"/>
          <w:sz w:val="19"/>
          <w:szCs w:val="19"/>
        </w:rPr>
        <w:t xml:space="preserve">irective, interviews with children must be conducted in a child appropriate manner. Unaccompanied minors </w:t>
      </w:r>
      <w:r w:rsidR="007C5DE0" w:rsidRPr="00923F72">
        <w:rPr>
          <w:rFonts w:ascii="Verdana" w:hAnsi="Verdana" w:cs="Helvetica"/>
          <w:color w:val="141413"/>
          <w:sz w:val="19"/>
          <w:szCs w:val="19"/>
        </w:rPr>
        <w:t xml:space="preserve">enjoy </w:t>
      </w:r>
      <w:r w:rsidRPr="00923F72">
        <w:rPr>
          <w:rFonts w:ascii="Verdana" w:hAnsi="Verdana" w:cs="Helvetica"/>
          <w:color w:val="141413"/>
          <w:sz w:val="19"/>
          <w:szCs w:val="19"/>
        </w:rPr>
        <w:t>specific guarantees, including the right to a representative (</w:t>
      </w:r>
      <w:r w:rsidR="00671D3A" w:rsidRPr="00923F72">
        <w:rPr>
          <w:rFonts w:ascii="Verdana" w:hAnsi="Verdana" w:cs="Helvetica"/>
          <w:color w:val="141413"/>
          <w:sz w:val="19"/>
          <w:szCs w:val="19"/>
        </w:rPr>
        <w:t xml:space="preserve">article </w:t>
      </w:r>
      <w:r w:rsidRPr="00923F72">
        <w:rPr>
          <w:rFonts w:ascii="Verdana" w:hAnsi="Verdana" w:cs="Helvetica"/>
          <w:color w:val="141413"/>
          <w:sz w:val="19"/>
          <w:szCs w:val="19"/>
        </w:rPr>
        <w:t>25). The best interests of the child must be a primary consideration (</w:t>
      </w:r>
      <w:r w:rsidR="00671D3A" w:rsidRPr="00923F72">
        <w:rPr>
          <w:rFonts w:ascii="Verdana" w:hAnsi="Verdana" w:cs="Helvetica"/>
          <w:color w:val="141413"/>
          <w:sz w:val="19"/>
          <w:szCs w:val="19"/>
        </w:rPr>
        <w:t xml:space="preserve">article </w:t>
      </w:r>
      <w:r w:rsidRPr="00923F72">
        <w:rPr>
          <w:rFonts w:ascii="Verdana" w:hAnsi="Verdana" w:cs="Helvetica"/>
          <w:color w:val="141413"/>
          <w:sz w:val="19"/>
          <w:szCs w:val="19"/>
        </w:rPr>
        <w:t>25.6).</w:t>
      </w:r>
      <w:r w:rsidRPr="00923F72">
        <w:rPr>
          <w:rStyle w:val="FootnoteReference"/>
          <w:rFonts w:ascii="Verdana" w:hAnsi="Verdana" w:cs="Helvetica"/>
          <w:color w:val="141413"/>
          <w:sz w:val="19"/>
          <w:szCs w:val="19"/>
        </w:rPr>
        <w:footnoteReference w:id="80"/>
      </w:r>
      <w:r w:rsidRPr="00923F72">
        <w:rPr>
          <w:rFonts w:ascii="Verdana" w:hAnsi="Verdana" w:cs="Helvetica"/>
          <w:color w:val="141413"/>
          <w:sz w:val="19"/>
          <w:szCs w:val="19"/>
        </w:rPr>
        <w:t xml:space="preserve">  </w:t>
      </w:r>
    </w:p>
    <w:p w14:paraId="70B956B5" w14:textId="77777777" w:rsidR="00FD2590" w:rsidRPr="00923F72" w:rsidRDefault="00FD2590" w:rsidP="00EB4E81">
      <w:pPr>
        <w:spacing w:after="0" w:line="240" w:lineRule="auto"/>
        <w:jc w:val="both"/>
        <w:rPr>
          <w:rFonts w:ascii="Verdana" w:hAnsi="Verdana"/>
          <w:sz w:val="19"/>
          <w:szCs w:val="19"/>
        </w:rPr>
      </w:pPr>
    </w:p>
    <w:p w14:paraId="650177E1" w14:textId="57C91BD7" w:rsidR="00FD2590" w:rsidRPr="00923F72" w:rsidRDefault="00FD2590" w:rsidP="00EB4E81">
      <w:pPr>
        <w:autoSpaceDE w:val="0"/>
        <w:autoSpaceDN w:val="0"/>
        <w:adjustRightInd w:val="0"/>
        <w:spacing w:after="0" w:line="240" w:lineRule="auto"/>
        <w:jc w:val="both"/>
        <w:rPr>
          <w:rFonts w:ascii="Verdana" w:hAnsi="Verdana" w:cs="Arial"/>
          <w:color w:val="000000"/>
          <w:sz w:val="19"/>
          <w:szCs w:val="19"/>
        </w:rPr>
      </w:pPr>
      <w:r w:rsidRPr="00923F72">
        <w:rPr>
          <w:rFonts w:ascii="Verdana" w:hAnsi="Verdana" w:cs="Arial"/>
          <w:color w:val="000000"/>
          <w:sz w:val="19"/>
          <w:szCs w:val="19"/>
        </w:rPr>
        <w:t>Article 17 of the APD establishes three important principles that are essential to ensure the quality of decision-making at first instance and are central in a policy based on frontloading: (1) accurate recording of the applicant’s statements during the personal interview; (2) the opportunity for applicants to correct mistakes or misrepresentations of what was said during the interview or to clarify misunderstandings before a first instance decision is taken and (3) the right of applicants, their advisers and counsellors to have access to the report, transcript or recording of the personal interview before a first instance decision is taken.</w:t>
      </w:r>
      <w:r w:rsidRPr="00923F72">
        <w:rPr>
          <w:rStyle w:val="FootnoteReference"/>
          <w:rFonts w:ascii="Verdana" w:hAnsi="Verdana" w:cs="Arial"/>
          <w:color w:val="000000"/>
          <w:sz w:val="19"/>
          <w:szCs w:val="19"/>
        </w:rPr>
        <w:footnoteReference w:id="81"/>
      </w:r>
    </w:p>
    <w:p w14:paraId="23D5FB0D" w14:textId="77777777" w:rsidR="00E52D51" w:rsidRPr="00923F72" w:rsidRDefault="00E52D51" w:rsidP="00EB4E81">
      <w:pPr>
        <w:autoSpaceDE w:val="0"/>
        <w:autoSpaceDN w:val="0"/>
        <w:adjustRightInd w:val="0"/>
        <w:spacing w:after="0" w:line="240" w:lineRule="auto"/>
        <w:jc w:val="both"/>
        <w:rPr>
          <w:rFonts w:ascii="Verdana" w:hAnsi="Verdana" w:cs="Arial"/>
          <w:color w:val="000000"/>
          <w:sz w:val="19"/>
          <w:szCs w:val="19"/>
        </w:rPr>
      </w:pPr>
    </w:p>
    <w:p w14:paraId="1C3AFD18" w14:textId="6520AB22" w:rsidR="00E52D51" w:rsidRPr="00923F72" w:rsidRDefault="00E31501" w:rsidP="00EB4E81">
      <w:pPr>
        <w:autoSpaceDE w:val="0"/>
        <w:autoSpaceDN w:val="0"/>
        <w:adjustRightInd w:val="0"/>
        <w:spacing w:after="0" w:line="240" w:lineRule="auto"/>
        <w:jc w:val="both"/>
        <w:rPr>
          <w:rFonts w:ascii="Verdana" w:hAnsi="Verdana" w:cs="Arial"/>
          <w:color w:val="000000"/>
          <w:sz w:val="19"/>
          <w:szCs w:val="19"/>
          <w:lang w:val="en-US"/>
        </w:rPr>
      </w:pPr>
      <w:r w:rsidRPr="00923F72">
        <w:rPr>
          <w:rFonts w:ascii="Verdana" w:hAnsi="Verdana" w:cs="Arial"/>
          <w:color w:val="000000"/>
          <w:sz w:val="19"/>
          <w:szCs w:val="19"/>
        </w:rPr>
        <w:t>T</w:t>
      </w:r>
      <w:r w:rsidR="001E5D48" w:rsidRPr="00923F72">
        <w:rPr>
          <w:rFonts w:ascii="Verdana" w:hAnsi="Verdana" w:cs="Arial"/>
          <w:color w:val="000000"/>
          <w:sz w:val="19"/>
          <w:szCs w:val="19"/>
        </w:rPr>
        <w:t xml:space="preserve">he APD </w:t>
      </w:r>
      <w:r w:rsidRPr="00923F72">
        <w:rPr>
          <w:rFonts w:ascii="Verdana" w:hAnsi="Verdana" w:cs="Arial"/>
          <w:color w:val="000000"/>
          <w:sz w:val="19"/>
          <w:szCs w:val="19"/>
        </w:rPr>
        <w:t xml:space="preserve">also </w:t>
      </w:r>
      <w:r w:rsidR="001E5D48" w:rsidRPr="00923F72">
        <w:rPr>
          <w:rFonts w:ascii="Verdana" w:hAnsi="Verdana" w:cs="Arial"/>
          <w:color w:val="000000"/>
          <w:sz w:val="19"/>
          <w:szCs w:val="19"/>
        </w:rPr>
        <w:t xml:space="preserve">sets out that </w:t>
      </w:r>
      <w:r w:rsidRPr="00923F72">
        <w:rPr>
          <w:rFonts w:ascii="Verdana" w:hAnsi="Verdana" w:cs="Arial"/>
          <w:color w:val="000000"/>
          <w:sz w:val="19"/>
          <w:szCs w:val="19"/>
        </w:rPr>
        <w:t xml:space="preserve">applicants </w:t>
      </w:r>
      <w:r w:rsidR="00E52D51" w:rsidRPr="00923F72">
        <w:rPr>
          <w:rFonts w:ascii="Verdana" w:hAnsi="Verdana" w:cs="Arial"/>
          <w:color w:val="000000"/>
          <w:sz w:val="19"/>
          <w:szCs w:val="19"/>
        </w:rPr>
        <w:t>“</w:t>
      </w:r>
      <w:r w:rsidR="00E52D51" w:rsidRPr="00923F72">
        <w:rPr>
          <w:rFonts w:ascii="Verdana" w:hAnsi="Verdana" w:cs="Arial"/>
          <w:color w:val="000000"/>
          <w:sz w:val="19"/>
          <w:szCs w:val="19"/>
          <w:lang w:val="en-US"/>
        </w:rPr>
        <w:t xml:space="preserve">shall not be denied the opportunity to communicate with UNHCR or with any other </w:t>
      </w:r>
      <w:proofErr w:type="spellStart"/>
      <w:r w:rsidR="00E52D51" w:rsidRPr="00923F72">
        <w:rPr>
          <w:rFonts w:ascii="Verdana" w:hAnsi="Verdana" w:cs="Arial"/>
          <w:color w:val="000000"/>
          <w:sz w:val="19"/>
          <w:szCs w:val="19"/>
          <w:lang w:val="en-US"/>
        </w:rPr>
        <w:t>organisation</w:t>
      </w:r>
      <w:proofErr w:type="spellEnd"/>
      <w:r w:rsidR="00E52D51" w:rsidRPr="00923F72">
        <w:rPr>
          <w:rFonts w:ascii="Verdana" w:hAnsi="Verdana" w:cs="Arial"/>
          <w:color w:val="000000"/>
          <w:sz w:val="19"/>
          <w:szCs w:val="19"/>
          <w:lang w:val="en-US"/>
        </w:rPr>
        <w:t xml:space="preserve"> providing legal advice or other counselling to applicants in accordance with the law of the Member State concerned;</w:t>
      </w:r>
      <w:r w:rsidR="00E52D51" w:rsidRPr="00923F72">
        <w:rPr>
          <w:rFonts w:ascii="Verdana" w:hAnsi="Verdana" w:cs="Arial"/>
          <w:color w:val="000000"/>
          <w:sz w:val="19"/>
          <w:szCs w:val="19"/>
        </w:rPr>
        <w:t>” see article 12</w:t>
      </w:r>
      <w:r w:rsidR="001E5D48" w:rsidRPr="00923F72">
        <w:rPr>
          <w:rFonts w:ascii="Verdana" w:hAnsi="Verdana" w:cs="Arial"/>
          <w:color w:val="000000"/>
          <w:sz w:val="19"/>
          <w:szCs w:val="19"/>
        </w:rPr>
        <w:t>.</w:t>
      </w:r>
      <w:r w:rsidR="00E52D51" w:rsidRPr="00923F72">
        <w:rPr>
          <w:rFonts w:ascii="Verdana" w:hAnsi="Verdana" w:cs="Arial"/>
          <w:color w:val="000000"/>
          <w:sz w:val="19"/>
          <w:szCs w:val="19"/>
        </w:rPr>
        <w:t>1</w:t>
      </w:r>
      <w:proofErr w:type="gramStart"/>
      <w:r w:rsidR="001E5D48" w:rsidRPr="00923F72">
        <w:rPr>
          <w:rFonts w:ascii="Verdana" w:hAnsi="Verdana" w:cs="Arial"/>
          <w:color w:val="000000"/>
          <w:sz w:val="19"/>
          <w:szCs w:val="19"/>
        </w:rPr>
        <w:t>.</w:t>
      </w:r>
      <w:r w:rsidR="00671D3A" w:rsidRPr="00923F72">
        <w:rPr>
          <w:rFonts w:ascii="Verdana" w:hAnsi="Verdana" w:cs="Arial"/>
          <w:color w:val="000000"/>
          <w:sz w:val="19"/>
          <w:szCs w:val="19"/>
        </w:rPr>
        <w:t>(</w:t>
      </w:r>
      <w:proofErr w:type="gramEnd"/>
      <w:r w:rsidR="00671D3A" w:rsidRPr="00923F72">
        <w:rPr>
          <w:rFonts w:ascii="Verdana" w:hAnsi="Verdana" w:cs="Arial"/>
          <w:color w:val="000000"/>
          <w:sz w:val="19"/>
          <w:szCs w:val="19"/>
        </w:rPr>
        <w:t>c) and</w:t>
      </w:r>
      <w:r w:rsidR="001E5D48" w:rsidRPr="00923F72">
        <w:rPr>
          <w:rFonts w:ascii="Verdana" w:hAnsi="Verdana" w:cs="Arial"/>
          <w:color w:val="000000"/>
          <w:sz w:val="19"/>
          <w:szCs w:val="19"/>
        </w:rPr>
        <w:t xml:space="preserve"> </w:t>
      </w:r>
      <w:r w:rsidR="00671D3A" w:rsidRPr="00923F72">
        <w:rPr>
          <w:rFonts w:ascii="Verdana" w:hAnsi="Verdana" w:cs="Arial"/>
          <w:color w:val="000000"/>
          <w:sz w:val="19"/>
          <w:szCs w:val="19"/>
        </w:rPr>
        <w:t>(d)</w:t>
      </w:r>
      <w:r w:rsidR="001E5D48" w:rsidRPr="00923F72">
        <w:rPr>
          <w:rFonts w:ascii="Verdana" w:hAnsi="Verdana" w:cs="Arial"/>
          <w:color w:val="000000"/>
          <w:sz w:val="19"/>
          <w:szCs w:val="19"/>
        </w:rPr>
        <w:t>.</w:t>
      </w:r>
    </w:p>
    <w:p w14:paraId="0460D37A" w14:textId="77777777" w:rsidR="00FD2590" w:rsidRPr="00923F72" w:rsidRDefault="00FD2590" w:rsidP="00EB4E81">
      <w:pPr>
        <w:autoSpaceDE w:val="0"/>
        <w:autoSpaceDN w:val="0"/>
        <w:adjustRightInd w:val="0"/>
        <w:spacing w:after="0" w:line="240" w:lineRule="auto"/>
        <w:jc w:val="both"/>
        <w:rPr>
          <w:rFonts w:ascii="Verdana" w:hAnsi="Verdana" w:cs="Arial"/>
          <w:color w:val="000000"/>
          <w:sz w:val="19"/>
          <w:szCs w:val="19"/>
        </w:rPr>
      </w:pPr>
    </w:p>
    <w:p w14:paraId="119D8F8B" w14:textId="2D369015" w:rsidR="00FD2590" w:rsidRPr="00923F72" w:rsidRDefault="00FD2590" w:rsidP="00EB4E81">
      <w:pPr>
        <w:autoSpaceDE w:val="0"/>
        <w:autoSpaceDN w:val="0"/>
        <w:adjustRightInd w:val="0"/>
        <w:spacing w:after="0" w:line="240" w:lineRule="auto"/>
        <w:jc w:val="both"/>
        <w:rPr>
          <w:rFonts w:ascii="Verdana" w:hAnsi="Verdana" w:cs="Arial"/>
          <w:color w:val="000000"/>
          <w:sz w:val="19"/>
          <w:szCs w:val="19"/>
        </w:rPr>
      </w:pPr>
      <w:r w:rsidRPr="00923F72">
        <w:rPr>
          <w:rFonts w:ascii="Verdana" w:hAnsi="Verdana" w:cs="Arial"/>
          <w:color w:val="000000"/>
          <w:sz w:val="19"/>
          <w:szCs w:val="19"/>
        </w:rPr>
        <w:t xml:space="preserve">The right be heard </w:t>
      </w:r>
      <w:r w:rsidR="00D11458" w:rsidRPr="00923F72">
        <w:rPr>
          <w:rFonts w:ascii="Verdana" w:hAnsi="Verdana" w:cs="Arial"/>
          <w:color w:val="000000"/>
          <w:sz w:val="19"/>
          <w:szCs w:val="19"/>
        </w:rPr>
        <w:t>can rely on the good administration principle, see the following CJEU case</w:t>
      </w:r>
      <w:r w:rsidRPr="00923F72">
        <w:rPr>
          <w:rFonts w:ascii="Verdana" w:hAnsi="Verdana" w:cs="Arial"/>
          <w:color w:val="000000"/>
          <w:sz w:val="19"/>
          <w:szCs w:val="19"/>
        </w:rPr>
        <w:t xml:space="preserve">: </w:t>
      </w:r>
    </w:p>
    <w:p w14:paraId="1E48F501" w14:textId="77777777" w:rsidR="00D457DA" w:rsidRPr="00923F72" w:rsidRDefault="00D457DA" w:rsidP="003A0928">
      <w:pPr>
        <w:autoSpaceDE w:val="0"/>
        <w:autoSpaceDN w:val="0"/>
        <w:adjustRightInd w:val="0"/>
        <w:spacing w:after="0" w:line="240" w:lineRule="auto"/>
        <w:jc w:val="both"/>
        <w:rPr>
          <w:rFonts w:ascii="Verdana" w:hAnsi="Verdana" w:cs="Arial"/>
          <w:color w:val="000000"/>
          <w:sz w:val="19"/>
          <w:szCs w:val="19"/>
        </w:rPr>
      </w:pPr>
    </w:p>
    <w:tbl>
      <w:tblPr>
        <w:tblStyle w:val="MediumGrid1-Accent5"/>
        <w:tblW w:w="0" w:type="auto"/>
        <w:tblLook w:val="04A0" w:firstRow="1" w:lastRow="0" w:firstColumn="1" w:lastColumn="0" w:noHBand="0" w:noVBand="1"/>
      </w:tblPr>
      <w:tblGrid>
        <w:gridCol w:w="9288"/>
      </w:tblGrid>
      <w:tr w:rsidR="003A0928" w:rsidRPr="00923F72" w14:paraId="200E5DB1" w14:textId="77777777" w:rsidTr="003A09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1A52347F" w14:textId="3E61D953" w:rsidR="003A0928" w:rsidRPr="00923F72" w:rsidRDefault="003A0928" w:rsidP="006D2B33">
            <w:pPr>
              <w:pStyle w:val="Heading1"/>
              <w:numPr>
                <w:ilvl w:val="0"/>
                <w:numId w:val="0"/>
              </w:numPr>
              <w:outlineLvl w:val="0"/>
              <w:rPr>
                <w:rFonts w:eastAsiaTheme="minorHAnsi" w:cstheme="minorBidi"/>
                <w:b/>
                <w:bCs/>
                <w:color w:val="auto"/>
                <w:lang w:eastAsia="en-US"/>
              </w:rPr>
            </w:pPr>
            <w:r w:rsidRPr="00923F72">
              <w:rPr>
                <w:rFonts w:eastAsiaTheme="minorHAnsi" w:cstheme="minorBidi"/>
                <w:b/>
                <w:bCs/>
                <w:color w:val="auto"/>
                <w:lang w:eastAsia="en-US"/>
              </w:rPr>
              <w:t xml:space="preserve">CJEU - Joined cases C-141/12 </w:t>
            </w:r>
            <w:hyperlink r:id="rId43" w:history="1">
              <w:r w:rsidRPr="00923F72">
                <w:rPr>
                  <w:rStyle w:val="Hyperlink"/>
                  <w:rFonts w:eastAsiaTheme="minorHAnsi" w:cstheme="minorBidi"/>
                  <w:b/>
                  <w:bCs/>
                  <w:lang w:eastAsia="en-US"/>
                </w:rPr>
                <w:t xml:space="preserve">Y.S v Minister </w:t>
              </w:r>
              <w:proofErr w:type="spellStart"/>
              <w:r w:rsidRPr="00923F72">
                <w:rPr>
                  <w:rStyle w:val="Hyperlink"/>
                  <w:rFonts w:eastAsiaTheme="minorHAnsi" w:cstheme="minorBidi"/>
                  <w:b/>
                  <w:bCs/>
                  <w:lang w:eastAsia="en-US"/>
                </w:rPr>
                <w:t>voor</w:t>
              </w:r>
              <w:proofErr w:type="spellEnd"/>
              <w:r w:rsidRPr="00923F72">
                <w:rPr>
                  <w:rStyle w:val="Hyperlink"/>
                  <w:rFonts w:eastAsiaTheme="minorHAnsi" w:cstheme="minorBidi"/>
                  <w:b/>
                  <w:bCs/>
                  <w:lang w:eastAsia="en-US"/>
                </w:rPr>
                <w:t xml:space="preserve"> </w:t>
              </w:r>
              <w:proofErr w:type="spellStart"/>
              <w:r w:rsidRPr="00923F72">
                <w:rPr>
                  <w:rStyle w:val="Hyperlink"/>
                  <w:rFonts w:eastAsiaTheme="minorHAnsi" w:cstheme="minorBidi"/>
                  <w:b/>
                  <w:bCs/>
                  <w:lang w:eastAsia="en-US"/>
                </w:rPr>
                <w:t>Immigratie</w:t>
              </w:r>
              <w:proofErr w:type="spellEnd"/>
              <w:r w:rsidRPr="00923F72">
                <w:rPr>
                  <w:rStyle w:val="Hyperlink"/>
                  <w:rFonts w:eastAsiaTheme="minorHAnsi" w:cstheme="minorBidi"/>
                  <w:b/>
                  <w:bCs/>
                  <w:lang w:eastAsia="en-US"/>
                </w:rPr>
                <w:t xml:space="preserve">, </w:t>
              </w:r>
              <w:proofErr w:type="spellStart"/>
              <w:r w:rsidRPr="00923F72">
                <w:rPr>
                  <w:rStyle w:val="Hyperlink"/>
                  <w:rFonts w:eastAsiaTheme="minorHAnsi" w:cstheme="minorBidi"/>
                  <w:b/>
                  <w:bCs/>
                  <w:lang w:eastAsia="en-US"/>
                </w:rPr>
                <w:t>Integratie</w:t>
              </w:r>
              <w:proofErr w:type="spellEnd"/>
              <w:r w:rsidRPr="00923F72">
                <w:rPr>
                  <w:rStyle w:val="Hyperlink"/>
                  <w:rFonts w:eastAsiaTheme="minorHAnsi" w:cstheme="minorBidi"/>
                  <w:b/>
                  <w:bCs/>
                  <w:lang w:eastAsia="en-US"/>
                </w:rPr>
                <w:t xml:space="preserve"> en </w:t>
              </w:r>
              <w:proofErr w:type="spellStart"/>
              <w:r w:rsidRPr="00923F72">
                <w:rPr>
                  <w:rStyle w:val="Hyperlink"/>
                  <w:rFonts w:eastAsiaTheme="minorHAnsi" w:cstheme="minorBidi"/>
                  <w:b/>
                  <w:bCs/>
                  <w:lang w:eastAsia="en-US"/>
                </w:rPr>
                <w:t>Asiel</w:t>
              </w:r>
              <w:proofErr w:type="spellEnd"/>
              <w:r w:rsidRPr="00923F72">
                <w:rPr>
                  <w:rStyle w:val="Hyperlink"/>
                  <w:rFonts w:eastAsiaTheme="minorHAnsi" w:cstheme="minorBidi"/>
                  <w:b/>
                  <w:bCs/>
                  <w:lang w:eastAsia="en-US"/>
                </w:rPr>
                <w:t xml:space="preserve"> C-372/12 Minister </w:t>
              </w:r>
              <w:proofErr w:type="spellStart"/>
              <w:r w:rsidRPr="00923F72">
                <w:rPr>
                  <w:rStyle w:val="Hyperlink"/>
                  <w:rFonts w:eastAsiaTheme="minorHAnsi" w:cstheme="minorBidi"/>
                  <w:b/>
                  <w:bCs/>
                  <w:lang w:eastAsia="en-US"/>
                </w:rPr>
                <w:t>voor</w:t>
              </w:r>
              <w:proofErr w:type="spellEnd"/>
              <w:r w:rsidRPr="00923F72">
                <w:rPr>
                  <w:rStyle w:val="Hyperlink"/>
                  <w:rFonts w:eastAsiaTheme="minorHAnsi" w:cstheme="minorBidi"/>
                  <w:b/>
                  <w:bCs/>
                  <w:lang w:eastAsia="en-US"/>
                </w:rPr>
                <w:t xml:space="preserve"> </w:t>
              </w:r>
              <w:proofErr w:type="spellStart"/>
              <w:r w:rsidRPr="00923F72">
                <w:rPr>
                  <w:rStyle w:val="Hyperlink"/>
                  <w:rFonts w:eastAsiaTheme="minorHAnsi" w:cstheme="minorBidi"/>
                  <w:b/>
                  <w:bCs/>
                  <w:lang w:eastAsia="en-US"/>
                </w:rPr>
                <w:t>Immigratie</w:t>
              </w:r>
              <w:proofErr w:type="spellEnd"/>
              <w:r w:rsidRPr="00923F72">
                <w:rPr>
                  <w:rStyle w:val="Hyperlink"/>
                  <w:rFonts w:eastAsiaTheme="minorHAnsi" w:cstheme="minorBidi"/>
                  <w:b/>
                  <w:bCs/>
                  <w:lang w:eastAsia="en-US"/>
                </w:rPr>
                <w:t xml:space="preserve">, </w:t>
              </w:r>
              <w:proofErr w:type="spellStart"/>
              <w:r w:rsidRPr="00923F72">
                <w:rPr>
                  <w:rStyle w:val="Hyperlink"/>
                  <w:rFonts w:eastAsiaTheme="minorHAnsi" w:cstheme="minorBidi"/>
                  <w:b/>
                  <w:bCs/>
                  <w:lang w:eastAsia="en-US"/>
                </w:rPr>
                <w:t>Integratie</w:t>
              </w:r>
              <w:proofErr w:type="spellEnd"/>
              <w:r w:rsidRPr="00923F72">
                <w:rPr>
                  <w:rStyle w:val="Hyperlink"/>
                  <w:rFonts w:eastAsiaTheme="minorHAnsi" w:cstheme="minorBidi"/>
                  <w:b/>
                  <w:bCs/>
                  <w:lang w:eastAsia="en-US"/>
                </w:rPr>
                <w:t xml:space="preserve"> en </w:t>
              </w:r>
              <w:proofErr w:type="spellStart"/>
              <w:r w:rsidRPr="00923F72">
                <w:rPr>
                  <w:rStyle w:val="Hyperlink"/>
                  <w:rFonts w:eastAsiaTheme="minorHAnsi" w:cstheme="minorBidi"/>
                  <w:b/>
                  <w:bCs/>
                  <w:lang w:eastAsia="en-US"/>
                </w:rPr>
                <w:t>Asiel</w:t>
              </w:r>
              <w:proofErr w:type="spellEnd"/>
              <w:r w:rsidRPr="00923F72">
                <w:rPr>
                  <w:rStyle w:val="Hyperlink"/>
                  <w:rFonts w:eastAsiaTheme="minorHAnsi" w:cstheme="minorBidi"/>
                  <w:b/>
                  <w:bCs/>
                  <w:lang w:eastAsia="en-US"/>
                </w:rPr>
                <w:t xml:space="preserve"> v M. and S</w:t>
              </w:r>
            </w:hyperlink>
            <w:r w:rsidRPr="00923F72">
              <w:rPr>
                <w:rFonts w:eastAsiaTheme="minorHAnsi" w:cstheme="minorBidi"/>
                <w:b/>
                <w:bCs/>
                <w:color w:val="auto"/>
                <w:lang w:eastAsia="en-US"/>
              </w:rPr>
              <w:t xml:space="preserve">. </w:t>
            </w:r>
          </w:p>
          <w:p w14:paraId="56991896" w14:textId="77777777" w:rsidR="006D2B33" w:rsidRPr="00923F72" w:rsidRDefault="006D2B33" w:rsidP="006D2B33">
            <w:pPr>
              <w:rPr>
                <w:rFonts w:ascii="Verdana" w:hAnsi="Verdana"/>
                <w:sz w:val="19"/>
                <w:szCs w:val="19"/>
              </w:rPr>
            </w:pPr>
          </w:p>
          <w:p w14:paraId="26B6D7FC" w14:textId="77777777" w:rsidR="006D2B33" w:rsidRPr="00923F72" w:rsidRDefault="006D2B33" w:rsidP="00C6350A">
            <w:pPr>
              <w:jc w:val="both"/>
              <w:rPr>
                <w:rFonts w:ascii="Verdana" w:hAnsi="Verdana"/>
                <w:b w:val="0"/>
                <w:i/>
                <w:sz w:val="19"/>
                <w:szCs w:val="19"/>
              </w:rPr>
            </w:pPr>
            <w:r w:rsidRPr="00923F72">
              <w:rPr>
                <w:rFonts w:ascii="Verdana" w:hAnsi="Verdana"/>
                <w:b w:val="0"/>
                <w:i/>
                <w:sz w:val="19"/>
                <w:szCs w:val="19"/>
              </w:rPr>
              <w:t>66. It should be noted from the outset that Article 41 of the Charter, ‘Right to good administration’, states in paragraph 1 that every person has the right to have his or her affairs handled impartially, fairly and within a reasonable time by the institutions, bodies, offices and agencies of the European Union. Article 41(2) specifies that that right includes the right of every person to have access to his or her file, while respecting the legitimate interests of confidentiality and of professional and business secrecy</w:t>
            </w:r>
          </w:p>
          <w:p w14:paraId="4F88B7DC" w14:textId="77777777" w:rsidR="006D2B33" w:rsidRPr="00923F72" w:rsidRDefault="006D2B33" w:rsidP="00C6350A">
            <w:pPr>
              <w:jc w:val="both"/>
              <w:rPr>
                <w:rFonts w:ascii="Verdana" w:hAnsi="Verdana"/>
                <w:b w:val="0"/>
                <w:i/>
                <w:sz w:val="19"/>
                <w:szCs w:val="19"/>
              </w:rPr>
            </w:pPr>
            <w:r w:rsidRPr="00923F72">
              <w:rPr>
                <w:rFonts w:ascii="Verdana" w:hAnsi="Verdana"/>
                <w:b w:val="0"/>
                <w:i/>
                <w:sz w:val="19"/>
                <w:szCs w:val="19"/>
              </w:rPr>
              <w:t>67. It is clear from the wording of Article 41 of the Charter that it is addressed not to the Member States but solely to the institutions, bodies, offices and agencies of the European Union (see, to that effect, the judgment in </w:t>
            </w:r>
            <w:proofErr w:type="spellStart"/>
            <w:r w:rsidRPr="00923F72">
              <w:rPr>
                <w:rFonts w:ascii="Verdana" w:hAnsi="Verdana"/>
                <w:b w:val="0"/>
                <w:i/>
                <w:sz w:val="19"/>
                <w:szCs w:val="19"/>
              </w:rPr>
              <w:t>Cicala</w:t>
            </w:r>
            <w:proofErr w:type="spellEnd"/>
            <w:r w:rsidRPr="00923F72">
              <w:rPr>
                <w:rFonts w:ascii="Verdana" w:hAnsi="Verdana"/>
                <w:b w:val="0"/>
                <w:i/>
                <w:sz w:val="19"/>
                <w:szCs w:val="19"/>
              </w:rPr>
              <w:t>, C</w:t>
            </w:r>
            <w:r w:rsidRPr="00923F72">
              <w:rPr>
                <w:rFonts w:ascii="Verdana" w:hAnsi="Verdana"/>
                <w:b w:val="0"/>
                <w:i/>
                <w:sz w:val="19"/>
                <w:szCs w:val="19"/>
              </w:rPr>
              <w:noBreakHyphen/>
              <w:t>482/10, EU</w:t>
            </w:r>
            <w:proofErr w:type="gramStart"/>
            <w:r w:rsidRPr="00923F72">
              <w:rPr>
                <w:rFonts w:ascii="Verdana" w:hAnsi="Verdana"/>
                <w:b w:val="0"/>
                <w:i/>
                <w:sz w:val="19"/>
                <w:szCs w:val="19"/>
              </w:rPr>
              <w:t>:C:2011:868</w:t>
            </w:r>
            <w:proofErr w:type="gramEnd"/>
            <w:r w:rsidRPr="00923F72">
              <w:rPr>
                <w:rFonts w:ascii="Verdana" w:hAnsi="Verdana"/>
                <w:b w:val="0"/>
                <w:i/>
                <w:sz w:val="19"/>
                <w:szCs w:val="19"/>
              </w:rPr>
              <w:t>, paragraph 28). Consequently, an applicant for a resident permit cannot derive from Article 41(2)(b) of the Charter a right to access the national file relating to his application.</w:t>
            </w:r>
          </w:p>
          <w:p w14:paraId="4B02608B" w14:textId="77777777" w:rsidR="006D2B33" w:rsidRPr="00923F72" w:rsidRDefault="006D2B33" w:rsidP="004C3DBE">
            <w:pPr>
              <w:jc w:val="both"/>
              <w:rPr>
                <w:rFonts w:ascii="Verdana" w:hAnsi="Verdana"/>
                <w:b w:val="0"/>
                <w:i/>
                <w:sz w:val="19"/>
                <w:szCs w:val="19"/>
              </w:rPr>
            </w:pPr>
            <w:r w:rsidRPr="00923F72">
              <w:rPr>
                <w:rFonts w:ascii="Verdana" w:hAnsi="Verdana"/>
                <w:b w:val="0"/>
                <w:i/>
                <w:sz w:val="19"/>
                <w:szCs w:val="19"/>
              </w:rPr>
              <w:t>68. It is true that the right to good administration, enshrined in that provision, reflects a general principle of EU law (judgment in HN, C</w:t>
            </w:r>
            <w:r w:rsidRPr="00923F72">
              <w:rPr>
                <w:rFonts w:ascii="Verdana" w:hAnsi="Verdana"/>
                <w:b w:val="0"/>
                <w:i/>
                <w:sz w:val="19"/>
                <w:szCs w:val="19"/>
              </w:rPr>
              <w:noBreakHyphen/>
              <w:t>604/12, EU</w:t>
            </w:r>
            <w:proofErr w:type="gramStart"/>
            <w:r w:rsidRPr="00923F72">
              <w:rPr>
                <w:rFonts w:ascii="Verdana" w:hAnsi="Verdana"/>
                <w:b w:val="0"/>
                <w:i/>
                <w:sz w:val="19"/>
                <w:szCs w:val="19"/>
              </w:rPr>
              <w:t>:C:2014:302</w:t>
            </w:r>
            <w:proofErr w:type="gramEnd"/>
            <w:r w:rsidRPr="00923F72">
              <w:rPr>
                <w:rFonts w:ascii="Verdana" w:hAnsi="Verdana"/>
                <w:b w:val="0"/>
                <w:i/>
                <w:sz w:val="19"/>
                <w:szCs w:val="19"/>
              </w:rPr>
              <w:t>, paragraph 49). However, by their questions in the present cases, the referring courts are not seeking an interpretation of that general principle, but ask whether Article 41 of the Charter may, in itself, apply to the Member States of the European Union.</w:t>
            </w:r>
          </w:p>
          <w:p w14:paraId="4A5129A1" w14:textId="353E845F" w:rsidR="006D2B33" w:rsidRPr="00923F72" w:rsidRDefault="006D2B33" w:rsidP="00923F72">
            <w:pPr>
              <w:jc w:val="both"/>
              <w:rPr>
                <w:rFonts w:ascii="Verdana" w:hAnsi="Verdana"/>
                <w:b w:val="0"/>
                <w:bCs w:val="0"/>
                <w:sz w:val="19"/>
                <w:szCs w:val="19"/>
              </w:rPr>
            </w:pPr>
            <w:r w:rsidRPr="00923F72">
              <w:rPr>
                <w:rFonts w:ascii="Verdana" w:hAnsi="Verdana"/>
                <w:b w:val="0"/>
                <w:i/>
                <w:sz w:val="19"/>
                <w:szCs w:val="19"/>
              </w:rPr>
              <w:t>69. Consequently, the answer to the fourth question in Case C</w:t>
            </w:r>
            <w:r w:rsidRPr="00923F72">
              <w:rPr>
                <w:rFonts w:ascii="Verdana" w:hAnsi="Verdana"/>
                <w:b w:val="0"/>
                <w:i/>
                <w:sz w:val="19"/>
                <w:szCs w:val="19"/>
              </w:rPr>
              <w:noBreakHyphen/>
              <w:t>141/12 and the third and fourth questions in Case C</w:t>
            </w:r>
            <w:r w:rsidRPr="00923F72">
              <w:rPr>
                <w:rFonts w:ascii="Verdana" w:hAnsi="Verdana"/>
                <w:b w:val="0"/>
                <w:i/>
                <w:sz w:val="19"/>
                <w:szCs w:val="19"/>
              </w:rPr>
              <w:noBreakHyphen/>
              <w:t>372/12 is that Article 41(2)(b) of the Charter must be interpreted as meaning that the applicant for a residence permit cannot rely on that provision against the national authorities.</w:t>
            </w:r>
          </w:p>
          <w:p w14:paraId="5B6A821C" w14:textId="77777777" w:rsidR="003A0928" w:rsidRPr="00923F72" w:rsidRDefault="003A0928" w:rsidP="006D2B33">
            <w:pPr>
              <w:rPr>
                <w:rFonts w:ascii="Verdana" w:hAnsi="Verdana"/>
                <w:b w:val="0"/>
                <w:i/>
                <w:sz w:val="19"/>
                <w:szCs w:val="19"/>
              </w:rPr>
            </w:pPr>
          </w:p>
        </w:tc>
      </w:tr>
    </w:tbl>
    <w:p w14:paraId="622D09E5" w14:textId="77777777" w:rsidR="003A0928" w:rsidRPr="00923F72" w:rsidRDefault="003A0928" w:rsidP="003A0928">
      <w:pPr>
        <w:autoSpaceDE w:val="0"/>
        <w:autoSpaceDN w:val="0"/>
        <w:adjustRightInd w:val="0"/>
        <w:spacing w:after="0" w:line="240" w:lineRule="auto"/>
        <w:jc w:val="both"/>
        <w:rPr>
          <w:rFonts w:ascii="Verdana" w:hAnsi="Verdana"/>
          <w:bCs/>
          <w:i/>
          <w:sz w:val="19"/>
          <w:szCs w:val="19"/>
        </w:rPr>
      </w:pPr>
    </w:p>
    <w:p w14:paraId="0C3D2A38" w14:textId="77777777" w:rsidR="00FD2590" w:rsidRPr="00923F72" w:rsidRDefault="00FD2590" w:rsidP="00EB4E81">
      <w:pPr>
        <w:autoSpaceDE w:val="0"/>
        <w:autoSpaceDN w:val="0"/>
        <w:adjustRightInd w:val="0"/>
        <w:spacing w:after="0" w:line="240" w:lineRule="auto"/>
        <w:jc w:val="both"/>
        <w:rPr>
          <w:rFonts w:ascii="Verdana" w:hAnsi="Verdana" w:cs="OpenSans"/>
          <w:sz w:val="19"/>
          <w:szCs w:val="19"/>
        </w:rPr>
      </w:pPr>
    </w:p>
    <w:p w14:paraId="21895853" w14:textId="77777777" w:rsidR="00FD2590" w:rsidRPr="00923F72" w:rsidRDefault="00FD2590" w:rsidP="00EB4E81">
      <w:pPr>
        <w:spacing w:line="240" w:lineRule="auto"/>
        <w:jc w:val="both"/>
        <w:rPr>
          <w:rFonts w:ascii="Verdana" w:hAnsi="Verdana"/>
          <w:sz w:val="19"/>
          <w:szCs w:val="19"/>
        </w:rPr>
      </w:pPr>
      <w:r w:rsidRPr="00923F72">
        <w:rPr>
          <w:rFonts w:ascii="Verdana" w:hAnsi="Verdana"/>
          <w:sz w:val="19"/>
          <w:szCs w:val="19"/>
        </w:rPr>
        <w:br w:type="page"/>
      </w:r>
    </w:p>
    <w:p w14:paraId="2D0E218D" w14:textId="77777777" w:rsidR="00FD2590" w:rsidRPr="00923F72" w:rsidRDefault="00FD2590" w:rsidP="00EB4E81">
      <w:pPr>
        <w:pStyle w:val="Heading1"/>
        <w:numPr>
          <w:ilvl w:val="0"/>
          <w:numId w:val="8"/>
        </w:numPr>
        <w:jc w:val="both"/>
        <w:rPr>
          <w:u w:val="single"/>
        </w:rPr>
      </w:pPr>
      <w:bookmarkStart w:id="26" w:name="_Toc375510830"/>
      <w:r w:rsidRPr="00923F72">
        <w:rPr>
          <w:u w:val="single"/>
        </w:rPr>
        <w:t>Time-limits in the asylum procedure</w:t>
      </w:r>
      <w:bookmarkEnd w:id="26"/>
    </w:p>
    <w:p w14:paraId="1229D6F2" w14:textId="77777777" w:rsidR="00FD2590" w:rsidRPr="00923F72" w:rsidRDefault="00FD2590" w:rsidP="00EB4E81">
      <w:pPr>
        <w:pStyle w:val="CommentText"/>
        <w:spacing w:before="2" w:after="2"/>
        <w:jc w:val="both"/>
        <w:rPr>
          <w:rFonts w:ascii="Verdana" w:hAnsi="Verdana"/>
          <w:sz w:val="19"/>
          <w:szCs w:val="19"/>
        </w:rPr>
      </w:pPr>
    </w:p>
    <w:p w14:paraId="7E391A49" w14:textId="06A0CF3F" w:rsidR="00FD2590" w:rsidRPr="00923F72" w:rsidRDefault="00FD2590" w:rsidP="00EB4E81">
      <w:pPr>
        <w:spacing w:line="240" w:lineRule="auto"/>
        <w:jc w:val="both"/>
        <w:rPr>
          <w:rFonts w:ascii="Verdana" w:hAnsi="Verdana"/>
          <w:sz w:val="19"/>
          <w:szCs w:val="19"/>
        </w:rPr>
      </w:pPr>
      <w:r w:rsidRPr="00923F72">
        <w:rPr>
          <w:rFonts w:ascii="Verdana" w:eastAsia="Times New Roman" w:hAnsi="Verdana" w:cs="Times New Roman"/>
          <w:sz w:val="19"/>
          <w:szCs w:val="19"/>
        </w:rPr>
        <w:t xml:space="preserve">The APD sets out the principle that the examination of an asylum application must be concluded within </w:t>
      </w:r>
      <w:r w:rsidR="00E848D1" w:rsidRPr="00923F72">
        <w:rPr>
          <w:rFonts w:ascii="Verdana" w:eastAsia="Times New Roman" w:hAnsi="Verdana" w:cs="Times New Roman"/>
          <w:sz w:val="19"/>
          <w:szCs w:val="19"/>
        </w:rPr>
        <w:t>six</w:t>
      </w:r>
      <w:r w:rsidRPr="00923F72">
        <w:rPr>
          <w:rFonts w:ascii="Verdana" w:eastAsia="Times New Roman" w:hAnsi="Verdana" w:cs="Times New Roman"/>
          <w:sz w:val="19"/>
          <w:szCs w:val="19"/>
        </w:rPr>
        <w:t xml:space="preserve"> months from the time of lodging. However, Member States may extend this time limit for another </w:t>
      </w:r>
      <w:r w:rsidR="00E848D1" w:rsidRPr="00923F72">
        <w:rPr>
          <w:rFonts w:ascii="Verdana" w:eastAsia="Times New Roman" w:hAnsi="Verdana" w:cs="Times New Roman"/>
          <w:sz w:val="19"/>
          <w:szCs w:val="19"/>
        </w:rPr>
        <w:t xml:space="preserve">nine </w:t>
      </w:r>
      <w:r w:rsidRPr="00923F72">
        <w:rPr>
          <w:rFonts w:ascii="Verdana" w:eastAsia="Times New Roman" w:hAnsi="Verdana" w:cs="Times New Roman"/>
          <w:sz w:val="19"/>
          <w:szCs w:val="19"/>
        </w:rPr>
        <w:t>months or even 12 months.</w:t>
      </w:r>
      <w:r w:rsidR="0075026A" w:rsidRPr="00923F72">
        <w:rPr>
          <w:rFonts w:ascii="Verdana" w:eastAsia="Times New Roman" w:hAnsi="Verdana" w:cs="Times New Roman"/>
          <w:sz w:val="19"/>
          <w:szCs w:val="19"/>
        </w:rPr>
        <w:t xml:space="preserve"> </w:t>
      </w:r>
    </w:p>
    <w:p w14:paraId="29F85D7C" w14:textId="77777777" w:rsidR="00FD2590" w:rsidRPr="00923F72" w:rsidRDefault="00FD2590" w:rsidP="00EB4E81">
      <w:pPr>
        <w:pStyle w:val="Heading3"/>
        <w:spacing w:line="240" w:lineRule="auto"/>
        <w:jc w:val="both"/>
        <w:rPr>
          <w:rFonts w:ascii="Verdana" w:hAnsi="Verdana"/>
          <w:i/>
          <w:sz w:val="19"/>
          <w:szCs w:val="19"/>
        </w:rPr>
      </w:pPr>
      <w:bookmarkStart w:id="27" w:name="_Toc375510831"/>
      <w:r w:rsidRPr="00923F72">
        <w:rPr>
          <w:rFonts w:ascii="Verdana" w:hAnsi="Verdana"/>
          <w:i/>
          <w:sz w:val="19"/>
          <w:szCs w:val="19"/>
        </w:rPr>
        <w:t>Lengthy asylum procedures</w:t>
      </w:r>
      <w:bookmarkEnd w:id="27"/>
    </w:p>
    <w:p w14:paraId="38273078" w14:textId="31522F17" w:rsidR="00FD2590" w:rsidRPr="00923F72" w:rsidRDefault="00FD2590"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lang w:val="en-US"/>
        </w:rPr>
        <w:t xml:space="preserve">Very lengthy procedures may result in a long period of uncertainty for applicants in relation to their legal position and could violate the EU principle of good administration and the right to a hearing within a reasonable time as guaranteed by </w:t>
      </w:r>
      <w:r w:rsidR="00C6350A" w:rsidRPr="00923F72">
        <w:rPr>
          <w:rFonts w:ascii="Verdana" w:hAnsi="Verdana" w:cs="Times"/>
          <w:sz w:val="19"/>
          <w:szCs w:val="19"/>
          <w:lang w:val="en-US"/>
        </w:rPr>
        <w:t>a</w:t>
      </w:r>
      <w:r w:rsidRPr="00923F72">
        <w:rPr>
          <w:rFonts w:ascii="Verdana" w:hAnsi="Verdana" w:cs="Times"/>
          <w:sz w:val="19"/>
          <w:szCs w:val="19"/>
          <w:lang w:val="en-US"/>
        </w:rPr>
        <w:t xml:space="preserve">rticle 47 of the Charter. </w:t>
      </w:r>
    </w:p>
    <w:p w14:paraId="527B3DF0" w14:textId="0589DA77" w:rsidR="00FD2590" w:rsidRPr="00923F72" w:rsidRDefault="00FD2590"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lang w:val="en-US"/>
        </w:rPr>
        <w:t>Article 31</w:t>
      </w:r>
      <w:r w:rsidR="00C6350A" w:rsidRPr="00923F72">
        <w:rPr>
          <w:rFonts w:ascii="Verdana" w:hAnsi="Verdana" w:cs="Times"/>
          <w:sz w:val="19"/>
          <w:szCs w:val="19"/>
          <w:lang w:val="en-US"/>
        </w:rPr>
        <w:t>.</w:t>
      </w:r>
      <w:r w:rsidRPr="00923F72">
        <w:rPr>
          <w:rFonts w:ascii="Verdana" w:hAnsi="Verdana" w:cs="Times"/>
          <w:sz w:val="19"/>
          <w:szCs w:val="19"/>
          <w:lang w:val="en-US"/>
        </w:rPr>
        <w:t>2 of the APD provides that an asylum decision should, in principle, be taken within six months.</w:t>
      </w:r>
      <w:r w:rsidR="0075026A" w:rsidRPr="00923F72">
        <w:rPr>
          <w:rFonts w:ascii="Verdana" w:hAnsi="Verdana" w:cs="Times"/>
          <w:sz w:val="19"/>
          <w:szCs w:val="19"/>
          <w:lang w:val="en-US"/>
        </w:rPr>
        <w:t xml:space="preserve"> </w:t>
      </w:r>
      <w:r w:rsidR="00326D36" w:rsidRPr="00923F72">
        <w:rPr>
          <w:rFonts w:ascii="Verdana" w:hAnsi="Verdana" w:cs="Times"/>
          <w:sz w:val="19"/>
          <w:szCs w:val="19"/>
          <w:lang w:val="en-US"/>
        </w:rPr>
        <w:t>The six month time-limit may be extended for a period not exceeding a further nine months, where: (1) complex issues of fact and/or law are involved</w:t>
      </w:r>
      <w:proofErr w:type="gramStart"/>
      <w:r w:rsidR="00326D36" w:rsidRPr="00923F72">
        <w:rPr>
          <w:rFonts w:ascii="Verdana" w:hAnsi="Verdana" w:cs="Times"/>
          <w:sz w:val="19"/>
          <w:szCs w:val="19"/>
          <w:lang w:val="en-US"/>
        </w:rPr>
        <w:t>; </w:t>
      </w:r>
      <w:proofErr w:type="gramEnd"/>
      <w:r w:rsidR="00326D36" w:rsidRPr="00923F72">
        <w:rPr>
          <w:rFonts w:ascii="Verdana" w:hAnsi="Verdana" w:cs="Times"/>
          <w:sz w:val="19"/>
          <w:szCs w:val="19"/>
          <w:lang w:val="en-US"/>
        </w:rPr>
        <w:t xml:space="preserve">(2) a large number of third country nationals or stateless persons simultaneously request international protection, which makes it very difficult in practice to conclude the procedure within the six-month time-limit; (3) where the delay can clearly be attributed to the failure of the applicant to comply with his obligations under </w:t>
      </w:r>
      <w:r w:rsidR="00C6350A" w:rsidRPr="00923F72">
        <w:rPr>
          <w:rFonts w:ascii="Verdana" w:hAnsi="Verdana" w:cs="Times"/>
          <w:sz w:val="19"/>
          <w:szCs w:val="19"/>
          <w:lang w:val="en-US"/>
        </w:rPr>
        <w:t>a</w:t>
      </w:r>
      <w:r w:rsidR="00326D36" w:rsidRPr="00923F72">
        <w:rPr>
          <w:rFonts w:ascii="Verdana" w:hAnsi="Verdana" w:cs="Times"/>
          <w:sz w:val="19"/>
          <w:szCs w:val="19"/>
          <w:lang w:val="en-US"/>
        </w:rPr>
        <w:t>rticle 13 of the Directive (the duty to report to the authorities, to hand over documents, to inform the authorities of his address, to allow the authorities to take finger prints and photographs and to search his belongings).</w:t>
      </w:r>
      <w:r w:rsidR="00326D36" w:rsidRPr="00923F72">
        <w:rPr>
          <w:rStyle w:val="FootnoteReference"/>
          <w:rFonts w:ascii="Verdana" w:hAnsi="Verdana" w:cs="Times"/>
          <w:sz w:val="19"/>
          <w:szCs w:val="19"/>
          <w:lang w:val="en-US"/>
        </w:rPr>
        <w:t xml:space="preserve"> </w:t>
      </w:r>
      <w:r w:rsidR="00326D36" w:rsidRPr="00923F72">
        <w:rPr>
          <w:rStyle w:val="FootnoteReference"/>
          <w:rFonts w:ascii="Verdana" w:hAnsi="Verdana" w:cs="Times"/>
          <w:sz w:val="19"/>
          <w:szCs w:val="19"/>
          <w:lang w:val="en-US"/>
        </w:rPr>
        <w:footnoteReference w:id="82"/>
      </w:r>
      <w:r w:rsidR="00441CE9" w:rsidRPr="00923F72">
        <w:rPr>
          <w:rFonts w:ascii="Verdana" w:hAnsi="Verdana" w:cs="Times"/>
          <w:sz w:val="19"/>
          <w:szCs w:val="19"/>
          <w:lang w:val="en-US"/>
        </w:rPr>
        <w:t xml:space="preserve">  </w:t>
      </w:r>
    </w:p>
    <w:p w14:paraId="5D0411ED" w14:textId="07DDEBB8" w:rsidR="00FD2590" w:rsidRPr="00923F72" w:rsidRDefault="00CA097D"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lang w:val="en-US"/>
        </w:rPr>
        <w:t>T</w:t>
      </w:r>
      <w:r w:rsidR="00FD2590" w:rsidRPr="00923F72">
        <w:rPr>
          <w:rFonts w:ascii="Verdana" w:hAnsi="Verdana" w:cs="Times"/>
          <w:sz w:val="19"/>
          <w:szCs w:val="19"/>
          <w:lang w:val="en-US"/>
        </w:rPr>
        <w:t xml:space="preserve">he EU </w:t>
      </w:r>
      <w:r w:rsidRPr="00923F72">
        <w:rPr>
          <w:rFonts w:ascii="Verdana" w:hAnsi="Verdana" w:cs="Times"/>
          <w:sz w:val="19"/>
          <w:szCs w:val="19"/>
          <w:lang w:val="en-US"/>
        </w:rPr>
        <w:t>good administration principle</w:t>
      </w:r>
      <w:r w:rsidR="00FD2590" w:rsidRPr="00923F72">
        <w:rPr>
          <w:rFonts w:ascii="Verdana" w:hAnsi="Verdana" w:cs="Times"/>
          <w:sz w:val="19"/>
          <w:szCs w:val="19"/>
          <w:lang w:val="en-US"/>
        </w:rPr>
        <w:t xml:space="preserve"> </w:t>
      </w:r>
      <w:r w:rsidRPr="00923F72">
        <w:rPr>
          <w:rFonts w:ascii="Verdana" w:hAnsi="Verdana" w:cs="Times"/>
          <w:sz w:val="19"/>
          <w:szCs w:val="19"/>
          <w:lang w:val="en-US"/>
        </w:rPr>
        <w:t xml:space="preserve">shall ensure </w:t>
      </w:r>
      <w:r w:rsidR="00FD2590" w:rsidRPr="00923F72">
        <w:rPr>
          <w:rFonts w:ascii="Verdana" w:hAnsi="Verdana" w:cs="Times"/>
          <w:sz w:val="19"/>
          <w:szCs w:val="19"/>
          <w:lang w:val="en-US"/>
        </w:rPr>
        <w:t>that the entire procedure for considering an application for international protection does not exceed a reasonable period of time, which is a matter to be determined by the referring court.</w:t>
      </w:r>
      <w:r w:rsidR="00FD2590" w:rsidRPr="00923F72">
        <w:rPr>
          <w:rStyle w:val="FootnoteReference"/>
          <w:rFonts w:ascii="Verdana" w:hAnsi="Verdana" w:cs="Times"/>
          <w:sz w:val="19"/>
          <w:szCs w:val="19"/>
          <w:lang w:val="en-US"/>
        </w:rPr>
        <w:footnoteReference w:id="83"/>
      </w:r>
    </w:p>
    <w:p w14:paraId="0030A6F7" w14:textId="148EBAEF" w:rsidR="00FD2590" w:rsidRPr="00923F72" w:rsidRDefault="00FD2590"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i/>
          <w:iCs/>
          <w:sz w:val="19"/>
          <w:szCs w:val="19"/>
          <w:lang w:val="en-US"/>
        </w:rPr>
        <w:t xml:space="preserve">The right to an effective remedy </w:t>
      </w:r>
      <w:r w:rsidRPr="00923F72">
        <w:rPr>
          <w:rFonts w:ascii="Verdana" w:hAnsi="Verdana" w:cs="Times"/>
          <w:iCs/>
          <w:sz w:val="19"/>
          <w:szCs w:val="19"/>
          <w:lang w:val="en-US"/>
        </w:rPr>
        <w:t>(</w:t>
      </w:r>
      <w:r w:rsidR="00C6350A" w:rsidRPr="00923F72">
        <w:rPr>
          <w:rFonts w:ascii="Verdana" w:hAnsi="Verdana" w:cs="Times"/>
          <w:iCs/>
          <w:sz w:val="19"/>
          <w:szCs w:val="19"/>
          <w:lang w:val="en-US"/>
        </w:rPr>
        <w:t>a</w:t>
      </w:r>
      <w:r w:rsidRPr="00923F72">
        <w:rPr>
          <w:rFonts w:ascii="Verdana" w:hAnsi="Verdana" w:cs="Times"/>
          <w:iCs/>
          <w:sz w:val="19"/>
          <w:szCs w:val="19"/>
          <w:lang w:val="en-US"/>
        </w:rPr>
        <w:t>rticle 47 of the Charter)</w:t>
      </w:r>
      <w:r w:rsidRPr="00923F72">
        <w:rPr>
          <w:rFonts w:ascii="Verdana" w:hAnsi="Verdana" w:cs="Times"/>
          <w:i/>
          <w:iCs/>
          <w:sz w:val="19"/>
          <w:szCs w:val="19"/>
          <w:lang w:val="en-US"/>
        </w:rPr>
        <w:t xml:space="preserve"> </w:t>
      </w:r>
      <w:r w:rsidR="009B0791" w:rsidRPr="00923F72">
        <w:rPr>
          <w:rFonts w:ascii="Verdana" w:hAnsi="Verdana" w:cs="Times"/>
          <w:sz w:val="19"/>
          <w:szCs w:val="19"/>
          <w:lang w:val="en-US"/>
        </w:rPr>
        <w:t xml:space="preserve">entails a </w:t>
      </w:r>
      <w:r w:rsidRPr="00923F72">
        <w:rPr>
          <w:rFonts w:ascii="Verdana" w:hAnsi="Verdana" w:cs="Times"/>
          <w:sz w:val="19"/>
          <w:szCs w:val="19"/>
          <w:lang w:val="en-US"/>
        </w:rPr>
        <w:t xml:space="preserve">right to a fair and public hearing </w:t>
      </w:r>
      <w:r w:rsidRPr="00923F72">
        <w:rPr>
          <w:rFonts w:ascii="Verdana" w:hAnsi="Verdana" w:cs="Times"/>
          <w:i/>
          <w:iCs/>
          <w:sz w:val="19"/>
          <w:szCs w:val="19"/>
          <w:lang w:val="en-US"/>
        </w:rPr>
        <w:t xml:space="preserve">within a reasonable time </w:t>
      </w:r>
      <w:r w:rsidRPr="00923F72">
        <w:rPr>
          <w:rFonts w:ascii="Verdana" w:hAnsi="Verdana" w:cs="Times"/>
          <w:sz w:val="19"/>
          <w:szCs w:val="19"/>
          <w:lang w:val="en-US"/>
        </w:rPr>
        <w:t>by an independent and impartial tribunal</w:t>
      </w:r>
      <w:r w:rsidR="0049360D" w:rsidRPr="00923F72">
        <w:rPr>
          <w:rFonts w:ascii="Verdana" w:hAnsi="Verdana" w:cs="Times"/>
          <w:sz w:val="19"/>
          <w:szCs w:val="19"/>
          <w:lang w:val="en-US"/>
        </w:rPr>
        <w:t>.</w:t>
      </w:r>
      <w:r w:rsidR="009B0791" w:rsidRPr="00923F72">
        <w:rPr>
          <w:rFonts w:ascii="Verdana" w:hAnsi="Verdana" w:cs="Times"/>
          <w:sz w:val="19"/>
          <w:szCs w:val="19"/>
          <w:lang w:val="en-US"/>
        </w:rPr>
        <w:t xml:space="preserve"> </w:t>
      </w:r>
    </w:p>
    <w:p w14:paraId="6581FA7D" w14:textId="271A59CC" w:rsidR="00FD2590" w:rsidRPr="00923F72" w:rsidRDefault="00FD2590"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lang w:val="en-US"/>
        </w:rPr>
        <w:t>The CJEU</w:t>
      </w:r>
      <w:r w:rsidR="009B0791" w:rsidRPr="00923F72">
        <w:rPr>
          <w:rFonts w:ascii="Verdana" w:hAnsi="Verdana" w:cs="Times"/>
          <w:sz w:val="19"/>
          <w:szCs w:val="19"/>
          <w:lang w:val="en-US"/>
        </w:rPr>
        <w:t xml:space="preserve"> </w:t>
      </w:r>
      <w:r w:rsidRPr="00923F72">
        <w:rPr>
          <w:rFonts w:ascii="Verdana" w:hAnsi="Verdana" w:cs="Times"/>
          <w:sz w:val="19"/>
          <w:szCs w:val="19"/>
          <w:lang w:val="en-US"/>
        </w:rPr>
        <w:t>has referred to recital 11 of the 2005 Asylum Procedures Directive, which states that it is in the interest of the asylum applicant as well as the State that asylum procedures are concluded within a reasonable time.</w:t>
      </w:r>
      <w:r w:rsidRPr="00923F72">
        <w:rPr>
          <w:rStyle w:val="FootnoteReference"/>
          <w:rFonts w:ascii="Verdana" w:hAnsi="Verdana" w:cs="Times"/>
          <w:sz w:val="19"/>
          <w:szCs w:val="19"/>
          <w:lang w:val="en-US"/>
        </w:rPr>
        <w:footnoteReference w:id="84"/>
      </w:r>
      <w:r w:rsidR="009B0791" w:rsidRPr="00923F72">
        <w:rPr>
          <w:rFonts w:ascii="Verdana" w:hAnsi="Verdana" w:cs="Times"/>
          <w:sz w:val="19"/>
          <w:szCs w:val="19"/>
          <w:lang w:val="en-US"/>
        </w:rPr>
        <w:t xml:space="preserve">  </w:t>
      </w:r>
    </w:p>
    <w:p w14:paraId="4673866C" w14:textId="27E839BF" w:rsidR="00FD2590" w:rsidRPr="00923F72" w:rsidRDefault="00FD2590"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lang w:val="en-US"/>
        </w:rPr>
        <w:t xml:space="preserve">The ECtHR has taken into account the length of an asylum procedure in the context of its assessment of the effectiveness of the available remedies under </w:t>
      </w:r>
      <w:r w:rsidR="00C6350A" w:rsidRPr="00923F72">
        <w:rPr>
          <w:rFonts w:ascii="Verdana" w:hAnsi="Verdana" w:cs="Times"/>
          <w:sz w:val="19"/>
          <w:szCs w:val="19"/>
          <w:lang w:val="en-US"/>
        </w:rPr>
        <w:t>a</w:t>
      </w:r>
      <w:r w:rsidRPr="00923F72">
        <w:rPr>
          <w:rFonts w:ascii="Verdana" w:hAnsi="Verdana" w:cs="Times"/>
          <w:sz w:val="19"/>
          <w:szCs w:val="19"/>
          <w:lang w:val="en-US"/>
        </w:rPr>
        <w:t xml:space="preserve">rticle 13 ECHR. In </w:t>
      </w:r>
      <w:r w:rsidRPr="00923F72">
        <w:rPr>
          <w:rFonts w:ascii="Verdana" w:hAnsi="Verdana" w:cs="Times"/>
          <w:i/>
          <w:iCs/>
          <w:sz w:val="19"/>
          <w:szCs w:val="19"/>
          <w:lang w:val="en-US"/>
        </w:rPr>
        <w:t xml:space="preserve">M.S.S. v. Belgium and Greece, </w:t>
      </w:r>
      <w:r w:rsidRPr="00923F72">
        <w:rPr>
          <w:rFonts w:ascii="Verdana" w:hAnsi="Verdana" w:cs="Times"/>
          <w:sz w:val="19"/>
          <w:szCs w:val="19"/>
          <w:lang w:val="en-US"/>
        </w:rPr>
        <w:t xml:space="preserve">the ECtHR found a number of deficiencies in the first instance asylum procedure in Greece. With regard to the length of the appeal proceedings before the Greek Supreme Administrative Court, the ECtHR considered that </w:t>
      </w:r>
      <w:r w:rsidR="00C6350A" w:rsidRPr="00923F72">
        <w:rPr>
          <w:rFonts w:ascii="Verdana" w:hAnsi="Verdana" w:cs="Times"/>
          <w:sz w:val="19"/>
          <w:szCs w:val="19"/>
          <w:lang w:val="en-US"/>
        </w:rPr>
        <w:t>“</w:t>
      </w:r>
      <w:r w:rsidRPr="00923F72">
        <w:rPr>
          <w:rFonts w:ascii="Verdana" w:hAnsi="Verdana" w:cs="Times"/>
          <w:sz w:val="19"/>
          <w:szCs w:val="19"/>
          <w:lang w:val="en-US"/>
        </w:rPr>
        <w:t>swift action is all the more necessary where (...) the person concerned has lodged a complaint under Article 3 in the event of his deportation, has no procedural guarantee that the merits of his complaint will be given serious consideration at first instance, statistically has virtually no chance of being offered any form of protection and lives in a state of precariousness that the Court has found to be contrary to Article 3</w:t>
      </w:r>
      <w:r w:rsidR="00C6350A" w:rsidRPr="00923F72">
        <w:rPr>
          <w:rFonts w:ascii="Verdana" w:hAnsi="Verdana" w:cs="Times"/>
          <w:sz w:val="19"/>
          <w:szCs w:val="19"/>
          <w:lang w:val="en-US"/>
        </w:rPr>
        <w:t>”</w:t>
      </w:r>
      <w:r w:rsidRPr="00923F72">
        <w:rPr>
          <w:rFonts w:ascii="Verdana" w:hAnsi="Verdana" w:cs="Times"/>
          <w:sz w:val="19"/>
          <w:szCs w:val="19"/>
          <w:lang w:val="en-US"/>
        </w:rPr>
        <w:t>. It stated that the information supplied by the Council of Europe Commissioner for Human Rights concerning the length of proceedings illustrated that an appeal to the Supreme Administrative Court did not offset the lack of guarantees surrounding the examination of asylum applications on the merits.</w:t>
      </w:r>
      <w:r w:rsidRPr="00923F72">
        <w:rPr>
          <w:rStyle w:val="FootnoteReference"/>
          <w:rFonts w:ascii="Verdana" w:hAnsi="Verdana" w:cs="Times"/>
          <w:sz w:val="19"/>
          <w:szCs w:val="19"/>
          <w:lang w:val="en-US"/>
        </w:rPr>
        <w:footnoteReference w:id="85"/>
      </w:r>
    </w:p>
    <w:p w14:paraId="58F8AC82" w14:textId="6CFE50E3" w:rsidR="00FD2590" w:rsidRPr="00923F72" w:rsidRDefault="00FD2590"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eastAsia="Times New Roman" w:hAnsi="Verdana" w:cs="Times New Roman"/>
          <w:sz w:val="19"/>
          <w:szCs w:val="19"/>
        </w:rPr>
        <w:t>In </w:t>
      </w:r>
      <w:r w:rsidRPr="00923F72">
        <w:rPr>
          <w:rFonts w:ascii="Verdana" w:hAnsi="Verdana"/>
          <w:i/>
          <w:sz w:val="19"/>
          <w:szCs w:val="19"/>
        </w:rPr>
        <w:t>B.A.C. v. Greece</w:t>
      </w:r>
      <w:r w:rsidR="00C6350A" w:rsidRPr="00923F72">
        <w:rPr>
          <w:rFonts w:ascii="Verdana" w:eastAsia="Times New Roman" w:hAnsi="Verdana" w:cs="Times New Roman"/>
          <w:sz w:val="19"/>
          <w:szCs w:val="19"/>
        </w:rPr>
        <w:t>,</w:t>
      </w:r>
      <w:r w:rsidRPr="00923F72">
        <w:rPr>
          <w:rFonts w:ascii="Verdana" w:eastAsia="Times New Roman" w:hAnsi="Verdana" w:cs="Times New Roman"/>
          <w:sz w:val="19"/>
          <w:szCs w:val="19"/>
        </w:rPr>
        <w:t xml:space="preserve"> concerning the failure of the Greek authorities to process the applicant’s asylum claim and the effect of such a delay on the individual’s right to family life, the ECtHR found that the competent authorities had failed to comply with their positive obligation under </w:t>
      </w:r>
      <w:r w:rsidR="00C6350A" w:rsidRPr="00923F72">
        <w:rPr>
          <w:rFonts w:ascii="Verdana" w:eastAsia="Times New Roman" w:hAnsi="Verdana" w:cs="Times New Roman"/>
          <w:sz w:val="19"/>
          <w:szCs w:val="19"/>
        </w:rPr>
        <w:t>a</w:t>
      </w:r>
      <w:r w:rsidRPr="00923F72">
        <w:rPr>
          <w:rFonts w:ascii="Verdana" w:eastAsia="Times New Roman" w:hAnsi="Verdana" w:cs="Times New Roman"/>
          <w:sz w:val="19"/>
          <w:szCs w:val="19"/>
        </w:rPr>
        <w:t>rticle 8 ECHR to provide an effective and accessible means of protecting the right to private life.</w:t>
      </w:r>
      <w:r w:rsidR="00C6350A" w:rsidRPr="00923F72">
        <w:rPr>
          <w:rStyle w:val="FootnoteReference"/>
          <w:rFonts w:ascii="Verdana" w:eastAsia="Times New Roman" w:hAnsi="Verdana" w:cs="Times New Roman"/>
          <w:sz w:val="19"/>
          <w:szCs w:val="19"/>
        </w:rPr>
        <w:footnoteReference w:id="86"/>
      </w:r>
      <w:r w:rsidRPr="00923F72">
        <w:rPr>
          <w:rFonts w:ascii="Verdana" w:eastAsia="Times New Roman" w:hAnsi="Verdana" w:cs="Times New Roman"/>
          <w:sz w:val="19"/>
          <w:szCs w:val="19"/>
        </w:rPr>
        <w:t xml:space="preserve"> This should have been done through appropriate regulations ensuring that the applicant’s asylum application was examined within a reasonable time in order to keep his state of uncertainly to a minimum. In addition, the Court held that there had been a violation of </w:t>
      </w:r>
      <w:r w:rsidR="00C6350A" w:rsidRPr="00923F72">
        <w:rPr>
          <w:rFonts w:ascii="Verdana" w:eastAsia="Times New Roman" w:hAnsi="Verdana" w:cs="Times New Roman"/>
          <w:sz w:val="19"/>
          <w:szCs w:val="19"/>
        </w:rPr>
        <w:t>a</w:t>
      </w:r>
      <w:r w:rsidRPr="00923F72">
        <w:rPr>
          <w:rFonts w:ascii="Verdana" w:eastAsia="Times New Roman" w:hAnsi="Verdana" w:cs="Times New Roman"/>
          <w:sz w:val="19"/>
          <w:szCs w:val="19"/>
        </w:rPr>
        <w:t xml:space="preserve">rticle 13 ECHR in conjunction with </w:t>
      </w:r>
      <w:r w:rsidR="00C6350A" w:rsidRPr="00923F72">
        <w:rPr>
          <w:rFonts w:ascii="Verdana" w:eastAsia="Times New Roman" w:hAnsi="Verdana" w:cs="Times New Roman"/>
          <w:sz w:val="19"/>
          <w:szCs w:val="19"/>
        </w:rPr>
        <w:t>a</w:t>
      </w:r>
      <w:r w:rsidRPr="00923F72">
        <w:rPr>
          <w:rFonts w:ascii="Verdana" w:eastAsia="Times New Roman" w:hAnsi="Verdana" w:cs="Times New Roman"/>
          <w:sz w:val="19"/>
          <w:szCs w:val="19"/>
        </w:rPr>
        <w:t>rticle 8 ECHR.</w:t>
      </w:r>
    </w:p>
    <w:p w14:paraId="56FED7CF" w14:textId="77777777" w:rsidR="00FD2590" w:rsidRPr="00923F72" w:rsidRDefault="00FD2590" w:rsidP="00EB4E81">
      <w:pPr>
        <w:pStyle w:val="Heading3"/>
        <w:spacing w:line="240" w:lineRule="auto"/>
        <w:jc w:val="both"/>
        <w:rPr>
          <w:rFonts w:ascii="Verdana" w:hAnsi="Verdana"/>
          <w:i/>
          <w:sz w:val="19"/>
          <w:szCs w:val="19"/>
        </w:rPr>
      </w:pPr>
      <w:bookmarkStart w:id="28" w:name="_Toc375510832"/>
      <w:r w:rsidRPr="00923F72">
        <w:rPr>
          <w:rFonts w:ascii="Verdana" w:hAnsi="Verdana"/>
          <w:i/>
          <w:sz w:val="19"/>
          <w:szCs w:val="19"/>
        </w:rPr>
        <w:t>Time limits for appeals</w:t>
      </w:r>
      <w:bookmarkEnd w:id="28"/>
    </w:p>
    <w:p w14:paraId="59B07A61" w14:textId="77777777" w:rsidR="00FD2590" w:rsidRPr="00923F72" w:rsidRDefault="00FD2590" w:rsidP="00EB4E81">
      <w:pPr>
        <w:pStyle w:val="CommentText"/>
        <w:jc w:val="both"/>
        <w:rPr>
          <w:rFonts w:ascii="Verdana" w:hAnsi="Verdana"/>
          <w:sz w:val="19"/>
          <w:szCs w:val="19"/>
        </w:rPr>
      </w:pPr>
    </w:p>
    <w:p w14:paraId="6253CB2E" w14:textId="2D93E465" w:rsidR="00FD2590" w:rsidRPr="00923F72" w:rsidRDefault="00FD2590"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lang w:val="en-US"/>
        </w:rPr>
        <w:t xml:space="preserve">The right to an effective remedy and </w:t>
      </w:r>
      <w:r w:rsidR="00326D36" w:rsidRPr="00923F72">
        <w:rPr>
          <w:rFonts w:ascii="Verdana" w:hAnsi="Verdana" w:cs="Times"/>
          <w:sz w:val="19"/>
          <w:szCs w:val="19"/>
          <w:lang w:val="en-US"/>
        </w:rPr>
        <w:t xml:space="preserve">the right to </w:t>
      </w:r>
      <w:r w:rsidR="003D4442" w:rsidRPr="00923F72">
        <w:rPr>
          <w:rFonts w:ascii="Verdana" w:hAnsi="Verdana" w:cs="Times"/>
          <w:sz w:val="19"/>
          <w:szCs w:val="19"/>
          <w:lang w:val="en-US"/>
        </w:rPr>
        <w:t xml:space="preserve">a </w:t>
      </w:r>
      <w:r w:rsidRPr="00923F72">
        <w:rPr>
          <w:rFonts w:ascii="Verdana" w:hAnsi="Verdana" w:cs="Times"/>
          <w:sz w:val="19"/>
          <w:szCs w:val="19"/>
          <w:lang w:val="en-US"/>
        </w:rPr>
        <w:t xml:space="preserve">fair trial include a right of </w:t>
      </w:r>
      <w:r w:rsidRPr="00923F72">
        <w:rPr>
          <w:rFonts w:ascii="Verdana" w:hAnsi="Verdana" w:cs="Times"/>
          <w:i/>
          <w:iCs/>
          <w:sz w:val="19"/>
          <w:szCs w:val="19"/>
          <w:lang w:val="en-US"/>
        </w:rPr>
        <w:t xml:space="preserve">access </w:t>
      </w:r>
      <w:r w:rsidRPr="00923F72">
        <w:rPr>
          <w:rFonts w:ascii="Verdana" w:hAnsi="Verdana" w:cs="Times"/>
          <w:sz w:val="19"/>
          <w:szCs w:val="19"/>
          <w:lang w:val="en-US"/>
        </w:rPr>
        <w:t>to a court or tribunal. This implies that access to the appeal should not be made impossible or very difficult as a result of national procedural rules.</w:t>
      </w:r>
      <w:r w:rsidRPr="00923F72">
        <w:rPr>
          <w:rStyle w:val="FootnoteReference"/>
          <w:rFonts w:ascii="Verdana" w:hAnsi="Verdana" w:cs="Times"/>
          <w:sz w:val="19"/>
          <w:szCs w:val="19"/>
          <w:lang w:val="en-US"/>
        </w:rPr>
        <w:footnoteReference w:id="87"/>
      </w:r>
    </w:p>
    <w:p w14:paraId="43A68BC9" w14:textId="73720946" w:rsidR="00FD2590" w:rsidRPr="00923F72" w:rsidRDefault="00405C96" w:rsidP="00EB4E81">
      <w:pPr>
        <w:autoSpaceDE w:val="0"/>
        <w:autoSpaceDN w:val="0"/>
        <w:adjustRightInd w:val="0"/>
        <w:spacing w:after="0" w:line="240" w:lineRule="auto"/>
        <w:jc w:val="both"/>
        <w:rPr>
          <w:rFonts w:ascii="Verdana" w:eastAsia="Times New Roman" w:hAnsi="Verdana" w:cs="Times New Roman"/>
          <w:sz w:val="19"/>
          <w:szCs w:val="19"/>
        </w:rPr>
      </w:pPr>
      <w:r w:rsidRPr="00923F72">
        <w:rPr>
          <w:rFonts w:ascii="Verdana" w:eastAsia="Times New Roman" w:hAnsi="Verdana" w:cs="Times New Roman"/>
          <w:sz w:val="19"/>
          <w:szCs w:val="19"/>
        </w:rPr>
        <w:t xml:space="preserve">According to the APD, </w:t>
      </w:r>
      <w:r w:rsidR="00C6350A" w:rsidRPr="00923F72">
        <w:rPr>
          <w:rFonts w:ascii="Verdana" w:eastAsia="Times New Roman" w:hAnsi="Verdana" w:cs="Times New Roman"/>
          <w:sz w:val="19"/>
          <w:szCs w:val="19"/>
        </w:rPr>
        <w:t>a</w:t>
      </w:r>
      <w:r w:rsidRPr="00923F72">
        <w:rPr>
          <w:rFonts w:ascii="Verdana" w:eastAsia="Times New Roman" w:hAnsi="Verdana" w:cs="Times New Roman"/>
          <w:sz w:val="19"/>
          <w:szCs w:val="19"/>
        </w:rPr>
        <w:t>rticle 46.4</w:t>
      </w:r>
      <w:r w:rsidR="00B10F1D" w:rsidRPr="00923F72">
        <w:rPr>
          <w:rFonts w:ascii="Verdana" w:eastAsia="Times New Roman" w:hAnsi="Verdana" w:cs="Times New Roman"/>
          <w:sz w:val="19"/>
          <w:szCs w:val="19"/>
        </w:rPr>
        <w:t xml:space="preserve">, </w:t>
      </w:r>
      <w:r w:rsidRPr="00923F72">
        <w:rPr>
          <w:rFonts w:ascii="Verdana" w:eastAsia="Times New Roman" w:hAnsi="Verdana" w:cs="Times New Roman"/>
          <w:sz w:val="19"/>
          <w:szCs w:val="19"/>
        </w:rPr>
        <w:t xml:space="preserve">the right to </w:t>
      </w:r>
      <w:r w:rsidR="00BA2AC1" w:rsidRPr="00923F72">
        <w:rPr>
          <w:rFonts w:ascii="Verdana" w:eastAsia="Times New Roman" w:hAnsi="Verdana" w:cs="Times New Roman"/>
          <w:sz w:val="19"/>
          <w:szCs w:val="19"/>
        </w:rPr>
        <w:t xml:space="preserve">an </w:t>
      </w:r>
      <w:r w:rsidRPr="00923F72">
        <w:rPr>
          <w:rFonts w:ascii="Verdana" w:eastAsia="Times New Roman" w:hAnsi="Verdana" w:cs="Times New Roman"/>
          <w:sz w:val="19"/>
          <w:szCs w:val="19"/>
        </w:rPr>
        <w:t>effective remedy</w:t>
      </w:r>
      <w:r w:rsidR="00326D36" w:rsidRPr="00923F72">
        <w:rPr>
          <w:rFonts w:ascii="Verdana" w:eastAsia="Times New Roman" w:hAnsi="Verdana" w:cs="Times New Roman"/>
          <w:sz w:val="19"/>
          <w:szCs w:val="19"/>
        </w:rPr>
        <w:t xml:space="preserve"> </w:t>
      </w:r>
      <w:r w:rsidR="00FD2590" w:rsidRPr="00923F72">
        <w:rPr>
          <w:rFonts w:ascii="Verdana" w:eastAsia="Times New Roman" w:hAnsi="Verdana" w:cs="Times New Roman"/>
          <w:sz w:val="19"/>
          <w:szCs w:val="19"/>
        </w:rPr>
        <w:t xml:space="preserve">explicitly </w:t>
      </w:r>
      <w:r w:rsidRPr="00923F72">
        <w:rPr>
          <w:rFonts w:ascii="Verdana" w:eastAsia="Times New Roman" w:hAnsi="Verdana" w:cs="Times New Roman"/>
          <w:sz w:val="19"/>
          <w:szCs w:val="19"/>
        </w:rPr>
        <w:t xml:space="preserve">sets </w:t>
      </w:r>
      <w:r w:rsidR="00FD2590" w:rsidRPr="00923F72">
        <w:rPr>
          <w:rFonts w:ascii="Verdana" w:eastAsia="Times New Roman" w:hAnsi="Verdana" w:cs="Times New Roman"/>
          <w:sz w:val="19"/>
          <w:szCs w:val="19"/>
        </w:rPr>
        <w:t>that time limits on applications to challenge decisions must be of a reasonable length and not make the challenge impossible or excessively difficult.  </w:t>
      </w:r>
    </w:p>
    <w:p w14:paraId="674D8352" w14:textId="77777777" w:rsidR="00FD2590" w:rsidRPr="00923F72" w:rsidRDefault="00FD2590" w:rsidP="00EB4E81">
      <w:pPr>
        <w:autoSpaceDE w:val="0"/>
        <w:autoSpaceDN w:val="0"/>
        <w:adjustRightInd w:val="0"/>
        <w:spacing w:after="0" w:line="240" w:lineRule="auto"/>
        <w:jc w:val="both"/>
        <w:rPr>
          <w:rFonts w:ascii="Verdana" w:eastAsia="Times New Roman" w:hAnsi="Verdana" w:cs="Times New Roman"/>
          <w:sz w:val="19"/>
          <w:szCs w:val="19"/>
        </w:rPr>
      </w:pPr>
    </w:p>
    <w:p w14:paraId="23B3D0CF" w14:textId="3D77E5F5" w:rsidR="00FD2590" w:rsidRPr="00923F72" w:rsidRDefault="00FD2590" w:rsidP="00EB4E81">
      <w:pPr>
        <w:spacing w:line="240" w:lineRule="auto"/>
        <w:jc w:val="both"/>
        <w:rPr>
          <w:rFonts w:ascii="Verdana" w:hAnsi="Verdana"/>
          <w:sz w:val="19"/>
          <w:szCs w:val="19"/>
        </w:rPr>
      </w:pPr>
      <w:r w:rsidRPr="00923F72">
        <w:rPr>
          <w:rFonts w:ascii="Verdana" w:hAnsi="Verdana"/>
          <w:sz w:val="19"/>
          <w:szCs w:val="19"/>
        </w:rPr>
        <w:t>The CJEU ruled specifically on the content of the right to appeal in connection with a time</w:t>
      </w:r>
      <w:r w:rsidR="00C6350A" w:rsidRPr="00923F72">
        <w:rPr>
          <w:rFonts w:ascii="Verdana" w:hAnsi="Verdana"/>
          <w:sz w:val="19"/>
          <w:szCs w:val="19"/>
        </w:rPr>
        <w:t xml:space="preserve"> </w:t>
      </w:r>
      <w:r w:rsidRPr="00923F72">
        <w:rPr>
          <w:rFonts w:ascii="Verdana" w:hAnsi="Verdana"/>
          <w:sz w:val="19"/>
          <w:szCs w:val="19"/>
        </w:rPr>
        <w:t xml:space="preserve">limit in the </w:t>
      </w:r>
      <w:hyperlink r:id="rId44" w:history="1">
        <w:proofErr w:type="spellStart"/>
        <w:r w:rsidRPr="00923F72">
          <w:rPr>
            <w:rFonts w:ascii="Verdana" w:hAnsi="Verdana"/>
            <w:i/>
            <w:sz w:val="19"/>
            <w:szCs w:val="19"/>
          </w:rPr>
          <w:t>Diouf</w:t>
        </w:r>
        <w:proofErr w:type="spellEnd"/>
      </w:hyperlink>
      <w:r w:rsidR="00C6350A" w:rsidRPr="00923F72">
        <w:rPr>
          <w:rFonts w:ascii="Verdana" w:hAnsi="Verdana"/>
          <w:i/>
          <w:sz w:val="19"/>
          <w:szCs w:val="19"/>
        </w:rPr>
        <w:t xml:space="preserve"> </w:t>
      </w:r>
      <w:r w:rsidR="00C6350A" w:rsidRPr="00923F72">
        <w:rPr>
          <w:rFonts w:ascii="Verdana" w:hAnsi="Verdana"/>
          <w:sz w:val="19"/>
          <w:szCs w:val="19"/>
        </w:rPr>
        <w:t>case.</w:t>
      </w:r>
      <w:r w:rsidRPr="00923F72">
        <w:rPr>
          <w:rStyle w:val="FootnoteReference"/>
          <w:rFonts w:ascii="Verdana" w:hAnsi="Verdana"/>
          <w:i/>
          <w:sz w:val="19"/>
          <w:szCs w:val="19"/>
        </w:rPr>
        <w:footnoteReference w:id="88"/>
      </w:r>
      <w:r w:rsidR="00C6350A" w:rsidRPr="00923F72">
        <w:rPr>
          <w:rFonts w:ascii="Verdana" w:hAnsi="Verdana"/>
          <w:i/>
          <w:sz w:val="19"/>
          <w:szCs w:val="19"/>
        </w:rPr>
        <w:t xml:space="preserve"> </w:t>
      </w:r>
      <w:r w:rsidRPr="00923F72">
        <w:rPr>
          <w:rFonts w:ascii="Verdana" w:hAnsi="Verdana"/>
          <w:sz w:val="19"/>
          <w:szCs w:val="19"/>
        </w:rPr>
        <w:t>The CJEU stressed that “the period prescribed must be sufficient in practical terms to enable the applicant to prepare and bring an effective action”.</w:t>
      </w:r>
    </w:p>
    <w:p w14:paraId="445E5DE1" w14:textId="7B4622D3" w:rsidR="00FD2590" w:rsidRPr="00923F72" w:rsidRDefault="00FD2590" w:rsidP="00EB4E81">
      <w:pPr>
        <w:widowControl w:val="0"/>
        <w:autoSpaceDE w:val="0"/>
        <w:autoSpaceDN w:val="0"/>
        <w:adjustRightInd w:val="0"/>
        <w:spacing w:after="240" w:line="240" w:lineRule="auto"/>
        <w:jc w:val="both"/>
        <w:rPr>
          <w:rFonts w:ascii="Verdana" w:hAnsi="Verdana" w:cs="Times"/>
          <w:sz w:val="19"/>
          <w:szCs w:val="19"/>
          <w:lang w:val="en-US"/>
        </w:rPr>
      </w:pPr>
      <w:r w:rsidRPr="00923F72">
        <w:rPr>
          <w:rFonts w:ascii="Verdana" w:hAnsi="Verdana" w:cs="Times"/>
          <w:sz w:val="19"/>
          <w:szCs w:val="19"/>
          <w:lang w:val="en-US"/>
        </w:rPr>
        <w:t xml:space="preserve">According to the ECtHR the exercise of the remedy in the meaning of </w:t>
      </w:r>
      <w:r w:rsidR="001F7239" w:rsidRPr="00923F72">
        <w:rPr>
          <w:rFonts w:ascii="Verdana" w:hAnsi="Verdana" w:cs="Times"/>
          <w:sz w:val="19"/>
          <w:szCs w:val="19"/>
          <w:lang w:val="en-US"/>
        </w:rPr>
        <w:t>a</w:t>
      </w:r>
      <w:r w:rsidRPr="00923F72">
        <w:rPr>
          <w:rFonts w:ascii="Verdana" w:hAnsi="Verdana" w:cs="Times"/>
          <w:sz w:val="19"/>
          <w:szCs w:val="19"/>
          <w:lang w:val="en-US"/>
        </w:rPr>
        <w:t>rticle 13 ECHR must not be unjustifiably hindered by the acts or omissions of the authorities of the respondent State.</w:t>
      </w:r>
      <w:r w:rsidRPr="00923F72">
        <w:rPr>
          <w:rFonts w:ascii="Verdana" w:hAnsi="Verdana" w:cs="Times"/>
          <w:position w:val="8"/>
          <w:sz w:val="19"/>
          <w:szCs w:val="19"/>
          <w:lang w:val="en-US"/>
        </w:rPr>
        <w:t xml:space="preserve"> </w:t>
      </w:r>
      <w:r w:rsidRPr="00923F72">
        <w:rPr>
          <w:rFonts w:ascii="Verdana" w:hAnsi="Verdana" w:cs="Times"/>
          <w:sz w:val="19"/>
          <w:szCs w:val="19"/>
          <w:lang w:val="en-US"/>
        </w:rPr>
        <w:t xml:space="preserve">In </w:t>
      </w:r>
      <w:proofErr w:type="spellStart"/>
      <w:r w:rsidRPr="00923F72">
        <w:rPr>
          <w:rFonts w:ascii="Verdana" w:hAnsi="Verdana" w:cs="Times"/>
          <w:i/>
          <w:iCs/>
          <w:sz w:val="19"/>
          <w:szCs w:val="19"/>
          <w:lang w:val="en-US"/>
        </w:rPr>
        <w:t>Čonka</w:t>
      </w:r>
      <w:proofErr w:type="spellEnd"/>
      <w:r w:rsidRPr="00923F72">
        <w:rPr>
          <w:rFonts w:ascii="Verdana" w:hAnsi="Verdana" w:cs="Times"/>
          <w:i/>
          <w:iCs/>
          <w:sz w:val="19"/>
          <w:szCs w:val="19"/>
          <w:lang w:val="en-US"/>
        </w:rPr>
        <w:t xml:space="preserve"> v</w:t>
      </w:r>
      <w:r w:rsidR="0066465E" w:rsidRPr="00923F72">
        <w:rPr>
          <w:rFonts w:ascii="Verdana" w:hAnsi="Verdana" w:cs="Times"/>
          <w:i/>
          <w:iCs/>
          <w:sz w:val="19"/>
          <w:szCs w:val="19"/>
          <w:lang w:val="en-US"/>
        </w:rPr>
        <w:t>.</w:t>
      </w:r>
      <w:r w:rsidRPr="00923F72">
        <w:rPr>
          <w:rFonts w:ascii="Verdana" w:hAnsi="Verdana" w:cs="Times"/>
          <w:i/>
          <w:iCs/>
          <w:sz w:val="19"/>
          <w:szCs w:val="19"/>
          <w:lang w:val="en-US"/>
        </w:rPr>
        <w:t xml:space="preserve"> Belgium</w:t>
      </w:r>
      <w:r w:rsidR="00C6350A" w:rsidRPr="00923F72">
        <w:rPr>
          <w:rFonts w:ascii="Verdana" w:hAnsi="Verdana" w:cs="Times"/>
          <w:iCs/>
          <w:sz w:val="19"/>
          <w:szCs w:val="19"/>
          <w:lang w:val="en-US"/>
        </w:rPr>
        <w:t>,</w:t>
      </w:r>
      <w:r w:rsidRPr="00923F72">
        <w:rPr>
          <w:rFonts w:ascii="Verdana" w:hAnsi="Verdana" w:cs="Times"/>
          <w:i/>
          <w:iCs/>
          <w:sz w:val="19"/>
          <w:szCs w:val="19"/>
          <w:lang w:val="en-US"/>
        </w:rPr>
        <w:t xml:space="preserve"> </w:t>
      </w:r>
      <w:r w:rsidRPr="00923F72">
        <w:rPr>
          <w:rFonts w:ascii="Verdana" w:hAnsi="Verdana" w:cs="Times"/>
          <w:sz w:val="19"/>
          <w:szCs w:val="19"/>
          <w:lang w:val="en-US"/>
        </w:rPr>
        <w:t xml:space="preserve">the ECtHR stated in the context of </w:t>
      </w:r>
      <w:r w:rsidR="001F7239" w:rsidRPr="00923F72">
        <w:rPr>
          <w:rFonts w:ascii="Verdana" w:hAnsi="Verdana" w:cs="Times"/>
          <w:sz w:val="19"/>
          <w:szCs w:val="19"/>
          <w:lang w:val="en-US"/>
        </w:rPr>
        <w:t>a</w:t>
      </w:r>
      <w:r w:rsidRPr="00923F72">
        <w:rPr>
          <w:rFonts w:ascii="Verdana" w:hAnsi="Verdana" w:cs="Times"/>
          <w:sz w:val="19"/>
          <w:szCs w:val="19"/>
          <w:lang w:val="en-US"/>
        </w:rPr>
        <w:t xml:space="preserve">rticle 35 </w:t>
      </w:r>
      <w:proofErr w:type="gramStart"/>
      <w:r w:rsidRPr="00923F72">
        <w:rPr>
          <w:rFonts w:ascii="Verdana" w:hAnsi="Verdana" w:cs="Times"/>
          <w:sz w:val="19"/>
          <w:szCs w:val="19"/>
          <w:lang w:val="en-US"/>
        </w:rPr>
        <w:t>ECHR that</w:t>
      </w:r>
      <w:proofErr w:type="gramEnd"/>
      <w:r w:rsidRPr="00923F72">
        <w:rPr>
          <w:rFonts w:ascii="Verdana" w:hAnsi="Verdana" w:cs="Times"/>
          <w:sz w:val="19"/>
          <w:szCs w:val="19"/>
          <w:lang w:val="en-US"/>
        </w:rPr>
        <w:t xml:space="preserve"> </w:t>
      </w:r>
      <w:r w:rsidR="00C6350A" w:rsidRPr="00923F72">
        <w:rPr>
          <w:rFonts w:ascii="Verdana" w:hAnsi="Verdana" w:cs="Times"/>
          <w:sz w:val="19"/>
          <w:szCs w:val="19"/>
          <w:lang w:val="en-US"/>
        </w:rPr>
        <w:t>“</w:t>
      </w:r>
      <w:r w:rsidRPr="00923F72">
        <w:rPr>
          <w:rFonts w:ascii="Verdana" w:hAnsi="Verdana" w:cs="Times"/>
          <w:sz w:val="19"/>
          <w:szCs w:val="19"/>
          <w:lang w:val="en-US"/>
        </w:rPr>
        <w:t xml:space="preserve">the circumstances voluntarily created by the authorities must be such as to afford applicants a realistic possibility of using the </w:t>
      </w:r>
      <w:r w:rsidR="00C6350A" w:rsidRPr="00923F72">
        <w:rPr>
          <w:rFonts w:ascii="Verdana" w:hAnsi="Verdana" w:cs="Times"/>
          <w:sz w:val="19"/>
          <w:szCs w:val="19"/>
          <w:lang w:val="en-US"/>
        </w:rPr>
        <w:t>remedy”</w:t>
      </w:r>
      <w:r w:rsidRPr="00923F72">
        <w:rPr>
          <w:rFonts w:ascii="Verdana" w:hAnsi="Verdana" w:cs="Times"/>
          <w:sz w:val="19"/>
          <w:szCs w:val="19"/>
          <w:lang w:val="en-US"/>
        </w:rPr>
        <w:t>.</w:t>
      </w:r>
      <w:r w:rsidRPr="00923F72">
        <w:rPr>
          <w:rStyle w:val="FootnoteReference"/>
          <w:rFonts w:ascii="Verdana" w:hAnsi="Verdana" w:cs="Times"/>
          <w:sz w:val="19"/>
          <w:szCs w:val="19"/>
          <w:lang w:val="en-US"/>
        </w:rPr>
        <w:footnoteReference w:id="89"/>
      </w:r>
    </w:p>
    <w:p w14:paraId="216D64C4" w14:textId="0A5D8B96" w:rsidR="00FD2590" w:rsidRPr="00923F72" w:rsidRDefault="00326D36" w:rsidP="00EB4E81">
      <w:pPr>
        <w:spacing w:line="240" w:lineRule="auto"/>
        <w:jc w:val="both"/>
        <w:rPr>
          <w:rFonts w:ascii="Verdana" w:hAnsi="Verdana"/>
          <w:sz w:val="19"/>
          <w:szCs w:val="19"/>
        </w:rPr>
      </w:pPr>
      <w:r w:rsidRPr="00923F72">
        <w:rPr>
          <w:rFonts w:ascii="Verdana" w:hAnsi="Verdana"/>
          <w:sz w:val="19"/>
          <w:szCs w:val="19"/>
        </w:rPr>
        <w:t>T</w:t>
      </w:r>
      <w:r w:rsidR="00FD2590" w:rsidRPr="00923F72">
        <w:rPr>
          <w:rFonts w:ascii="Verdana" w:hAnsi="Verdana"/>
          <w:sz w:val="19"/>
          <w:szCs w:val="19"/>
        </w:rPr>
        <w:t>he ECtHR</w:t>
      </w:r>
      <w:r w:rsidRPr="00923F72">
        <w:rPr>
          <w:rFonts w:ascii="Verdana" w:hAnsi="Verdana"/>
          <w:sz w:val="19"/>
          <w:szCs w:val="19"/>
        </w:rPr>
        <w:t xml:space="preserve"> has held that</w:t>
      </w:r>
      <w:r w:rsidR="00FD2590" w:rsidRPr="00923F72">
        <w:rPr>
          <w:rFonts w:ascii="Verdana" w:hAnsi="Verdana"/>
          <w:sz w:val="19"/>
          <w:szCs w:val="19"/>
        </w:rPr>
        <w:t xml:space="preserve"> time</w:t>
      </w:r>
      <w:r w:rsidR="001F7239" w:rsidRPr="00923F72">
        <w:rPr>
          <w:rFonts w:ascii="Verdana" w:hAnsi="Verdana"/>
          <w:sz w:val="19"/>
          <w:szCs w:val="19"/>
        </w:rPr>
        <w:t xml:space="preserve"> </w:t>
      </w:r>
      <w:r w:rsidR="00FD2590" w:rsidRPr="00923F72">
        <w:rPr>
          <w:rFonts w:ascii="Verdana" w:hAnsi="Verdana"/>
          <w:sz w:val="19"/>
          <w:szCs w:val="19"/>
        </w:rPr>
        <w:t>limits must not be applied in a way that prevents litigants from using an available remedy (</w:t>
      </w:r>
      <w:proofErr w:type="spellStart"/>
      <w:r w:rsidR="00FD2590" w:rsidRPr="00923F72">
        <w:rPr>
          <w:rFonts w:ascii="Verdana" w:hAnsi="Verdana"/>
          <w:i/>
          <w:sz w:val="19"/>
          <w:szCs w:val="19"/>
        </w:rPr>
        <w:t>Zvolský</w:t>
      </w:r>
      <w:proofErr w:type="spellEnd"/>
      <w:r w:rsidR="00FD2590" w:rsidRPr="00923F72">
        <w:rPr>
          <w:rFonts w:ascii="Verdana" w:hAnsi="Verdana"/>
          <w:i/>
          <w:sz w:val="19"/>
          <w:szCs w:val="19"/>
        </w:rPr>
        <w:t xml:space="preserve"> and </w:t>
      </w:r>
      <w:proofErr w:type="spellStart"/>
      <w:r w:rsidR="00FD2590" w:rsidRPr="00923F72">
        <w:rPr>
          <w:rFonts w:ascii="Verdana" w:hAnsi="Verdana"/>
          <w:i/>
          <w:sz w:val="19"/>
          <w:szCs w:val="19"/>
        </w:rPr>
        <w:t>Zvolská</w:t>
      </w:r>
      <w:proofErr w:type="spellEnd"/>
      <w:r w:rsidR="00FD2590" w:rsidRPr="00923F72">
        <w:rPr>
          <w:rFonts w:ascii="Verdana" w:hAnsi="Verdana"/>
          <w:i/>
          <w:sz w:val="19"/>
          <w:szCs w:val="19"/>
        </w:rPr>
        <w:t xml:space="preserve"> v. the Czech Republic)</w:t>
      </w:r>
      <w:r w:rsidR="00FD2590" w:rsidRPr="00923F72">
        <w:rPr>
          <w:rStyle w:val="FootnoteReference"/>
          <w:rFonts w:ascii="Verdana" w:hAnsi="Verdana"/>
          <w:i/>
          <w:sz w:val="19"/>
          <w:szCs w:val="19"/>
        </w:rPr>
        <w:footnoteReference w:id="90"/>
      </w:r>
      <w:r w:rsidR="00FD2590" w:rsidRPr="00923F72">
        <w:rPr>
          <w:rFonts w:ascii="Verdana" w:hAnsi="Verdana"/>
          <w:sz w:val="19"/>
          <w:szCs w:val="19"/>
        </w:rPr>
        <w:t xml:space="preserve">. </w:t>
      </w:r>
      <w:r w:rsidR="00B10F1D" w:rsidRPr="00923F72">
        <w:rPr>
          <w:rFonts w:ascii="Verdana" w:hAnsi="Verdana"/>
          <w:sz w:val="19"/>
          <w:szCs w:val="19"/>
        </w:rPr>
        <w:t>P</w:t>
      </w:r>
      <w:r w:rsidR="00FD2590" w:rsidRPr="00923F72">
        <w:rPr>
          <w:rFonts w:ascii="Verdana" w:hAnsi="Verdana"/>
          <w:sz w:val="19"/>
          <w:szCs w:val="19"/>
        </w:rPr>
        <w:t>ractical and effective access to the appeal (</w:t>
      </w:r>
      <w:r w:rsidR="00FD2590" w:rsidRPr="00923F72">
        <w:rPr>
          <w:rFonts w:ascii="Verdana" w:hAnsi="Verdana"/>
          <w:i/>
          <w:sz w:val="19"/>
          <w:szCs w:val="19"/>
        </w:rPr>
        <w:t xml:space="preserve">Souza </w:t>
      </w:r>
      <w:proofErr w:type="spellStart"/>
      <w:r w:rsidR="00FD2590" w:rsidRPr="00923F72">
        <w:rPr>
          <w:rFonts w:ascii="Verdana" w:hAnsi="Verdana"/>
          <w:i/>
          <w:sz w:val="19"/>
          <w:szCs w:val="19"/>
        </w:rPr>
        <w:t>Ribiero</w:t>
      </w:r>
      <w:proofErr w:type="spellEnd"/>
      <w:r w:rsidR="00FD2590" w:rsidRPr="00923F72">
        <w:rPr>
          <w:rFonts w:ascii="Verdana" w:hAnsi="Verdana"/>
          <w:i/>
          <w:sz w:val="19"/>
          <w:szCs w:val="19"/>
        </w:rPr>
        <w:t xml:space="preserve"> v. France)</w:t>
      </w:r>
      <w:r w:rsidR="00B10F1D" w:rsidRPr="00923F72">
        <w:rPr>
          <w:rFonts w:ascii="Verdana" w:hAnsi="Verdana"/>
          <w:i/>
          <w:sz w:val="19"/>
          <w:szCs w:val="19"/>
        </w:rPr>
        <w:t xml:space="preserve"> </w:t>
      </w:r>
      <w:r w:rsidR="00B10F1D" w:rsidRPr="00923F72">
        <w:rPr>
          <w:rFonts w:ascii="Verdana" w:hAnsi="Verdana"/>
          <w:sz w:val="19"/>
          <w:szCs w:val="19"/>
        </w:rPr>
        <w:t>must be ensured</w:t>
      </w:r>
      <w:r w:rsidR="00FD2590" w:rsidRPr="00923F72">
        <w:rPr>
          <w:rFonts w:ascii="Verdana" w:hAnsi="Verdana"/>
          <w:i/>
          <w:sz w:val="19"/>
          <w:szCs w:val="19"/>
        </w:rPr>
        <w:t>.</w:t>
      </w:r>
      <w:r w:rsidR="00FD2590" w:rsidRPr="00923F72">
        <w:rPr>
          <w:rStyle w:val="FootnoteReference"/>
          <w:rFonts w:ascii="Verdana" w:hAnsi="Verdana"/>
          <w:i/>
          <w:sz w:val="19"/>
          <w:szCs w:val="19"/>
        </w:rPr>
        <w:footnoteReference w:id="91"/>
      </w:r>
      <w:r w:rsidR="00FD2590" w:rsidRPr="00923F72">
        <w:rPr>
          <w:rFonts w:ascii="Verdana" w:hAnsi="Verdana"/>
          <w:sz w:val="19"/>
          <w:szCs w:val="19"/>
        </w:rPr>
        <w:t xml:space="preserve"> </w:t>
      </w:r>
    </w:p>
    <w:p w14:paraId="7CBF785C" w14:textId="77777777" w:rsidR="00FD2590" w:rsidRPr="00923F72" w:rsidRDefault="00FD2590" w:rsidP="00EB4E81">
      <w:pPr>
        <w:spacing w:line="240" w:lineRule="auto"/>
        <w:jc w:val="both"/>
        <w:rPr>
          <w:rFonts w:ascii="Verdana" w:hAnsi="Verdana"/>
          <w:sz w:val="19"/>
          <w:szCs w:val="19"/>
        </w:rPr>
      </w:pPr>
      <w:r w:rsidRPr="00923F72">
        <w:rPr>
          <w:rFonts w:ascii="Verdana" w:hAnsi="Verdana"/>
          <w:sz w:val="19"/>
          <w:szCs w:val="19"/>
        </w:rPr>
        <w:t xml:space="preserve">These principles are also contained in the Council of Europe Committee of Ministers’ Twenty Guidelines on Forced Return, which state that the </w:t>
      </w:r>
      <w:proofErr w:type="gramStart"/>
      <w:r w:rsidRPr="00923F72">
        <w:rPr>
          <w:rFonts w:ascii="Verdana" w:hAnsi="Verdana"/>
          <w:sz w:val="19"/>
          <w:szCs w:val="19"/>
        </w:rPr>
        <w:t>time-limits</w:t>
      </w:r>
      <w:proofErr w:type="gramEnd"/>
      <w:r w:rsidRPr="00923F72">
        <w:rPr>
          <w:rFonts w:ascii="Verdana" w:hAnsi="Verdana"/>
          <w:sz w:val="19"/>
          <w:szCs w:val="19"/>
        </w:rPr>
        <w:t xml:space="preserve"> to exercise the remedy shall not be unreasonably short; the remedy must be accessible, with the possibility of granting legal aid and legal representation.</w:t>
      </w:r>
      <w:r w:rsidRPr="00923F72">
        <w:rPr>
          <w:rFonts w:ascii="Verdana" w:hAnsi="Verdana"/>
          <w:sz w:val="19"/>
          <w:szCs w:val="19"/>
          <w:vertAlign w:val="superscript"/>
        </w:rPr>
        <w:footnoteReference w:id="92"/>
      </w:r>
      <w:r w:rsidRPr="00923F72">
        <w:rPr>
          <w:rFonts w:ascii="Verdana" w:hAnsi="Verdana"/>
          <w:sz w:val="19"/>
          <w:szCs w:val="19"/>
          <w:vertAlign w:val="superscript"/>
        </w:rPr>
        <w:t xml:space="preserve"> </w:t>
      </w:r>
    </w:p>
    <w:p w14:paraId="1ADE1EFE" w14:textId="4A91EC4D" w:rsidR="002A6749" w:rsidRPr="00923F72" w:rsidRDefault="002A6749" w:rsidP="00EB4E81">
      <w:pPr>
        <w:pStyle w:val="Heading3"/>
        <w:spacing w:line="240" w:lineRule="auto"/>
        <w:jc w:val="both"/>
        <w:rPr>
          <w:rFonts w:ascii="Verdana" w:hAnsi="Verdana"/>
          <w:i/>
          <w:sz w:val="19"/>
          <w:szCs w:val="19"/>
        </w:rPr>
      </w:pPr>
      <w:bookmarkStart w:id="29" w:name="_Toc367615143"/>
      <w:bookmarkStart w:id="30" w:name="_Toc375510833"/>
      <w:r w:rsidRPr="00923F72">
        <w:rPr>
          <w:rFonts w:ascii="Verdana" w:hAnsi="Verdana"/>
          <w:i/>
          <w:sz w:val="19"/>
          <w:szCs w:val="19"/>
        </w:rPr>
        <w:t>Short time-limits in first instance asylum procedures and in appeal procedures</w:t>
      </w:r>
      <w:bookmarkEnd w:id="29"/>
      <w:bookmarkEnd w:id="30"/>
    </w:p>
    <w:p w14:paraId="0534E81C" w14:textId="73776223" w:rsidR="002A6749" w:rsidRPr="00923F72" w:rsidRDefault="002A6749" w:rsidP="00EB4E81">
      <w:pPr>
        <w:spacing w:line="240" w:lineRule="auto"/>
        <w:jc w:val="both"/>
        <w:rPr>
          <w:rFonts w:ascii="Verdana" w:hAnsi="Verdana"/>
          <w:sz w:val="19"/>
          <w:szCs w:val="19"/>
        </w:rPr>
      </w:pPr>
      <w:r w:rsidRPr="00923F72">
        <w:rPr>
          <w:rFonts w:ascii="Verdana" w:hAnsi="Verdana"/>
          <w:sz w:val="19"/>
          <w:szCs w:val="19"/>
        </w:rPr>
        <w:t xml:space="preserve">In the case of </w:t>
      </w:r>
      <w:r w:rsidRPr="00923F72">
        <w:rPr>
          <w:rFonts w:ascii="Verdana" w:hAnsi="Verdana"/>
          <w:i/>
          <w:sz w:val="19"/>
          <w:szCs w:val="19"/>
        </w:rPr>
        <w:t>I.M. v</w:t>
      </w:r>
      <w:r w:rsidR="0066465E" w:rsidRPr="00923F72">
        <w:rPr>
          <w:rFonts w:ascii="Verdana" w:hAnsi="Verdana"/>
          <w:i/>
          <w:sz w:val="19"/>
          <w:szCs w:val="19"/>
        </w:rPr>
        <w:t>.</w:t>
      </w:r>
      <w:r w:rsidRPr="00923F72">
        <w:rPr>
          <w:rFonts w:ascii="Verdana" w:hAnsi="Verdana"/>
          <w:i/>
          <w:sz w:val="19"/>
          <w:szCs w:val="19"/>
        </w:rPr>
        <w:t xml:space="preserve"> France,</w:t>
      </w:r>
      <w:r w:rsidR="001F7239" w:rsidRPr="00923F72">
        <w:rPr>
          <w:rStyle w:val="FootnoteReference"/>
          <w:rFonts w:ascii="Verdana" w:hAnsi="Verdana"/>
          <w:i/>
          <w:sz w:val="19"/>
          <w:szCs w:val="19"/>
        </w:rPr>
        <w:footnoteReference w:id="93"/>
      </w:r>
      <w:r w:rsidRPr="00923F72">
        <w:rPr>
          <w:rFonts w:ascii="Verdana" w:hAnsi="Verdana"/>
          <w:sz w:val="19"/>
          <w:szCs w:val="19"/>
        </w:rPr>
        <w:t xml:space="preserve"> the European Court of Human Rights held that resort to an accelerated asylum procedure to examine the first application of an asylum seeker resulted in </w:t>
      </w:r>
      <w:r w:rsidRPr="00923F72">
        <w:rPr>
          <w:rFonts w:ascii="Verdana" w:hAnsi="Verdana"/>
          <w:b/>
          <w:sz w:val="19"/>
          <w:szCs w:val="19"/>
        </w:rPr>
        <w:t>excessively short time limits</w:t>
      </w:r>
      <w:r w:rsidRPr="00923F72">
        <w:rPr>
          <w:rFonts w:ascii="Verdana" w:hAnsi="Verdana"/>
          <w:sz w:val="19"/>
          <w:szCs w:val="19"/>
        </w:rPr>
        <w:t xml:space="preserve"> for the asylum seeker to present his arguments, lack of access to legal and linguistic assistance, and a series of material and procedural difficulties, exacerbated by the asylum seeker’s detention, which rendered the legal guarantees afforded to him merely theoretical, in breach of </w:t>
      </w:r>
      <w:r w:rsidR="00470C32" w:rsidRPr="00923F72">
        <w:rPr>
          <w:rFonts w:ascii="Verdana" w:hAnsi="Verdana"/>
          <w:sz w:val="19"/>
          <w:szCs w:val="19"/>
        </w:rPr>
        <w:t>a</w:t>
      </w:r>
      <w:r w:rsidRPr="00923F72">
        <w:rPr>
          <w:rFonts w:ascii="Verdana" w:hAnsi="Verdana"/>
          <w:sz w:val="19"/>
          <w:szCs w:val="19"/>
        </w:rPr>
        <w:t xml:space="preserve">rticle 13 ECHR. While this case referred to an accelerated asylum procedure, the European Court of Human Rights considered it in terms of the effectiveness of the remedy against the risk of arbitrary </w:t>
      </w:r>
      <w:r w:rsidRPr="00923F72">
        <w:rPr>
          <w:rFonts w:ascii="Verdana" w:hAnsi="Verdana"/>
          <w:i/>
          <w:sz w:val="19"/>
          <w:szCs w:val="19"/>
        </w:rPr>
        <w:t>refoulement</w:t>
      </w:r>
      <w:r w:rsidRPr="00923F72">
        <w:rPr>
          <w:rFonts w:ascii="Verdana" w:hAnsi="Verdana"/>
          <w:sz w:val="19"/>
          <w:szCs w:val="19"/>
        </w:rPr>
        <w:t xml:space="preserve">, an issue central to Dublin procedures cases (see </w:t>
      </w:r>
      <w:r w:rsidRPr="00923F72">
        <w:rPr>
          <w:rFonts w:ascii="Verdana" w:hAnsi="Verdana"/>
          <w:i/>
          <w:sz w:val="19"/>
          <w:szCs w:val="19"/>
        </w:rPr>
        <w:t>MSS v</w:t>
      </w:r>
      <w:r w:rsidR="0066465E" w:rsidRPr="00923F72">
        <w:rPr>
          <w:rFonts w:ascii="Verdana" w:hAnsi="Verdana"/>
          <w:i/>
          <w:sz w:val="19"/>
          <w:szCs w:val="19"/>
        </w:rPr>
        <w:t>.</w:t>
      </w:r>
      <w:r w:rsidRPr="00923F72">
        <w:rPr>
          <w:rFonts w:ascii="Verdana" w:hAnsi="Verdana"/>
          <w:i/>
          <w:sz w:val="19"/>
          <w:szCs w:val="19"/>
        </w:rPr>
        <w:t xml:space="preserve"> Belgium and Greece</w:t>
      </w:r>
      <w:r w:rsidRPr="00923F72">
        <w:rPr>
          <w:rFonts w:ascii="Verdana" w:hAnsi="Verdana"/>
          <w:sz w:val="19"/>
          <w:szCs w:val="19"/>
        </w:rPr>
        <w:t xml:space="preserve">). </w:t>
      </w:r>
    </w:p>
    <w:p w14:paraId="41A63FD6" w14:textId="0E151866" w:rsidR="00FD2590" w:rsidRPr="00923F72" w:rsidRDefault="002A6749" w:rsidP="00923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Verdana" w:hAnsi="Verdana"/>
          <w:sz w:val="19"/>
          <w:szCs w:val="19"/>
          <w:highlight w:val="yellow"/>
        </w:rPr>
      </w:pPr>
      <w:r w:rsidRPr="00923F72">
        <w:rPr>
          <w:rFonts w:ascii="Verdana" w:hAnsi="Verdana" w:cs="Verdana"/>
          <w:sz w:val="19"/>
          <w:szCs w:val="19"/>
        </w:rPr>
        <w:t xml:space="preserve">The </w:t>
      </w:r>
      <w:r w:rsidRPr="00923F72">
        <w:rPr>
          <w:rFonts w:ascii="Verdana" w:hAnsi="Verdana"/>
          <w:sz w:val="19"/>
          <w:szCs w:val="19"/>
        </w:rPr>
        <w:t xml:space="preserve">Council of Europe </w:t>
      </w:r>
      <w:r w:rsidRPr="00923F72">
        <w:rPr>
          <w:rFonts w:ascii="Verdana" w:hAnsi="Verdana"/>
          <w:i/>
          <w:sz w:val="19"/>
          <w:szCs w:val="19"/>
        </w:rPr>
        <w:t xml:space="preserve">Guidelines on human rights protection in the context of accelerated asylum </w:t>
      </w:r>
      <w:proofErr w:type="gramStart"/>
      <w:r w:rsidRPr="00923F72">
        <w:rPr>
          <w:rFonts w:ascii="Verdana" w:hAnsi="Verdana"/>
          <w:i/>
          <w:sz w:val="19"/>
          <w:szCs w:val="19"/>
        </w:rPr>
        <w:t>procedures</w:t>
      </w:r>
      <w:r w:rsidRPr="00923F72">
        <w:rPr>
          <w:rFonts w:ascii="Verdana" w:hAnsi="Verdana"/>
          <w:sz w:val="19"/>
          <w:szCs w:val="19"/>
        </w:rPr>
        <w:t>,</w:t>
      </w:r>
      <w:proofErr w:type="gramEnd"/>
      <w:r w:rsidRPr="00923F72">
        <w:rPr>
          <w:rFonts w:ascii="Verdana" w:hAnsi="Verdana"/>
          <w:sz w:val="19"/>
          <w:szCs w:val="19"/>
        </w:rPr>
        <w:t xml:space="preserve"> set out comprehensive standards that apply where both procedural and substantive rights are particularly likely to be jeopardised by fast-track procedures.</w:t>
      </w:r>
      <w:r w:rsidRPr="00923F72">
        <w:rPr>
          <w:rStyle w:val="FootnoteReference"/>
          <w:rFonts w:ascii="Verdana" w:hAnsi="Verdana"/>
          <w:sz w:val="19"/>
          <w:szCs w:val="19"/>
        </w:rPr>
        <w:footnoteReference w:id="94"/>
      </w:r>
      <w:r w:rsidRPr="00923F72">
        <w:rPr>
          <w:rFonts w:ascii="Verdana" w:hAnsi="Verdana"/>
          <w:sz w:val="19"/>
          <w:szCs w:val="19"/>
        </w:rPr>
        <w:t xml:space="preserve"> The Guidelines stipulate that throughout the proceedings, decisions must be taken with due diligence (Guideline VIII) and provide that even in accelerated procedures, asylum seekers must have a reasonable time to lodge their application, and there must be sufficient time to allow for a full and fair examination of the case (Guideline IX).</w:t>
      </w:r>
    </w:p>
    <w:p w14:paraId="21EBDC98" w14:textId="08AF581D" w:rsidR="00FD2590" w:rsidRPr="00923F72" w:rsidRDefault="00FD2590" w:rsidP="00EB4E81">
      <w:pPr>
        <w:pStyle w:val="Heading1"/>
        <w:numPr>
          <w:ilvl w:val="0"/>
          <w:numId w:val="8"/>
        </w:numPr>
        <w:jc w:val="both"/>
        <w:rPr>
          <w:u w:val="single"/>
        </w:rPr>
      </w:pPr>
      <w:bookmarkStart w:id="31" w:name="_Toc375510834"/>
      <w:r w:rsidRPr="00923F72">
        <w:rPr>
          <w:u w:val="single"/>
        </w:rPr>
        <w:t>The standard and burden of proof</w:t>
      </w:r>
      <w:bookmarkEnd w:id="31"/>
      <w:r w:rsidR="00F859C7" w:rsidRPr="00923F72">
        <w:rPr>
          <w:u w:val="single"/>
        </w:rPr>
        <w:t xml:space="preserve"> </w:t>
      </w:r>
    </w:p>
    <w:p w14:paraId="707A839D" w14:textId="33875162" w:rsidR="00FD2590" w:rsidRPr="00923F72" w:rsidRDefault="00FD2590" w:rsidP="00EB4E81">
      <w:pPr>
        <w:pStyle w:val="Heading3"/>
        <w:spacing w:line="240" w:lineRule="auto"/>
        <w:jc w:val="both"/>
        <w:rPr>
          <w:rFonts w:ascii="Verdana" w:hAnsi="Verdana"/>
          <w:i/>
          <w:sz w:val="19"/>
          <w:szCs w:val="19"/>
        </w:rPr>
      </w:pPr>
    </w:p>
    <w:p w14:paraId="2D64B3A5" w14:textId="5A55C7F0" w:rsidR="00D2166E" w:rsidRPr="00923F72" w:rsidRDefault="00FD2590" w:rsidP="00D2166E">
      <w:pPr>
        <w:widowControl w:val="0"/>
        <w:autoSpaceDE w:val="0"/>
        <w:autoSpaceDN w:val="0"/>
        <w:adjustRightInd w:val="0"/>
        <w:spacing w:line="240" w:lineRule="auto"/>
        <w:jc w:val="both"/>
        <w:rPr>
          <w:rFonts w:ascii="Verdana" w:hAnsi="Verdana" w:cs="TimesNewRoman"/>
          <w:sz w:val="19"/>
          <w:szCs w:val="19"/>
        </w:rPr>
      </w:pPr>
      <w:r w:rsidRPr="00923F72">
        <w:rPr>
          <w:rFonts w:ascii="Verdana" w:hAnsi="Verdana"/>
          <w:sz w:val="19"/>
          <w:szCs w:val="19"/>
        </w:rPr>
        <w:t xml:space="preserve">Generally, in an asylum procedure, </w:t>
      </w:r>
      <w:r w:rsidRPr="00923F72">
        <w:rPr>
          <w:rFonts w:ascii="Verdana" w:hAnsi="Verdana" w:cs="TimesNewRoman"/>
          <w:sz w:val="19"/>
          <w:szCs w:val="19"/>
        </w:rPr>
        <w:t>the burden of proof is</w:t>
      </w:r>
      <w:r w:rsidR="00D2166E" w:rsidRPr="00923F72">
        <w:rPr>
          <w:rFonts w:ascii="Verdana" w:hAnsi="Verdana" w:cs="TimesNewRoman"/>
          <w:sz w:val="19"/>
          <w:szCs w:val="19"/>
        </w:rPr>
        <w:t xml:space="preserve"> shared </w:t>
      </w:r>
      <w:proofErr w:type="gramStart"/>
      <w:r w:rsidR="00D2166E" w:rsidRPr="00923F72">
        <w:rPr>
          <w:rFonts w:ascii="Verdana" w:hAnsi="Verdana" w:cs="TimesNewRoman"/>
          <w:sz w:val="19"/>
          <w:szCs w:val="19"/>
        </w:rPr>
        <w:t>among</w:t>
      </w:r>
      <w:proofErr w:type="gramEnd"/>
      <w:r w:rsidR="00D2166E" w:rsidRPr="00923F72">
        <w:rPr>
          <w:rFonts w:ascii="Verdana" w:hAnsi="Verdana" w:cs="TimesNewRoman"/>
          <w:sz w:val="19"/>
          <w:szCs w:val="19"/>
        </w:rPr>
        <w:t xml:space="preserve"> the applicant and the Government.</w:t>
      </w:r>
      <w:r w:rsidRPr="00923F72">
        <w:rPr>
          <w:rFonts w:ascii="Verdana" w:hAnsi="Verdana" w:cs="TimesNewRoman"/>
          <w:sz w:val="19"/>
          <w:szCs w:val="19"/>
        </w:rPr>
        <w:t xml:space="preserve"> </w:t>
      </w:r>
      <w:r w:rsidR="00D2166E" w:rsidRPr="00923F72">
        <w:rPr>
          <w:rFonts w:ascii="Verdana" w:hAnsi="Verdana" w:cs="TimesNewRoman"/>
          <w:sz w:val="19"/>
          <w:szCs w:val="19"/>
        </w:rPr>
        <w:t>The ECtHR established in its case-law (</w:t>
      </w:r>
      <w:proofErr w:type="spellStart"/>
      <w:r w:rsidR="00D2166E" w:rsidRPr="00923F72">
        <w:rPr>
          <w:rFonts w:ascii="Verdana" w:hAnsi="Verdana" w:cs="TimesNewRoman"/>
          <w:i/>
          <w:sz w:val="19"/>
          <w:szCs w:val="19"/>
        </w:rPr>
        <w:t>Saadi</w:t>
      </w:r>
      <w:proofErr w:type="spellEnd"/>
      <w:r w:rsidR="00D2166E" w:rsidRPr="00923F72">
        <w:rPr>
          <w:rFonts w:ascii="Verdana" w:hAnsi="Verdana" w:cs="TimesNewRoman"/>
          <w:i/>
          <w:sz w:val="19"/>
          <w:szCs w:val="19"/>
        </w:rPr>
        <w:t xml:space="preserve"> v. Italy</w:t>
      </w:r>
      <w:r w:rsidR="00D2166E" w:rsidRPr="00923F72">
        <w:rPr>
          <w:rFonts w:ascii="Verdana" w:hAnsi="Verdana" w:cs="TimesNewRoman"/>
          <w:sz w:val="19"/>
          <w:szCs w:val="19"/>
        </w:rPr>
        <w:t>, para</w:t>
      </w:r>
      <w:r w:rsidR="0066465E" w:rsidRPr="00923F72">
        <w:rPr>
          <w:rFonts w:ascii="Verdana" w:hAnsi="Verdana" w:cs="TimesNewRoman"/>
          <w:sz w:val="19"/>
          <w:szCs w:val="19"/>
        </w:rPr>
        <w:t>.</w:t>
      </w:r>
      <w:r w:rsidR="00D2166E" w:rsidRPr="00923F72">
        <w:rPr>
          <w:rFonts w:ascii="Verdana" w:hAnsi="Verdana" w:cs="TimesNewRoman"/>
          <w:sz w:val="19"/>
          <w:szCs w:val="19"/>
        </w:rPr>
        <w:t xml:space="preserve"> 129), </w:t>
      </w:r>
      <w:r w:rsidR="00D2166E" w:rsidRPr="00923F72">
        <w:rPr>
          <w:rStyle w:val="sb8d990e2"/>
          <w:rFonts w:ascii="Verdana" w:hAnsi="Verdana" w:cs="Arial"/>
          <w:color w:val="000000"/>
          <w:sz w:val="19"/>
          <w:szCs w:val="19"/>
          <w:shd w:val="clear" w:color="auto" w:fill="FFFFFF"/>
        </w:rPr>
        <w:t xml:space="preserve">that it was in principle for the applicant to adduce evidence capable of proving that there were substantial grounds for believing that, if the measure complained of were to be implemented, he would be exposed to a real risk of being subjected to treatment contrary to </w:t>
      </w:r>
      <w:r w:rsidR="000D10CC" w:rsidRPr="00923F72">
        <w:rPr>
          <w:rStyle w:val="sb8d990e2"/>
          <w:rFonts w:ascii="Verdana" w:hAnsi="Verdana" w:cs="Arial"/>
          <w:color w:val="000000"/>
          <w:sz w:val="19"/>
          <w:szCs w:val="19"/>
          <w:shd w:val="clear" w:color="auto" w:fill="FFFFFF"/>
        </w:rPr>
        <w:t>a</w:t>
      </w:r>
      <w:r w:rsidR="00D2166E" w:rsidRPr="00923F72">
        <w:rPr>
          <w:rStyle w:val="sb8d990e2"/>
          <w:rFonts w:ascii="Verdana" w:hAnsi="Verdana" w:cs="Arial"/>
          <w:color w:val="000000"/>
          <w:sz w:val="19"/>
          <w:szCs w:val="19"/>
          <w:shd w:val="clear" w:color="auto" w:fill="FFFFFF"/>
        </w:rPr>
        <w:t xml:space="preserve">rticle 3; and </w:t>
      </w:r>
      <w:r w:rsidR="00D2166E" w:rsidRPr="00923F72">
        <w:rPr>
          <w:rStyle w:val="sb8d990e2"/>
          <w:rFonts w:ascii="Verdana" w:hAnsi="Verdana" w:cs="Arial"/>
          <w:b/>
          <w:color w:val="000000"/>
          <w:sz w:val="19"/>
          <w:szCs w:val="19"/>
          <w:u w:val="single"/>
          <w:shd w:val="clear" w:color="auto" w:fill="FFFFFF"/>
        </w:rPr>
        <w:t>that where such evidence was adduced, it was for the Government to dispel any doubts raised by it.</w:t>
      </w:r>
    </w:p>
    <w:p w14:paraId="27181A6B" w14:textId="1C18DD50" w:rsidR="00FD2590" w:rsidRPr="00923F72" w:rsidRDefault="00D2166E" w:rsidP="00EB4E81">
      <w:pPr>
        <w:widowControl w:val="0"/>
        <w:autoSpaceDE w:val="0"/>
        <w:autoSpaceDN w:val="0"/>
        <w:adjustRightInd w:val="0"/>
        <w:spacing w:line="240" w:lineRule="auto"/>
        <w:jc w:val="both"/>
        <w:rPr>
          <w:rFonts w:ascii="Verdana" w:hAnsi="Verdana" w:cs="TimesNewRoman"/>
          <w:sz w:val="19"/>
          <w:szCs w:val="19"/>
        </w:rPr>
      </w:pPr>
      <w:r w:rsidRPr="00923F72">
        <w:rPr>
          <w:rFonts w:ascii="Verdana" w:hAnsi="Verdana" w:cs="TimesNewRoman"/>
          <w:sz w:val="19"/>
          <w:szCs w:val="19"/>
        </w:rPr>
        <w:t>Also,</w:t>
      </w:r>
      <w:r w:rsidR="00FD2590" w:rsidRPr="00923F72">
        <w:rPr>
          <w:rFonts w:ascii="Verdana" w:hAnsi="Verdana" w:cs="TimesNewRoman"/>
          <w:sz w:val="19"/>
          <w:szCs w:val="19"/>
        </w:rPr>
        <w:t xml:space="preserve"> the UNHCR has pointed out that</w:t>
      </w:r>
      <w:r w:rsidR="001036E5" w:rsidRPr="00923F72">
        <w:rPr>
          <w:rFonts w:ascii="Verdana" w:hAnsi="Verdana" w:cs="TimesNewRoman"/>
          <w:sz w:val="19"/>
          <w:szCs w:val="19"/>
        </w:rPr>
        <w:t>,</w:t>
      </w:r>
      <w:r w:rsidR="00FD2590" w:rsidRPr="00923F72">
        <w:rPr>
          <w:rFonts w:ascii="Verdana" w:hAnsi="Verdana" w:cs="TimesNewRoman"/>
          <w:sz w:val="19"/>
          <w:szCs w:val="19"/>
        </w:rPr>
        <w:t xml:space="preserve"> “</w:t>
      </w:r>
      <w:proofErr w:type="gramStart"/>
      <w:r w:rsidR="00FD2590" w:rsidRPr="00923F72">
        <w:rPr>
          <w:rFonts w:ascii="Verdana" w:hAnsi="Verdana" w:cs="Arial"/>
          <w:color w:val="000000"/>
          <w:sz w:val="19"/>
          <w:szCs w:val="19"/>
          <w:lang w:val="en-US"/>
        </w:rPr>
        <w:t>while</w:t>
      </w:r>
      <w:proofErr w:type="gramEnd"/>
      <w:r w:rsidR="00FD2590" w:rsidRPr="00923F72">
        <w:rPr>
          <w:rFonts w:ascii="Verdana" w:hAnsi="Verdana" w:cs="Arial"/>
          <w:color w:val="000000"/>
          <w:sz w:val="19"/>
          <w:szCs w:val="19"/>
          <w:lang w:val="en-US"/>
        </w:rPr>
        <w:t xml:space="preserve"> the burden of proof in principle rests on the applicant, the duty to ascertain and evaluate all the relevant facts is shared between the applicant and the examiner. Indeed, in some cases, it may be for the examiner to use all the means at his disposal to produce the necessary evidence in support of the application.”</w:t>
      </w:r>
      <w:r w:rsidR="00FD2590" w:rsidRPr="00923F72">
        <w:rPr>
          <w:rStyle w:val="FootnoteReference"/>
          <w:rFonts w:ascii="Verdana" w:hAnsi="Verdana" w:cs="Arial"/>
          <w:color w:val="000000"/>
          <w:sz w:val="19"/>
          <w:szCs w:val="19"/>
        </w:rPr>
        <w:footnoteReference w:id="95"/>
      </w:r>
      <w:r w:rsidR="00FD2590" w:rsidRPr="00923F72">
        <w:rPr>
          <w:rFonts w:ascii="Verdana" w:hAnsi="Verdana" w:cs="TimesNewRoman"/>
          <w:sz w:val="19"/>
          <w:szCs w:val="19"/>
        </w:rPr>
        <w:t xml:space="preserve"> </w:t>
      </w:r>
    </w:p>
    <w:p w14:paraId="62BA426D" w14:textId="6949DE3D" w:rsidR="00FD2590" w:rsidRPr="00923F72" w:rsidRDefault="00FD2590" w:rsidP="00EB4E81">
      <w:pPr>
        <w:pStyle w:val="NormalWeb"/>
        <w:jc w:val="both"/>
        <w:rPr>
          <w:rFonts w:ascii="Verdana" w:hAnsi="Verdana"/>
          <w:sz w:val="19"/>
          <w:szCs w:val="19"/>
        </w:rPr>
      </w:pPr>
      <w:r w:rsidRPr="00923F72">
        <w:rPr>
          <w:rFonts w:ascii="Verdana" w:hAnsi="Verdana"/>
          <w:sz w:val="19"/>
          <w:szCs w:val="19"/>
        </w:rPr>
        <w:t xml:space="preserve">Asylum applicants deserve “the benefit of the doubt” as </w:t>
      </w:r>
      <w:r w:rsidR="001036E5" w:rsidRPr="00923F72">
        <w:rPr>
          <w:rFonts w:ascii="Verdana" w:hAnsi="Verdana"/>
          <w:sz w:val="19"/>
          <w:szCs w:val="19"/>
        </w:rPr>
        <w:t xml:space="preserve">emphasized </w:t>
      </w:r>
      <w:r w:rsidRPr="00923F72">
        <w:rPr>
          <w:rFonts w:ascii="Verdana" w:hAnsi="Verdana"/>
          <w:sz w:val="19"/>
          <w:szCs w:val="19"/>
        </w:rPr>
        <w:t xml:space="preserve">in the </w:t>
      </w:r>
      <w:hyperlink r:id="rId45" w:history="1">
        <w:r w:rsidRPr="00923F72">
          <w:rPr>
            <w:rStyle w:val="Hyperlink"/>
            <w:rFonts w:ascii="Verdana" w:hAnsi="Verdana"/>
            <w:sz w:val="19"/>
            <w:szCs w:val="19"/>
          </w:rPr>
          <w:t>UNHCR Handbook</w:t>
        </w:r>
      </w:hyperlink>
      <w:r w:rsidRPr="00923F72">
        <w:rPr>
          <w:rFonts w:ascii="Verdana" w:hAnsi="Verdana"/>
          <w:sz w:val="19"/>
          <w:szCs w:val="19"/>
        </w:rPr>
        <w:t>:</w:t>
      </w:r>
      <w:r w:rsidRPr="00923F72">
        <w:rPr>
          <w:rStyle w:val="FootnoteReference"/>
          <w:rFonts w:ascii="Verdana" w:hAnsi="Verdana"/>
          <w:sz w:val="19"/>
          <w:szCs w:val="19"/>
        </w:rPr>
        <w:footnoteReference w:id="96"/>
      </w:r>
    </w:p>
    <w:p w14:paraId="1E933B59" w14:textId="77777777" w:rsidR="00FD2590" w:rsidRPr="00923F72" w:rsidRDefault="00FD2590" w:rsidP="00EB4E81">
      <w:pPr>
        <w:pStyle w:val="NormalWeb"/>
        <w:ind w:left="708"/>
        <w:jc w:val="both"/>
        <w:rPr>
          <w:rFonts w:ascii="Verdana" w:hAnsi="Verdana"/>
          <w:i/>
          <w:sz w:val="19"/>
          <w:szCs w:val="19"/>
        </w:rPr>
      </w:pPr>
      <w:r w:rsidRPr="00923F72">
        <w:rPr>
          <w:rFonts w:ascii="Verdana" w:hAnsi="Verdana"/>
          <w:i/>
          <w:sz w:val="19"/>
          <w:szCs w:val="19"/>
        </w:rPr>
        <w:t>After the applicant has made a genuine effort to substantiate his story there may still be a lack of evidence for some of his statements… [</w:t>
      </w:r>
      <w:proofErr w:type="gramStart"/>
      <w:r w:rsidRPr="00923F72">
        <w:rPr>
          <w:rFonts w:ascii="Verdana" w:hAnsi="Verdana"/>
          <w:i/>
          <w:sz w:val="19"/>
          <w:szCs w:val="19"/>
        </w:rPr>
        <w:t>I]t</w:t>
      </w:r>
      <w:proofErr w:type="gramEnd"/>
      <w:r w:rsidRPr="00923F72">
        <w:rPr>
          <w:rFonts w:ascii="Verdana" w:hAnsi="Verdana"/>
          <w:i/>
          <w:sz w:val="19"/>
          <w:szCs w:val="19"/>
        </w:rPr>
        <w:t xml:space="preserve"> is hardly possible for a refugee to ‘prove’ every part of his case and, indeed, if this were a requirement the majority of refugees would not be recognized. It is therefore frequently necessary to give the applicant the benefit of the doubt.</w:t>
      </w:r>
    </w:p>
    <w:p w14:paraId="11588074" w14:textId="27E41596" w:rsidR="00FD2590" w:rsidRPr="00923F72" w:rsidRDefault="00FD2590" w:rsidP="00EB4E81">
      <w:pPr>
        <w:autoSpaceDE w:val="0"/>
        <w:autoSpaceDN w:val="0"/>
        <w:adjustRightInd w:val="0"/>
        <w:spacing w:after="0" w:line="240" w:lineRule="auto"/>
        <w:jc w:val="both"/>
        <w:rPr>
          <w:rFonts w:ascii="Verdana" w:hAnsi="Verdana" w:cs="OpenSans-Semibold"/>
          <w:color w:val="000000"/>
          <w:sz w:val="19"/>
          <w:szCs w:val="19"/>
        </w:rPr>
      </w:pPr>
      <w:r w:rsidRPr="00923F72">
        <w:rPr>
          <w:rFonts w:ascii="Verdana" w:hAnsi="Verdana" w:cs="OpenSans-Semibold"/>
          <w:color w:val="000000"/>
          <w:sz w:val="19"/>
          <w:szCs w:val="19"/>
        </w:rPr>
        <w:t>The burden of proof on the applicant cannot be excessive (</w:t>
      </w:r>
      <w:r w:rsidRPr="00923F72">
        <w:rPr>
          <w:rFonts w:ascii="Verdana" w:hAnsi="Verdana" w:cs="OpenSans-Semibold"/>
          <w:i/>
          <w:color w:val="000000"/>
          <w:sz w:val="19"/>
          <w:szCs w:val="19"/>
        </w:rPr>
        <w:t>MSS v Belgium and Greece,</w:t>
      </w:r>
      <w:r w:rsidRPr="00923F72">
        <w:rPr>
          <w:rFonts w:ascii="Verdana" w:hAnsi="Verdana" w:cs="OpenSans-Semibold"/>
          <w:color w:val="000000"/>
          <w:sz w:val="19"/>
          <w:szCs w:val="19"/>
        </w:rPr>
        <w:t xml:space="preserve"> para</w:t>
      </w:r>
      <w:r w:rsidR="003A74B6" w:rsidRPr="00923F72">
        <w:rPr>
          <w:rFonts w:ascii="Verdana" w:hAnsi="Verdana" w:cs="OpenSans-Semibold"/>
          <w:color w:val="000000"/>
          <w:sz w:val="19"/>
          <w:szCs w:val="19"/>
        </w:rPr>
        <w:t>s</w:t>
      </w:r>
      <w:r w:rsidR="002358E0" w:rsidRPr="00923F72">
        <w:rPr>
          <w:rFonts w:ascii="Verdana" w:hAnsi="Verdana" w:cs="OpenSans-Semibold"/>
          <w:color w:val="000000"/>
          <w:sz w:val="19"/>
          <w:szCs w:val="19"/>
        </w:rPr>
        <w:t>.</w:t>
      </w:r>
      <w:r w:rsidRPr="00923F72">
        <w:rPr>
          <w:rFonts w:ascii="Verdana" w:hAnsi="Verdana" w:cs="OpenSans-Semibold"/>
          <w:color w:val="000000"/>
          <w:sz w:val="19"/>
          <w:szCs w:val="19"/>
        </w:rPr>
        <w:t xml:space="preserve"> </w:t>
      </w:r>
      <w:r w:rsidR="003A74B6" w:rsidRPr="00923F72">
        <w:rPr>
          <w:rFonts w:ascii="Verdana" w:hAnsi="Verdana" w:cs="OpenSans-Semibold"/>
          <w:color w:val="000000"/>
          <w:sz w:val="19"/>
          <w:szCs w:val="19"/>
        </w:rPr>
        <w:t>352</w:t>
      </w:r>
      <w:r w:rsidR="000D10CC" w:rsidRPr="00923F72">
        <w:rPr>
          <w:rFonts w:ascii="Verdana" w:hAnsi="Verdana" w:cs="OpenSans-Semibold"/>
          <w:color w:val="000000"/>
          <w:sz w:val="19"/>
          <w:szCs w:val="19"/>
        </w:rPr>
        <w:t xml:space="preserve"> and</w:t>
      </w:r>
      <w:r w:rsidR="003A74B6" w:rsidRPr="00923F72">
        <w:rPr>
          <w:rFonts w:ascii="Verdana" w:hAnsi="Verdana" w:cs="OpenSans-Semibold"/>
          <w:color w:val="000000"/>
          <w:sz w:val="19"/>
          <w:szCs w:val="19"/>
        </w:rPr>
        <w:t xml:space="preserve"> </w:t>
      </w:r>
      <w:r w:rsidRPr="00923F72">
        <w:rPr>
          <w:rFonts w:ascii="Verdana" w:hAnsi="Verdana" w:cs="OpenSans-Semibold"/>
          <w:color w:val="000000"/>
          <w:sz w:val="19"/>
          <w:szCs w:val="19"/>
        </w:rPr>
        <w:t xml:space="preserve">389). </w:t>
      </w:r>
    </w:p>
    <w:p w14:paraId="0B44A1AF" w14:textId="77777777" w:rsidR="00FD2590" w:rsidRPr="00923F72" w:rsidRDefault="00FD2590" w:rsidP="00EB4E81">
      <w:pPr>
        <w:autoSpaceDE w:val="0"/>
        <w:autoSpaceDN w:val="0"/>
        <w:adjustRightInd w:val="0"/>
        <w:spacing w:after="0" w:line="240" w:lineRule="auto"/>
        <w:jc w:val="both"/>
        <w:rPr>
          <w:rFonts w:ascii="Verdana" w:hAnsi="Verdana" w:cs="OpenSans-Semibold"/>
          <w:color w:val="000000"/>
          <w:sz w:val="19"/>
          <w:szCs w:val="19"/>
        </w:rPr>
      </w:pPr>
    </w:p>
    <w:p w14:paraId="624E4453" w14:textId="58C17520" w:rsidR="00FD2590" w:rsidRPr="00923F72" w:rsidRDefault="00FD2590" w:rsidP="00EB4E81">
      <w:pPr>
        <w:widowControl w:val="0"/>
        <w:autoSpaceDE w:val="0"/>
        <w:autoSpaceDN w:val="0"/>
        <w:adjustRightInd w:val="0"/>
        <w:spacing w:line="240" w:lineRule="auto"/>
        <w:jc w:val="both"/>
        <w:rPr>
          <w:rFonts w:ascii="Verdana" w:hAnsi="Verdana" w:cs="OpenSans-Semibold"/>
          <w:color w:val="000000"/>
          <w:sz w:val="19"/>
          <w:szCs w:val="19"/>
        </w:rPr>
      </w:pPr>
      <w:r w:rsidRPr="00923F72">
        <w:rPr>
          <w:rFonts w:ascii="Verdana" w:hAnsi="Verdana" w:cs="TimesNewRoman"/>
          <w:sz w:val="19"/>
          <w:szCs w:val="19"/>
          <w:lang w:val="en-US"/>
        </w:rPr>
        <w:t>To establish “well-</w:t>
      </w:r>
      <w:proofErr w:type="spellStart"/>
      <w:r w:rsidRPr="00923F72">
        <w:rPr>
          <w:rFonts w:ascii="Verdana" w:hAnsi="Verdana" w:cs="TimesNewRoman"/>
          <w:sz w:val="19"/>
          <w:szCs w:val="19"/>
          <w:lang w:val="en-US"/>
        </w:rPr>
        <w:t>foundedness</w:t>
      </w:r>
      <w:proofErr w:type="spellEnd"/>
      <w:r w:rsidRPr="00923F72">
        <w:rPr>
          <w:rFonts w:ascii="Verdana" w:hAnsi="Verdana" w:cs="TimesNewRoman"/>
          <w:sz w:val="19"/>
          <w:szCs w:val="19"/>
          <w:lang w:val="en-US"/>
        </w:rPr>
        <w:t>” of a fear of persecution, persecution must be proved to be reasonably possible.</w:t>
      </w:r>
      <w:r w:rsidRPr="00923F72">
        <w:rPr>
          <w:rStyle w:val="FootnoteReference"/>
          <w:rFonts w:ascii="Verdana" w:hAnsi="Verdana" w:cs="TimesNewRoman"/>
          <w:sz w:val="19"/>
          <w:szCs w:val="19"/>
        </w:rPr>
        <w:footnoteReference w:id="97"/>
      </w:r>
      <w:r w:rsidRPr="00923F72">
        <w:rPr>
          <w:rFonts w:ascii="Verdana" w:hAnsi="Verdana"/>
          <w:sz w:val="19"/>
          <w:szCs w:val="19"/>
        </w:rPr>
        <w:t xml:space="preserve"> The authorities should undertake an analysis of the situation in the country of origin in order to determine the </w:t>
      </w:r>
      <w:proofErr w:type="gramStart"/>
      <w:r w:rsidRPr="00923F72">
        <w:rPr>
          <w:rFonts w:ascii="Verdana" w:hAnsi="Verdana"/>
          <w:sz w:val="19"/>
          <w:szCs w:val="19"/>
        </w:rPr>
        <w:t>well-</w:t>
      </w:r>
      <w:proofErr w:type="spellStart"/>
      <w:r w:rsidRPr="00923F72">
        <w:rPr>
          <w:rFonts w:ascii="Verdana" w:hAnsi="Verdana"/>
          <w:sz w:val="19"/>
          <w:szCs w:val="19"/>
        </w:rPr>
        <w:t>foundedness</w:t>
      </w:r>
      <w:proofErr w:type="spellEnd"/>
      <w:proofErr w:type="gramEnd"/>
      <w:r w:rsidRPr="00923F72">
        <w:rPr>
          <w:rFonts w:ascii="Verdana" w:hAnsi="Verdana"/>
          <w:sz w:val="19"/>
          <w:szCs w:val="19"/>
        </w:rPr>
        <w:t xml:space="preserve"> of the fear of persecution. The UNHCR </w:t>
      </w:r>
      <w:proofErr w:type="spellStart"/>
      <w:r w:rsidRPr="00923F72">
        <w:rPr>
          <w:rFonts w:ascii="Verdana" w:hAnsi="Verdana"/>
          <w:sz w:val="19"/>
          <w:szCs w:val="19"/>
        </w:rPr>
        <w:t>Excom</w:t>
      </w:r>
      <w:proofErr w:type="spellEnd"/>
      <w:r w:rsidRPr="00923F72">
        <w:rPr>
          <w:rFonts w:ascii="Verdana" w:hAnsi="Verdana"/>
          <w:sz w:val="19"/>
          <w:szCs w:val="19"/>
        </w:rPr>
        <w:t xml:space="preserve"> considers that the situation must be assessed on an individual level, and that the use of “safe countries” lists must not be blind and automatic.</w:t>
      </w:r>
      <w:r w:rsidRPr="00923F72">
        <w:rPr>
          <w:rStyle w:val="FootnoteReference"/>
          <w:rFonts w:ascii="Verdana" w:hAnsi="Verdana"/>
          <w:sz w:val="19"/>
          <w:szCs w:val="19"/>
        </w:rPr>
        <w:footnoteReference w:id="98"/>
      </w:r>
      <w:r w:rsidRPr="00923F72">
        <w:rPr>
          <w:rFonts w:ascii="Verdana" w:hAnsi="Verdana"/>
          <w:sz w:val="19"/>
          <w:szCs w:val="19"/>
        </w:rPr>
        <w:t xml:space="preserve"> </w:t>
      </w:r>
    </w:p>
    <w:p w14:paraId="00157079" w14:textId="762C42D4" w:rsidR="000D10CC" w:rsidRPr="00923F72" w:rsidRDefault="00FD2590" w:rsidP="00923F72">
      <w:pPr>
        <w:pStyle w:val="CommentText"/>
        <w:jc w:val="both"/>
        <w:rPr>
          <w:rFonts w:ascii="Verdana" w:hAnsi="Verdana"/>
          <w:sz w:val="19"/>
          <w:szCs w:val="19"/>
        </w:rPr>
      </w:pPr>
      <w:r w:rsidRPr="00923F72">
        <w:rPr>
          <w:rFonts w:ascii="Verdana" w:hAnsi="Verdana"/>
          <w:sz w:val="19"/>
          <w:szCs w:val="19"/>
        </w:rPr>
        <w:t xml:space="preserve">The “General situation in another country, including the ability of its public authorities to provide protection, has to be established </w:t>
      </w:r>
      <w:proofErr w:type="spellStart"/>
      <w:r w:rsidRPr="00923F72">
        <w:rPr>
          <w:rFonts w:ascii="Verdana" w:hAnsi="Verdana"/>
          <w:i/>
          <w:sz w:val="19"/>
          <w:szCs w:val="19"/>
        </w:rPr>
        <w:t>proprio</w:t>
      </w:r>
      <w:proofErr w:type="spellEnd"/>
      <w:r w:rsidRPr="00923F72">
        <w:rPr>
          <w:rFonts w:ascii="Verdana" w:hAnsi="Verdana"/>
          <w:i/>
          <w:sz w:val="19"/>
          <w:szCs w:val="19"/>
        </w:rPr>
        <w:t xml:space="preserve"> </w:t>
      </w:r>
      <w:proofErr w:type="spellStart"/>
      <w:r w:rsidRPr="00923F72">
        <w:rPr>
          <w:rFonts w:ascii="Verdana" w:hAnsi="Verdana"/>
          <w:i/>
          <w:sz w:val="19"/>
          <w:szCs w:val="19"/>
        </w:rPr>
        <w:t>motu</w:t>
      </w:r>
      <w:proofErr w:type="spellEnd"/>
      <w:r w:rsidRPr="00923F72">
        <w:rPr>
          <w:rFonts w:ascii="Verdana" w:hAnsi="Verdana"/>
          <w:sz w:val="19"/>
          <w:szCs w:val="19"/>
        </w:rPr>
        <w:t xml:space="preserve"> by the (…) authorities”, (</w:t>
      </w:r>
      <w:hyperlink r:id="rId46" w:anchor="{&quot;fulltext&quot;:[&quot;59166&quot;],&quot;documentcollectionid2&quot;:[&quot;GRANDCHAMBER&quot;,&quot;CHAMBER&quot;,&quot;DECISIONS&quot;],&quot;itemid&quot;:[&quot;001-165442&quot;]}" w:history="1">
        <w:r w:rsidRPr="00923F72">
          <w:rPr>
            <w:rStyle w:val="Hyperlink"/>
            <w:rFonts w:ascii="Verdana" w:hAnsi="Verdana"/>
            <w:i/>
            <w:sz w:val="19"/>
            <w:szCs w:val="19"/>
          </w:rPr>
          <w:t>J.K. and other v. Sweden</w:t>
        </w:r>
      </w:hyperlink>
      <w:r w:rsidRPr="00923F72">
        <w:rPr>
          <w:rFonts w:ascii="Verdana" w:hAnsi="Verdana"/>
          <w:sz w:val="19"/>
          <w:szCs w:val="19"/>
        </w:rPr>
        <w:t>, Appl</w:t>
      </w:r>
      <w:r w:rsidR="000D10CC" w:rsidRPr="00923F72">
        <w:rPr>
          <w:rFonts w:ascii="Verdana" w:hAnsi="Verdana"/>
          <w:sz w:val="19"/>
          <w:szCs w:val="19"/>
        </w:rPr>
        <w:t>ication No</w:t>
      </w:r>
      <w:r w:rsidRPr="00923F72">
        <w:rPr>
          <w:rFonts w:ascii="Verdana" w:hAnsi="Verdana"/>
          <w:sz w:val="19"/>
          <w:szCs w:val="19"/>
        </w:rPr>
        <w:t xml:space="preserve">. 59166/12, </w:t>
      </w:r>
      <w:r w:rsidR="000D10CC" w:rsidRPr="00923F72">
        <w:rPr>
          <w:rFonts w:ascii="Verdana" w:hAnsi="Verdana"/>
          <w:sz w:val="19"/>
          <w:szCs w:val="19"/>
        </w:rPr>
        <w:t xml:space="preserve">Judgment of 23 August 2016, </w:t>
      </w:r>
      <w:r w:rsidRPr="00923F72">
        <w:rPr>
          <w:rFonts w:ascii="Verdana" w:hAnsi="Verdana"/>
          <w:sz w:val="19"/>
          <w:szCs w:val="19"/>
        </w:rPr>
        <w:t>para. 98), especially “when information about such a [Article 3] risk is freely ascertainable from a wide number of sources” regardless of the applicant’s conduct (</w:t>
      </w:r>
      <w:hyperlink r:id="rId47" w:anchor="{&quot;fulltext&quot;:[&quot;43611&quot;],&quot;documentcollectionid2&quot;:[&quot;GRANDCHAMBER&quot;,&quot;CHAMBER&quot;,&quot;DECISIONS&quot;],&quot;itemid&quot;:[&quot;001-161829&quot;]}" w:history="1">
        <w:r w:rsidRPr="00923F72">
          <w:rPr>
            <w:rStyle w:val="Hyperlink"/>
            <w:rFonts w:ascii="Verdana" w:hAnsi="Verdana"/>
            <w:i/>
            <w:sz w:val="19"/>
            <w:szCs w:val="19"/>
          </w:rPr>
          <w:t>F.G. v. Sweden</w:t>
        </w:r>
      </w:hyperlink>
      <w:r w:rsidRPr="00923F72">
        <w:rPr>
          <w:rFonts w:ascii="Verdana" w:hAnsi="Verdana"/>
          <w:sz w:val="19"/>
          <w:szCs w:val="19"/>
        </w:rPr>
        <w:t>, Appl</w:t>
      </w:r>
      <w:r w:rsidR="000D10CC" w:rsidRPr="00923F72">
        <w:rPr>
          <w:rFonts w:ascii="Verdana" w:hAnsi="Verdana"/>
          <w:sz w:val="19"/>
          <w:szCs w:val="19"/>
        </w:rPr>
        <w:t>ication No</w:t>
      </w:r>
      <w:r w:rsidRPr="00923F72">
        <w:rPr>
          <w:rFonts w:ascii="Verdana" w:hAnsi="Verdana"/>
          <w:sz w:val="19"/>
          <w:szCs w:val="19"/>
        </w:rPr>
        <w:t>. 43611/11,</w:t>
      </w:r>
      <w:r w:rsidR="000D10CC" w:rsidRPr="00923F72">
        <w:rPr>
          <w:rFonts w:ascii="Verdana" w:hAnsi="Verdana"/>
          <w:sz w:val="19"/>
          <w:szCs w:val="19"/>
        </w:rPr>
        <w:t xml:space="preserve"> Judgment of 23 March 2016,</w:t>
      </w:r>
      <w:r w:rsidRPr="00923F72">
        <w:rPr>
          <w:rFonts w:ascii="Verdana" w:hAnsi="Verdana"/>
          <w:sz w:val="19"/>
          <w:szCs w:val="19"/>
        </w:rPr>
        <w:t xml:space="preserve"> para</w:t>
      </w:r>
      <w:r w:rsidR="000D10CC" w:rsidRPr="00923F72">
        <w:rPr>
          <w:rFonts w:ascii="Verdana" w:hAnsi="Verdana"/>
          <w:sz w:val="19"/>
          <w:szCs w:val="19"/>
        </w:rPr>
        <w:t>.</w:t>
      </w:r>
      <w:r w:rsidRPr="00923F72">
        <w:rPr>
          <w:rFonts w:ascii="Verdana" w:hAnsi="Verdana"/>
          <w:sz w:val="19"/>
          <w:szCs w:val="19"/>
        </w:rPr>
        <w:t xml:space="preserve"> 126; </w:t>
      </w:r>
      <w:r w:rsidRPr="00923F72">
        <w:rPr>
          <w:rFonts w:ascii="Verdana" w:hAnsi="Verdana"/>
          <w:i/>
          <w:sz w:val="19"/>
          <w:szCs w:val="19"/>
        </w:rPr>
        <w:t xml:space="preserve">Hirsi </w:t>
      </w:r>
      <w:proofErr w:type="spellStart"/>
      <w:r w:rsidRPr="00923F72">
        <w:rPr>
          <w:rFonts w:ascii="Verdana" w:hAnsi="Verdana"/>
          <w:i/>
          <w:sz w:val="19"/>
          <w:szCs w:val="19"/>
        </w:rPr>
        <w:t>Jamaa</w:t>
      </w:r>
      <w:proofErr w:type="spellEnd"/>
      <w:r w:rsidRPr="00923F72">
        <w:rPr>
          <w:rFonts w:ascii="Verdana" w:hAnsi="Verdana"/>
          <w:i/>
          <w:sz w:val="19"/>
          <w:szCs w:val="19"/>
        </w:rPr>
        <w:t xml:space="preserve"> and Others v. Italy</w:t>
      </w:r>
      <w:r w:rsidRPr="00923F72">
        <w:rPr>
          <w:rFonts w:ascii="Verdana" w:hAnsi="Verdana"/>
          <w:sz w:val="19"/>
          <w:szCs w:val="19"/>
        </w:rPr>
        <w:t xml:space="preserve">, </w:t>
      </w:r>
      <w:r w:rsidR="000D10CC" w:rsidRPr="00923F72">
        <w:rPr>
          <w:rFonts w:ascii="Verdana" w:hAnsi="Verdana"/>
          <w:i/>
          <w:sz w:val="19"/>
          <w:szCs w:val="19"/>
        </w:rPr>
        <w:t>op. cit.</w:t>
      </w:r>
      <w:r w:rsidRPr="00923F72">
        <w:rPr>
          <w:rFonts w:ascii="Verdana" w:hAnsi="Verdana"/>
          <w:sz w:val="19"/>
          <w:szCs w:val="19"/>
        </w:rPr>
        <w:t xml:space="preserve">, paras. 131-133 and </w:t>
      </w:r>
      <w:r w:rsidRPr="00923F72">
        <w:rPr>
          <w:rFonts w:ascii="Verdana" w:hAnsi="Verdana"/>
          <w:i/>
          <w:sz w:val="19"/>
          <w:szCs w:val="19"/>
        </w:rPr>
        <w:t>M.S.S. v. Belgium</w:t>
      </w:r>
      <w:r w:rsidRPr="00923F72">
        <w:rPr>
          <w:rFonts w:ascii="Verdana" w:hAnsi="Verdana"/>
          <w:sz w:val="19"/>
          <w:szCs w:val="19"/>
        </w:rPr>
        <w:t xml:space="preserve"> </w:t>
      </w:r>
      <w:r w:rsidRPr="00923F72">
        <w:rPr>
          <w:rFonts w:ascii="Verdana" w:hAnsi="Verdana"/>
          <w:i/>
          <w:sz w:val="19"/>
          <w:szCs w:val="19"/>
        </w:rPr>
        <w:t>and Greece</w:t>
      </w:r>
      <w:r w:rsidRPr="00923F72">
        <w:rPr>
          <w:rFonts w:ascii="Verdana" w:hAnsi="Verdana"/>
          <w:sz w:val="19"/>
          <w:szCs w:val="19"/>
        </w:rPr>
        <w:t xml:space="preserve">, </w:t>
      </w:r>
      <w:r w:rsidR="000D10CC" w:rsidRPr="00923F72">
        <w:rPr>
          <w:rFonts w:ascii="Verdana" w:hAnsi="Verdana"/>
          <w:i/>
          <w:sz w:val="19"/>
          <w:szCs w:val="19"/>
        </w:rPr>
        <w:t>op. cit.</w:t>
      </w:r>
      <w:r w:rsidRPr="00923F72">
        <w:rPr>
          <w:rFonts w:ascii="Verdana" w:hAnsi="Verdana"/>
          <w:sz w:val="19"/>
          <w:szCs w:val="19"/>
        </w:rPr>
        <w:t xml:space="preserve">, para. 366.) </w:t>
      </w:r>
    </w:p>
    <w:p w14:paraId="0A38DD8C" w14:textId="1B0CC703" w:rsidR="00FD2590" w:rsidRPr="00923F72" w:rsidRDefault="00FD2590" w:rsidP="00923F72">
      <w:pPr>
        <w:pStyle w:val="CommentText"/>
        <w:jc w:val="both"/>
        <w:rPr>
          <w:rFonts w:ascii="Verdana" w:hAnsi="Verdana"/>
          <w:sz w:val="19"/>
          <w:szCs w:val="19"/>
        </w:rPr>
      </w:pPr>
    </w:p>
    <w:p w14:paraId="4297F5FD" w14:textId="77777777" w:rsidR="00FD2590" w:rsidRPr="00923F72" w:rsidRDefault="00FD2590" w:rsidP="00EB4E81">
      <w:pPr>
        <w:pStyle w:val="Heading1"/>
        <w:numPr>
          <w:ilvl w:val="0"/>
          <w:numId w:val="8"/>
        </w:numPr>
        <w:jc w:val="both"/>
        <w:rPr>
          <w:u w:val="single"/>
        </w:rPr>
      </w:pPr>
      <w:bookmarkStart w:id="32" w:name="_Toc375510835"/>
      <w:r w:rsidRPr="00923F72">
        <w:rPr>
          <w:u w:val="single"/>
        </w:rPr>
        <w:t>Safe country concepts</w:t>
      </w:r>
      <w:bookmarkEnd w:id="32"/>
    </w:p>
    <w:p w14:paraId="7F4B50DE" w14:textId="77777777" w:rsidR="00180C13" w:rsidRPr="00923F72" w:rsidRDefault="00180C13" w:rsidP="00EB4E81">
      <w:pPr>
        <w:spacing w:line="240" w:lineRule="auto"/>
        <w:jc w:val="both"/>
        <w:rPr>
          <w:rFonts w:ascii="Verdana" w:hAnsi="Verdana"/>
          <w:sz w:val="19"/>
          <w:szCs w:val="19"/>
        </w:rPr>
      </w:pPr>
    </w:p>
    <w:p w14:paraId="48B0077A" w14:textId="533FB6AC" w:rsidR="00FD2590" w:rsidRPr="00923F72" w:rsidRDefault="00FD2590" w:rsidP="00EB4E81">
      <w:pPr>
        <w:spacing w:line="240" w:lineRule="auto"/>
        <w:jc w:val="both"/>
        <w:rPr>
          <w:rFonts w:ascii="Verdana" w:hAnsi="Verdana"/>
          <w:b/>
          <w:sz w:val="19"/>
          <w:szCs w:val="19"/>
        </w:rPr>
      </w:pPr>
      <w:r w:rsidRPr="00923F72">
        <w:rPr>
          <w:rFonts w:ascii="Verdana" w:hAnsi="Verdana"/>
          <w:sz w:val="19"/>
          <w:szCs w:val="19"/>
        </w:rPr>
        <w:t xml:space="preserve">The safe third country </w:t>
      </w:r>
      <w:r w:rsidR="00F8259B" w:rsidRPr="00923F72">
        <w:rPr>
          <w:rFonts w:ascii="Verdana" w:hAnsi="Verdana"/>
          <w:sz w:val="19"/>
          <w:szCs w:val="19"/>
        </w:rPr>
        <w:t xml:space="preserve">concepts </w:t>
      </w:r>
      <w:r w:rsidR="004C0A0B" w:rsidRPr="00923F72">
        <w:rPr>
          <w:rFonts w:ascii="Verdana" w:hAnsi="Verdana"/>
          <w:sz w:val="19"/>
          <w:szCs w:val="19"/>
        </w:rPr>
        <w:t xml:space="preserve">(see first country of asylum, </w:t>
      </w:r>
      <w:r w:rsidR="00232076" w:rsidRPr="00923F72">
        <w:rPr>
          <w:rFonts w:ascii="Verdana" w:hAnsi="Verdana"/>
          <w:sz w:val="19"/>
          <w:szCs w:val="19"/>
        </w:rPr>
        <w:t xml:space="preserve">article </w:t>
      </w:r>
      <w:r w:rsidR="004C0A0B" w:rsidRPr="00923F72">
        <w:rPr>
          <w:rFonts w:ascii="Verdana" w:hAnsi="Verdana"/>
          <w:sz w:val="19"/>
          <w:szCs w:val="19"/>
        </w:rPr>
        <w:t xml:space="preserve">35 APD, safe country of origin </w:t>
      </w:r>
      <w:r w:rsidR="00232076" w:rsidRPr="00923F72">
        <w:rPr>
          <w:rFonts w:ascii="Verdana" w:hAnsi="Verdana"/>
          <w:sz w:val="19"/>
          <w:szCs w:val="19"/>
        </w:rPr>
        <w:t xml:space="preserve">article </w:t>
      </w:r>
      <w:r w:rsidR="004C0A0B" w:rsidRPr="00923F72">
        <w:rPr>
          <w:rFonts w:ascii="Verdana" w:hAnsi="Verdana"/>
          <w:sz w:val="19"/>
          <w:szCs w:val="19"/>
        </w:rPr>
        <w:t xml:space="preserve">36 APD, and safe third country, </w:t>
      </w:r>
      <w:r w:rsidR="00232076" w:rsidRPr="00923F72">
        <w:rPr>
          <w:rFonts w:ascii="Verdana" w:hAnsi="Verdana"/>
          <w:sz w:val="19"/>
          <w:szCs w:val="19"/>
        </w:rPr>
        <w:t xml:space="preserve">article </w:t>
      </w:r>
      <w:r w:rsidR="004C0A0B" w:rsidRPr="00923F72">
        <w:rPr>
          <w:rFonts w:ascii="Verdana" w:hAnsi="Verdana"/>
          <w:sz w:val="19"/>
          <w:szCs w:val="19"/>
        </w:rPr>
        <w:t xml:space="preserve">38 APD) </w:t>
      </w:r>
      <w:r w:rsidRPr="00923F72">
        <w:rPr>
          <w:rFonts w:ascii="Verdana" w:hAnsi="Verdana"/>
          <w:sz w:val="19"/>
          <w:szCs w:val="19"/>
        </w:rPr>
        <w:t xml:space="preserve">do not change the obligation on the State to </w:t>
      </w:r>
      <w:r w:rsidR="001D48D9" w:rsidRPr="00923F72">
        <w:rPr>
          <w:rFonts w:ascii="Verdana" w:hAnsi="Verdana"/>
          <w:sz w:val="19"/>
          <w:szCs w:val="19"/>
        </w:rPr>
        <w:t xml:space="preserve">assess each case </w:t>
      </w:r>
      <w:r w:rsidRPr="00923F72">
        <w:rPr>
          <w:rFonts w:ascii="Verdana" w:hAnsi="Verdana"/>
          <w:sz w:val="19"/>
          <w:szCs w:val="19"/>
        </w:rPr>
        <w:t>individual</w:t>
      </w:r>
      <w:r w:rsidR="001D48D9" w:rsidRPr="00923F72">
        <w:rPr>
          <w:rFonts w:ascii="Verdana" w:hAnsi="Verdana"/>
          <w:sz w:val="19"/>
          <w:szCs w:val="19"/>
        </w:rPr>
        <w:t>ly</w:t>
      </w:r>
      <w:r w:rsidRPr="00923F72">
        <w:rPr>
          <w:rFonts w:ascii="Verdana" w:hAnsi="Verdana"/>
          <w:sz w:val="19"/>
          <w:szCs w:val="19"/>
        </w:rPr>
        <w:t xml:space="preserve"> through fair procedures. </w:t>
      </w:r>
    </w:p>
    <w:p w14:paraId="4E5F3FD9" w14:textId="77777777" w:rsidR="00BA2AC1" w:rsidRPr="00923F72" w:rsidRDefault="00FD2590" w:rsidP="00EB4E81">
      <w:pPr>
        <w:spacing w:line="240" w:lineRule="auto"/>
        <w:jc w:val="both"/>
        <w:rPr>
          <w:rFonts w:ascii="Verdana" w:hAnsi="Verdana"/>
          <w:sz w:val="19"/>
          <w:szCs w:val="19"/>
        </w:rPr>
      </w:pPr>
      <w:r w:rsidRPr="00923F72">
        <w:rPr>
          <w:rFonts w:ascii="Verdana" w:eastAsia="Times New Roman" w:hAnsi="Verdana" w:cs="Times New Roman"/>
          <w:sz w:val="19"/>
          <w:szCs w:val="19"/>
        </w:rPr>
        <w:t xml:space="preserve">The application of a safe country of origin concept </w:t>
      </w:r>
      <w:r w:rsidR="00D70317" w:rsidRPr="00923F72">
        <w:rPr>
          <w:rFonts w:ascii="Verdana" w:eastAsia="Times New Roman" w:hAnsi="Verdana" w:cs="Times New Roman"/>
          <w:sz w:val="19"/>
          <w:szCs w:val="19"/>
        </w:rPr>
        <w:t xml:space="preserve">undermines </w:t>
      </w:r>
      <w:r w:rsidRPr="00923F72">
        <w:rPr>
          <w:rFonts w:ascii="Verdana" w:eastAsia="Times New Roman" w:hAnsi="Verdana" w:cs="Times New Roman"/>
          <w:sz w:val="19"/>
          <w:szCs w:val="19"/>
        </w:rPr>
        <w:t xml:space="preserve">the purpose of the asylum procedure, which is the individual examination of the protection needs of the asylum seeker. Although the </w:t>
      </w:r>
      <w:r w:rsidR="00D70317" w:rsidRPr="00923F72">
        <w:rPr>
          <w:rFonts w:ascii="Verdana" w:eastAsia="Times New Roman" w:hAnsi="Verdana" w:cs="Times New Roman"/>
          <w:sz w:val="19"/>
          <w:szCs w:val="19"/>
        </w:rPr>
        <w:t>APD</w:t>
      </w:r>
      <w:r w:rsidRPr="00923F72">
        <w:rPr>
          <w:rFonts w:ascii="Verdana" w:eastAsia="Times New Roman" w:hAnsi="Verdana" w:cs="Times New Roman"/>
          <w:sz w:val="19"/>
          <w:szCs w:val="19"/>
        </w:rPr>
        <w:t xml:space="preserve"> clearly defines the grounds on which the examination of asylum claims may be accelerated, a number of the grounds listed are open to wide interpretation and are not directly linked to the substance of the asylum application.</w:t>
      </w:r>
      <w:r w:rsidRPr="00923F72">
        <w:rPr>
          <w:rFonts w:ascii="Verdana" w:hAnsi="Verdana"/>
          <w:sz w:val="19"/>
          <w:szCs w:val="19"/>
        </w:rPr>
        <w:t xml:space="preserve"> </w:t>
      </w:r>
    </w:p>
    <w:p w14:paraId="241BAAEA" w14:textId="6C5B87AF" w:rsidR="00FD2590" w:rsidRPr="00923F72" w:rsidRDefault="00FD2590" w:rsidP="00EB4E81">
      <w:pPr>
        <w:spacing w:line="240" w:lineRule="auto"/>
        <w:jc w:val="both"/>
        <w:rPr>
          <w:rFonts w:ascii="Verdana" w:hAnsi="Verdana"/>
          <w:sz w:val="19"/>
          <w:szCs w:val="19"/>
        </w:rPr>
      </w:pPr>
      <w:r w:rsidRPr="00923F72">
        <w:rPr>
          <w:rFonts w:ascii="Verdana" w:hAnsi="Verdana"/>
          <w:sz w:val="19"/>
          <w:szCs w:val="19"/>
        </w:rPr>
        <w:t xml:space="preserve">The “safe country of origin” and “safe third country” concepts in the APD are currently optional, so Member states may choose whether to use them (See </w:t>
      </w:r>
      <w:r w:rsidR="00232076" w:rsidRPr="00923F72">
        <w:rPr>
          <w:rFonts w:ascii="Verdana" w:hAnsi="Verdana"/>
          <w:sz w:val="19"/>
          <w:szCs w:val="19"/>
        </w:rPr>
        <w:t xml:space="preserve">articles </w:t>
      </w:r>
      <w:r w:rsidRPr="00923F72">
        <w:rPr>
          <w:rFonts w:ascii="Verdana" w:hAnsi="Verdana"/>
          <w:sz w:val="19"/>
          <w:szCs w:val="19"/>
        </w:rPr>
        <w:t xml:space="preserve">36-39 and </w:t>
      </w:r>
      <w:r w:rsidR="00232076" w:rsidRPr="00923F72">
        <w:rPr>
          <w:rFonts w:ascii="Verdana" w:hAnsi="Verdana"/>
          <w:sz w:val="19"/>
          <w:szCs w:val="19"/>
        </w:rPr>
        <w:t xml:space="preserve">articles </w:t>
      </w:r>
      <w:r w:rsidRPr="00923F72">
        <w:rPr>
          <w:rFonts w:ascii="Verdana" w:hAnsi="Verdana"/>
          <w:sz w:val="19"/>
          <w:szCs w:val="19"/>
        </w:rPr>
        <w:t>25, 31</w:t>
      </w:r>
      <w:r w:rsidR="00232076" w:rsidRPr="00923F72">
        <w:rPr>
          <w:rFonts w:ascii="Verdana" w:hAnsi="Verdana"/>
          <w:sz w:val="19"/>
          <w:szCs w:val="19"/>
        </w:rPr>
        <w:t xml:space="preserve"> and </w:t>
      </w:r>
      <w:r w:rsidRPr="00923F72">
        <w:rPr>
          <w:rFonts w:ascii="Verdana" w:hAnsi="Verdana"/>
          <w:sz w:val="19"/>
          <w:szCs w:val="19"/>
        </w:rPr>
        <w:t>33).</w:t>
      </w:r>
      <w:r w:rsidR="00D70317" w:rsidRPr="00923F72">
        <w:rPr>
          <w:rFonts w:ascii="Verdana" w:hAnsi="Verdana"/>
          <w:sz w:val="19"/>
          <w:szCs w:val="19"/>
        </w:rPr>
        <w:t xml:space="preserve"> </w:t>
      </w:r>
    </w:p>
    <w:p w14:paraId="54789372" w14:textId="464D042F" w:rsidR="00FD2590" w:rsidRPr="00923F72" w:rsidRDefault="00FD2590" w:rsidP="00EB4E81">
      <w:pPr>
        <w:spacing w:line="240" w:lineRule="auto"/>
        <w:jc w:val="both"/>
        <w:rPr>
          <w:rFonts w:ascii="Verdana" w:hAnsi="Verdana"/>
          <w:sz w:val="19"/>
          <w:szCs w:val="19"/>
        </w:rPr>
      </w:pPr>
      <w:r w:rsidRPr="00923F72">
        <w:rPr>
          <w:rFonts w:ascii="Verdana" w:hAnsi="Verdana"/>
          <w:sz w:val="19"/>
          <w:szCs w:val="19"/>
        </w:rPr>
        <w:t xml:space="preserve">Article 36 APD </w:t>
      </w:r>
      <w:r w:rsidR="000C3CF3" w:rsidRPr="00923F72">
        <w:rPr>
          <w:rFonts w:ascii="Verdana" w:hAnsi="Verdana"/>
          <w:sz w:val="19"/>
          <w:szCs w:val="19"/>
        </w:rPr>
        <w:t xml:space="preserve">provides </w:t>
      </w:r>
      <w:r w:rsidRPr="00923F72">
        <w:rPr>
          <w:rFonts w:ascii="Verdana" w:hAnsi="Verdana"/>
          <w:sz w:val="19"/>
          <w:szCs w:val="19"/>
        </w:rPr>
        <w:t xml:space="preserve">that the presumption that a country is safe may be used after “an individual examination of the application“ and can be rebutted by the particular applicant. </w:t>
      </w:r>
    </w:p>
    <w:p w14:paraId="30BD5E59" w14:textId="0E712529" w:rsidR="00FD2590" w:rsidRPr="00923F72" w:rsidRDefault="00FD2590" w:rsidP="00EB4E81">
      <w:pPr>
        <w:spacing w:line="240" w:lineRule="auto"/>
        <w:jc w:val="both"/>
        <w:rPr>
          <w:rFonts w:ascii="Verdana" w:hAnsi="Verdana"/>
          <w:sz w:val="19"/>
          <w:szCs w:val="19"/>
        </w:rPr>
      </w:pPr>
      <w:r w:rsidRPr="00923F72">
        <w:rPr>
          <w:rFonts w:ascii="Verdana" w:hAnsi="Verdana"/>
          <w:sz w:val="19"/>
          <w:szCs w:val="19"/>
        </w:rPr>
        <w:t>The applicable criteria for considering countries as safe third countries are set in the APD as follows (</w:t>
      </w:r>
      <w:r w:rsidR="00232076" w:rsidRPr="00923F72">
        <w:rPr>
          <w:rFonts w:ascii="Verdana" w:hAnsi="Verdana"/>
          <w:sz w:val="19"/>
          <w:szCs w:val="19"/>
        </w:rPr>
        <w:t>article</w:t>
      </w:r>
      <w:r w:rsidRPr="00923F72">
        <w:rPr>
          <w:rFonts w:ascii="Verdana" w:hAnsi="Verdana"/>
          <w:sz w:val="19"/>
          <w:szCs w:val="19"/>
        </w:rPr>
        <w:t xml:space="preserve"> 38): </w:t>
      </w:r>
    </w:p>
    <w:p w14:paraId="6BD93F51" w14:textId="77777777" w:rsidR="00FD2590" w:rsidRPr="00923F72" w:rsidRDefault="00FD2590" w:rsidP="00EB4E81">
      <w:pPr>
        <w:pStyle w:val="ListParagraph"/>
        <w:numPr>
          <w:ilvl w:val="0"/>
          <w:numId w:val="26"/>
        </w:numPr>
        <w:spacing w:line="240" w:lineRule="auto"/>
        <w:jc w:val="both"/>
        <w:rPr>
          <w:rFonts w:ascii="Verdana" w:hAnsi="Verdana"/>
          <w:sz w:val="19"/>
          <w:szCs w:val="19"/>
        </w:rPr>
      </w:pPr>
      <w:proofErr w:type="gramStart"/>
      <w:r w:rsidRPr="00923F72">
        <w:rPr>
          <w:rFonts w:ascii="Verdana" w:hAnsi="Verdana"/>
          <w:sz w:val="19"/>
          <w:szCs w:val="19"/>
        </w:rPr>
        <w:t>life</w:t>
      </w:r>
      <w:proofErr w:type="gramEnd"/>
      <w:r w:rsidRPr="00923F72">
        <w:rPr>
          <w:rFonts w:ascii="Verdana" w:hAnsi="Verdana"/>
          <w:sz w:val="19"/>
          <w:szCs w:val="19"/>
        </w:rPr>
        <w:t xml:space="preserve"> and liberty are not threatened on account of race, religion, nationality, membership of a particular social group or political opinion;</w:t>
      </w:r>
    </w:p>
    <w:p w14:paraId="085EEF1B" w14:textId="77777777" w:rsidR="00FD2590" w:rsidRPr="00923F72" w:rsidRDefault="00FD2590" w:rsidP="00EB4E81">
      <w:pPr>
        <w:pStyle w:val="ListParagraph"/>
        <w:numPr>
          <w:ilvl w:val="0"/>
          <w:numId w:val="26"/>
        </w:numPr>
        <w:spacing w:line="240" w:lineRule="auto"/>
        <w:jc w:val="both"/>
        <w:rPr>
          <w:rFonts w:ascii="Verdana" w:hAnsi="Verdana"/>
          <w:sz w:val="19"/>
          <w:szCs w:val="19"/>
        </w:rPr>
      </w:pPr>
      <w:proofErr w:type="gramStart"/>
      <w:r w:rsidRPr="00923F72">
        <w:rPr>
          <w:rFonts w:ascii="Verdana" w:hAnsi="Verdana"/>
          <w:sz w:val="19"/>
          <w:szCs w:val="19"/>
        </w:rPr>
        <w:t>there</w:t>
      </w:r>
      <w:proofErr w:type="gramEnd"/>
      <w:r w:rsidRPr="00923F72">
        <w:rPr>
          <w:rFonts w:ascii="Verdana" w:hAnsi="Verdana"/>
          <w:sz w:val="19"/>
          <w:szCs w:val="19"/>
        </w:rPr>
        <w:t xml:space="preserve"> is no risk of serious harm as defined in Directive 2011/95/EU;</w:t>
      </w:r>
    </w:p>
    <w:p w14:paraId="3D0788D8" w14:textId="77777777" w:rsidR="00FD2590" w:rsidRPr="00923F72" w:rsidRDefault="00FD2590" w:rsidP="00EB4E81">
      <w:pPr>
        <w:pStyle w:val="ListParagraph"/>
        <w:numPr>
          <w:ilvl w:val="0"/>
          <w:numId w:val="26"/>
        </w:numPr>
        <w:spacing w:line="240" w:lineRule="auto"/>
        <w:jc w:val="both"/>
        <w:rPr>
          <w:rFonts w:ascii="Verdana" w:hAnsi="Verdana"/>
          <w:sz w:val="19"/>
          <w:szCs w:val="19"/>
        </w:rPr>
      </w:pPr>
      <w:proofErr w:type="gramStart"/>
      <w:r w:rsidRPr="00923F72">
        <w:rPr>
          <w:rFonts w:ascii="Verdana" w:hAnsi="Verdana"/>
          <w:sz w:val="19"/>
          <w:szCs w:val="19"/>
        </w:rPr>
        <w:t>the</w:t>
      </w:r>
      <w:proofErr w:type="gramEnd"/>
      <w:r w:rsidRPr="00923F72">
        <w:rPr>
          <w:rFonts w:ascii="Verdana" w:hAnsi="Verdana"/>
          <w:sz w:val="19"/>
          <w:szCs w:val="19"/>
        </w:rPr>
        <w:t xml:space="preserve"> principle of </w:t>
      </w:r>
      <w:r w:rsidRPr="00923F72">
        <w:rPr>
          <w:rFonts w:ascii="Verdana" w:hAnsi="Verdana"/>
          <w:i/>
          <w:sz w:val="19"/>
          <w:szCs w:val="19"/>
        </w:rPr>
        <w:t>non-refoulement</w:t>
      </w:r>
      <w:r w:rsidRPr="00923F72">
        <w:rPr>
          <w:rFonts w:ascii="Verdana" w:hAnsi="Verdana"/>
          <w:sz w:val="19"/>
          <w:szCs w:val="19"/>
        </w:rPr>
        <w:t xml:space="preserve"> in accordance with the Geneva Convention is respected;</w:t>
      </w:r>
    </w:p>
    <w:p w14:paraId="65199C7C" w14:textId="77777777" w:rsidR="00FD2590" w:rsidRPr="00923F72" w:rsidRDefault="00FD2590" w:rsidP="00EB4E81">
      <w:pPr>
        <w:pStyle w:val="ListParagraph"/>
        <w:numPr>
          <w:ilvl w:val="0"/>
          <w:numId w:val="26"/>
        </w:numPr>
        <w:spacing w:line="240" w:lineRule="auto"/>
        <w:jc w:val="both"/>
        <w:rPr>
          <w:rFonts w:ascii="Verdana" w:hAnsi="Verdana"/>
          <w:sz w:val="19"/>
          <w:szCs w:val="19"/>
        </w:rPr>
      </w:pPr>
      <w:proofErr w:type="gramStart"/>
      <w:r w:rsidRPr="00923F72">
        <w:rPr>
          <w:rFonts w:ascii="Verdana" w:hAnsi="Verdana"/>
          <w:sz w:val="19"/>
          <w:szCs w:val="19"/>
        </w:rPr>
        <w:t>the</w:t>
      </w:r>
      <w:proofErr w:type="gramEnd"/>
      <w:r w:rsidRPr="00923F72">
        <w:rPr>
          <w:rFonts w:ascii="Verdana" w:hAnsi="Verdana"/>
          <w:sz w:val="19"/>
          <w:szCs w:val="19"/>
        </w:rPr>
        <w:t xml:space="preserve"> prohibition of removal, in violation of the right to freedom from torture and cruel, inhuman or degrading treatment as laid down in international law, is respected; and</w:t>
      </w:r>
    </w:p>
    <w:p w14:paraId="22952EF8" w14:textId="77777777" w:rsidR="00FD2590" w:rsidRPr="00923F72" w:rsidRDefault="00FD2590" w:rsidP="00EB4E81">
      <w:pPr>
        <w:pStyle w:val="ListParagraph"/>
        <w:numPr>
          <w:ilvl w:val="0"/>
          <w:numId w:val="26"/>
        </w:numPr>
        <w:spacing w:line="240" w:lineRule="auto"/>
        <w:jc w:val="both"/>
        <w:rPr>
          <w:rFonts w:ascii="Verdana" w:hAnsi="Verdana"/>
          <w:sz w:val="19"/>
          <w:szCs w:val="19"/>
        </w:rPr>
      </w:pPr>
      <w:proofErr w:type="gramStart"/>
      <w:r w:rsidRPr="00923F72">
        <w:rPr>
          <w:rFonts w:ascii="Verdana" w:hAnsi="Verdana"/>
          <w:sz w:val="19"/>
          <w:szCs w:val="19"/>
        </w:rPr>
        <w:t>the</w:t>
      </w:r>
      <w:proofErr w:type="gramEnd"/>
      <w:r w:rsidRPr="00923F72">
        <w:rPr>
          <w:rFonts w:ascii="Verdana" w:hAnsi="Verdana"/>
          <w:sz w:val="19"/>
          <w:szCs w:val="19"/>
        </w:rPr>
        <w:t xml:space="preserve"> possibility exists to request refugee status and, if found to be a refugee, to receive protection in accordance with the Geneva Convention.</w:t>
      </w:r>
    </w:p>
    <w:p w14:paraId="01D41ACE" w14:textId="25AB4E9E" w:rsidR="00FD2590" w:rsidRPr="00923F72" w:rsidRDefault="00110B1D" w:rsidP="00EB4E81">
      <w:pPr>
        <w:pStyle w:val="CommentText"/>
        <w:jc w:val="both"/>
        <w:rPr>
          <w:rFonts w:ascii="Verdana" w:hAnsi="Verdana"/>
          <w:sz w:val="19"/>
          <w:szCs w:val="19"/>
        </w:rPr>
      </w:pPr>
      <w:r w:rsidRPr="00923F72">
        <w:rPr>
          <w:rFonts w:ascii="Verdana" w:hAnsi="Verdana"/>
          <w:sz w:val="19"/>
          <w:szCs w:val="19"/>
        </w:rPr>
        <w:t xml:space="preserve">The principle of </w:t>
      </w:r>
      <w:r w:rsidRPr="00923F72">
        <w:rPr>
          <w:rFonts w:ascii="Verdana" w:hAnsi="Verdana"/>
          <w:i/>
          <w:sz w:val="19"/>
          <w:szCs w:val="19"/>
        </w:rPr>
        <w:t>non-refoulement</w:t>
      </w:r>
      <w:r w:rsidRPr="00923F72">
        <w:rPr>
          <w:rFonts w:ascii="Verdana" w:hAnsi="Verdana"/>
          <w:sz w:val="19"/>
          <w:szCs w:val="19"/>
        </w:rPr>
        <w:t xml:space="preserve"> applies both to transfers to a State where the person will be at risk (direct </w:t>
      </w:r>
      <w:r w:rsidRPr="00923F72">
        <w:rPr>
          <w:rFonts w:ascii="Verdana" w:hAnsi="Verdana"/>
          <w:i/>
          <w:sz w:val="19"/>
          <w:szCs w:val="19"/>
        </w:rPr>
        <w:t>refoulement</w:t>
      </w:r>
      <w:r w:rsidRPr="00923F72">
        <w:rPr>
          <w:rFonts w:ascii="Verdana" w:hAnsi="Verdana"/>
          <w:sz w:val="19"/>
          <w:szCs w:val="19"/>
        </w:rPr>
        <w:t xml:space="preserve">), and to transfers to States where there is a risk of further transfer to a third country where the person will be at risk (indirect </w:t>
      </w:r>
      <w:r w:rsidRPr="00923F72">
        <w:rPr>
          <w:rFonts w:ascii="Verdana" w:hAnsi="Verdana"/>
          <w:i/>
          <w:sz w:val="19"/>
          <w:szCs w:val="19"/>
        </w:rPr>
        <w:t>refoulement</w:t>
      </w:r>
      <w:r w:rsidRPr="00923F72">
        <w:rPr>
          <w:rFonts w:ascii="Verdana" w:hAnsi="Verdana"/>
          <w:sz w:val="19"/>
          <w:szCs w:val="19"/>
        </w:rPr>
        <w:t xml:space="preserve">). The Grand Chamber of the European Court of Human Rights, in </w:t>
      </w:r>
      <w:proofErr w:type="spellStart"/>
      <w:r w:rsidRPr="00923F72">
        <w:rPr>
          <w:rFonts w:ascii="Verdana" w:hAnsi="Verdana"/>
          <w:sz w:val="19"/>
          <w:szCs w:val="19"/>
        </w:rPr>
        <w:t>Hirsi</w:t>
      </w:r>
      <w:proofErr w:type="spellEnd"/>
      <w:r w:rsidRPr="00923F72">
        <w:rPr>
          <w:rFonts w:ascii="Verdana" w:hAnsi="Verdana"/>
          <w:sz w:val="19"/>
          <w:szCs w:val="19"/>
        </w:rPr>
        <w:t xml:space="preserve"> </w:t>
      </w:r>
      <w:proofErr w:type="spellStart"/>
      <w:r w:rsidRPr="00923F72">
        <w:rPr>
          <w:rFonts w:ascii="Verdana" w:hAnsi="Verdana"/>
          <w:sz w:val="19"/>
          <w:szCs w:val="19"/>
        </w:rPr>
        <w:t>Jamaa</w:t>
      </w:r>
      <w:proofErr w:type="spellEnd"/>
      <w:r w:rsidRPr="00923F72">
        <w:rPr>
          <w:rFonts w:ascii="Verdana" w:hAnsi="Verdana"/>
          <w:sz w:val="19"/>
          <w:szCs w:val="19"/>
        </w:rPr>
        <w:t xml:space="preserve"> and Others v. Italy,</w:t>
      </w:r>
      <w:r w:rsidRPr="00923F72">
        <w:rPr>
          <w:rStyle w:val="FootnoteReference"/>
          <w:rFonts w:ascii="Verdana" w:hAnsi="Verdana"/>
          <w:sz w:val="19"/>
          <w:szCs w:val="19"/>
        </w:rPr>
        <w:footnoteReference w:id="99"/>
      </w:r>
      <w:r w:rsidRPr="00923F72">
        <w:rPr>
          <w:rFonts w:ascii="Verdana" w:hAnsi="Verdana"/>
          <w:sz w:val="19"/>
          <w:szCs w:val="19"/>
        </w:rPr>
        <w:t xml:space="preserve"> clarified that the sending State must “ensure that the intermediary country offers sufficient guarantees to prevent the person concerned being removed to his country of origin without an assessment of the risks faced.”</w:t>
      </w:r>
    </w:p>
    <w:p w14:paraId="60220DEA" w14:textId="77777777" w:rsidR="00FD2590" w:rsidRPr="00923F72" w:rsidRDefault="00FD2590" w:rsidP="00EB4E81">
      <w:pPr>
        <w:pStyle w:val="CommentText"/>
        <w:jc w:val="both"/>
        <w:rPr>
          <w:rFonts w:ascii="Verdana" w:hAnsi="Verdana"/>
          <w:sz w:val="19"/>
          <w:szCs w:val="19"/>
        </w:rPr>
      </w:pPr>
    </w:p>
    <w:p w14:paraId="52AED9BD" w14:textId="77777777" w:rsidR="00D0148B" w:rsidRPr="00923F72" w:rsidRDefault="00FD2590" w:rsidP="00EB4E81">
      <w:pPr>
        <w:widowControl w:val="0"/>
        <w:autoSpaceDE w:val="0"/>
        <w:autoSpaceDN w:val="0"/>
        <w:adjustRightInd w:val="0"/>
        <w:spacing w:after="240" w:line="240" w:lineRule="auto"/>
        <w:jc w:val="both"/>
        <w:rPr>
          <w:rFonts w:ascii="Verdana" w:hAnsi="Verdana" w:cs="Arial"/>
          <w:sz w:val="19"/>
          <w:szCs w:val="19"/>
          <w:lang w:val="en-US"/>
        </w:rPr>
      </w:pPr>
      <w:r w:rsidRPr="00923F72">
        <w:rPr>
          <w:rFonts w:ascii="Verdana" w:hAnsi="Verdana" w:cs="Arial"/>
          <w:sz w:val="19"/>
          <w:szCs w:val="19"/>
          <w:lang w:val="en-US"/>
        </w:rPr>
        <w:t xml:space="preserve">The refugee definition and the notions of persecution and serious harm require an individualized assessment of specific personal characteristics which may place a person at risk of ill-treatment in his or her home country. </w:t>
      </w:r>
    </w:p>
    <w:p w14:paraId="7C6E1070" w14:textId="396ACBD1" w:rsidR="00D0148B" w:rsidRPr="00923F72" w:rsidRDefault="00D0148B" w:rsidP="00EB4E81">
      <w:pPr>
        <w:widowControl w:val="0"/>
        <w:autoSpaceDE w:val="0"/>
        <w:autoSpaceDN w:val="0"/>
        <w:adjustRightInd w:val="0"/>
        <w:spacing w:after="240" w:line="240" w:lineRule="auto"/>
        <w:jc w:val="both"/>
        <w:rPr>
          <w:rFonts w:ascii="Verdana" w:hAnsi="Verdana" w:cs="Arial"/>
          <w:sz w:val="19"/>
          <w:szCs w:val="19"/>
          <w:lang w:val="en-US"/>
        </w:rPr>
      </w:pPr>
      <w:r w:rsidRPr="00923F72">
        <w:rPr>
          <w:rFonts w:ascii="Verdana" w:hAnsi="Verdana" w:cs="Arial"/>
          <w:sz w:val="19"/>
          <w:szCs w:val="19"/>
          <w:lang w:val="en-US"/>
        </w:rPr>
        <w:t xml:space="preserve">A </w:t>
      </w:r>
      <w:r w:rsidRPr="00923F72">
        <w:rPr>
          <w:rFonts w:ascii="Verdana" w:hAnsi="Verdana"/>
          <w:sz w:val="19"/>
          <w:szCs w:val="19"/>
        </w:rPr>
        <w:t>return that exposes applicants to the risk of refoulement, and deprives them of rights guaranteed by international law, including full access to rights under the Refugee Convention (</w:t>
      </w:r>
      <w:r w:rsidR="00232076" w:rsidRPr="00923F72">
        <w:rPr>
          <w:rFonts w:ascii="Verdana" w:hAnsi="Verdana"/>
          <w:sz w:val="19"/>
          <w:szCs w:val="19"/>
        </w:rPr>
        <w:t xml:space="preserve">articles </w:t>
      </w:r>
      <w:r w:rsidRPr="00923F72">
        <w:rPr>
          <w:rFonts w:ascii="Verdana" w:hAnsi="Verdana"/>
          <w:sz w:val="19"/>
          <w:szCs w:val="19"/>
        </w:rPr>
        <w:t>2</w:t>
      </w:r>
      <w:r w:rsidR="00232076" w:rsidRPr="00923F72">
        <w:rPr>
          <w:rFonts w:ascii="Verdana" w:hAnsi="Verdana"/>
          <w:sz w:val="19"/>
          <w:szCs w:val="19"/>
        </w:rPr>
        <w:t>-</w:t>
      </w:r>
      <w:r w:rsidRPr="00923F72">
        <w:rPr>
          <w:rFonts w:ascii="Verdana" w:hAnsi="Verdana"/>
          <w:sz w:val="19"/>
          <w:szCs w:val="19"/>
        </w:rPr>
        <w:t>34) and procedural guarantees violates Contracting States’ international obligations regardless of whether the third country is listed as a ‘safe third country’.</w:t>
      </w:r>
    </w:p>
    <w:p w14:paraId="157CAF17" w14:textId="00EF1245" w:rsidR="00FD2590" w:rsidRPr="00923F72" w:rsidRDefault="00D0148B" w:rsidP="00EB4E81">
      <w:pPr>
        <w:widowControl w:val="0"/>
        <w:autoSpaceDE w:val="0"/>
        <w:autoSpaceDN w:val="0"/>
        <w:adjustRightInd w:val="0"/>
        <w:spacing w:after="240" w:line="240" w:lineRule="auto"/>
        <w:jc w:val="both"/>
        <w:rPr>
          <w:rFonts w:ascii="Verdana" w:hAnsi="Verdana" w:cs="Arial"/>
          <w:sz w:val="19"/>
          <w:szCs w:val="19"/>
          <w:lang w:val="en-US"/>
        </w:rPr>
      </w:pPr>
      <w:r w:rsidRPr="00923F72">
        <w:rPr>
          <w:rFonts w:ascii="Verdana" w:hAnsi="Verdana" w:cs="Arial"/>
          <w:sz w:val="19"/>
          <w:szCs w:val="19"/>
          <w:lang w:val="en-US"/>
        </w:rPr>
        <w:t>In addition, t</w:t>
      </w:r>
      <w:r w:rsidR="00FD2590" w:rsidRPr="00923F72">
        <w:rPr>
          <w:rFonts w:ascii="Verdana" w:hAnsi="Verdana" w:cs="Arial"/>
          <w:sz w:val="19"/>
          <w:szCs w:val="19"/>
          <w:lang w:val="en-US"/>
        </w:rPr>
        <w:t xml:space="preserve">he “safe country” concept </w:t>
      </w:r>
      <w:r w:rsidR="001A670A" w:rsidRPr="00923F72">
        <w:rPr>
          <w:rFonts w:ascii="Verdana" w:hAnsi="Verdana" w:cs="Arial"/>
          <w:sz w:val="19"/>
          <w:szCs w:val="19"/>
          <w:lang w:val="en-US"/>
        </w:rPr>
        <w:t>is dis</w:t>
      </w:r>
      <w:r w:rsidR="00FD2590" w:rsidRPr="00923F72">
        <w:rPr>
          <w:rFonts w:ascii="Verdana" w:hAnsi="Verdana" w:cs="Arial"/>
          <w:sz w:val="19"/>
          <w:szCs w:val="19"/>
          <w:lang w:val="en-US"/>
        </w:rPr>
        <w:t>criminatory. The 1951 Refugee Convention lays in its Article 3 down a duty on states to treat refugees without discrimination based on their country of origin.</w:t>
      </w:r>
      <w:r w:rsidR="00FD2590" w:rsidRPr="00923F72">
        <w:rPr>
          <w:rStyle w:val="FootnoteReference"/>
          <w:rFonts w:ascii="Verdana" w:hAnsi="Verdana" w:cs="Arial"/>
          <w:sz w:val="19"/>
          <w:szCs w:val="19"/>
          <w:lang w:val="en-US"/>
        </w:rPr>
        <w:footnoteReference w:id="100"/>
      </w:r>
    </w:p>
    <w:p w14:paraId="6B55BA1A" w14:textId="77777777" w:rsidR="00FD2590" w:rsidRPr="00923F72" w:rsidRDefault="00FD2590" w:rsidP="00EB4E81">
      <w:pPr>
        <w:spacing w:line="240" w:lineRule="auto"/>
        <w:jc w:val="both"/>
        <w:rPr>
          <w:rFonts w:ascii="Verdana" w:hAnsi="Verdana" w:cs="Calibri"/>
          <w:sz w:val="19"/>
          <w:szCs w:val="19"/>
        </w:rPr>
      </w:pPr>
      <w:r w:rsidRPr="00923F72">
        <w:rPr>
          <w:rFonts w:ascii="Verdana" w:hAnsi="Verdana" w:cs="Calibri"/>
          <w:sz w:val="19"/>
          <w:szCs w:val="19"/>
        </w:rPr>
        <w:t xml:space="preserve"> </w:t>
      </w:r>
    </w:p>
    <w:tbl>
      <w:tblPr>
        <w:tblStyle w:val="MediumGrid1-Accent5"/>
        <w:tblW w:w="0" w:type="auto"/>
        <w:tblLook w:val="04A0" w:firstRow="1" w:lastRow="0" w:firstColumn="1" w:lastColumn="0" w:noHBand="0" w:noVBand="1"/>
      </w:tblPr>
      <w:tblGrid>
        <w:gridCol w:w="9288"/>
      </w:tblGrid>
      <w:tr w:rsidR="00FD2590" w:rsidRPr="00923F72" w14:paraId="2DE8250E" w14:textId="77777777" w:rsidTr="00515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52D172DA" w14:textId="66F31763" w:rsidR="00FD2590" w:rsidRPr="00923F72" w:rsidRDefault="00C6350A" w:rsidP="00EB4E81">
            <w:pPr>
              <w:jc w:val="both"/>
              <w:rPr>
                <w:rFonts w:ascii="Verdana" w:hAnsi="Verdana"/>
                <w:b w:val="0"/>
                <w:iCs/>
                <w:sz w:val="19"/>
                <w:szCs w:val="19"/>
              </w:rPr>
            </w:pPr>
            <w:hyperlink r:id="rId48" w:history="1">
              <w:r w:rsidR="00FD2590" w:rsidRPr="00923F72">
                <w:rPr>
                  <w:rStyle w:val="Hyperlink"/>
                  <w:rFonts w:ascii="Verdana" w:hAnsi="Verdana"/>
                  <w:i/>
                  <w:iCs/>
                  <w:sz w:val="19"/>
                  <w:szCs w:val="19"/>
                </w:rPr>
                <w:t>N.S. and M.E.</w:t>
              </w:r>
            </w:hyperlink>
            <w:r w:rsidR="00FD2590" w:rsidRPr="00923F72">
              <w:rPr>
                <w:rFonts w:ascii="Verdana" w:hAnsi="Verdana"/>
                <w:b w:val="0"/>
                <w:i/>
                <w:iCs/>
                <w:sz w:val="19"/>
                <w:szCs w:val="19"/>
              </w:rPr>
              <w:t xml:space="preserve">, </w:t>
            </w:r>
            <w:r w:rsidR="00FD2590" w:rsidRPr="00923F72">
              <w:rPr>
                <w:rFonts w:ascii="Verdana" w:hAnsi="Verdana"/>
                <w:b w:val="0"/>
                <w:iCs/>
                <w:sz w:val="19"/>
                <w:szCs w:val="19"/>
              </w:rPr>
              <w:t>CJEU</w:t>
            </w:r>
            <w:r w:rsidR="00FD2590" w:rsidRPr="00923F72">
              <w:rPr>
                <w:rFonts w:ascii="Verdana" w:hAnsi="Verdana"/>
                <w:b w:val="0"/>
                <w:i/>
                <w:iCs/>
                <w:sz w:val="19"/>
                <w:szCs w:val="19"/>
              </w:rPr>
              <w:t xml:space="preserve">, </w:t>
            </w:r>
            <w:r w:rsidR="00FD2590" w:rsidRPr="00923F72">
              <w:rPr>
                <w:rFonts w:ascii="Verdana" w:hAnsi="Verdana"/>
                <w:b w:val="0"/>
                <w:iCs/>
                <w:sz w:val="19"/>
                <w:szCs w:val="19"/>
              </w:rPr>
              <w:t>Cases Nos. C</w:t>
            </w:r>
            <w:r w:rsidR="00FD2590" w:rsidRPr="00923F72">
              <w:rPr>
                <w:rFonts w:ascii="Palatino" w:hAnsi="Palatino" w:cs="Palatino"/>
                <w:b w:val="0"/>
                <w:iCs/>
                <w:sz w:val="19"/>
                <w:szCs w:val="19"/>
              </w:rPr>
              <w:t>‑</w:t>
            </w:r>
            <w:r w:rsidR="00FD2590" w:rsidRPr="00923F72">
              <w:rPr>
                <w:rFonts w:ascii="Verdana" w:hAnsi="Verdana"/>
                <w:b w:val="0"/>
                <w:iCs/>
                <w:sz w:val="19"/>
                <w:szCs w:val="19"/>
              </w:rPr>
              <w:t>411/10 and C</w:t>
            </w:r>
            <w:r w:rsidR="00FD2590" w:rsidRPr="00923F72">
              <w:rPr>
                <w:rFonts w:ascii="Palatino" w:hAnsi="Palatino" w:cs="Palatino"/>
                <w:b w:val="0"/>
                <w:iCs/>
                <w:sz w:val="19"/>
                <w:szCs w:val="19"/>
              </w:rPr>
              <w:t>‑</w:t>
            </w:r>
            <w:r w:rsidR="00FD2590" w:rsidRPr="00923F72">
              <w:rPr>
                <w:rFonts w:ascii="Verdana" w:hAnsi="Verdana"/>
                <w:b w:val="0"/>
                <w:iCs/>
                <w:sz w:val="19"/>
                <w:szCs w:val="19"/>
              </w:rPr>
              <w:t xml:space="preserve">493/10, </w:t>
            </w:r>
            <w:r w:rsidR="00232076" w:rsidRPr="00923F72">
              <w:rPr>
                <w:rFonts w:ascii="Verdana" w:hAnsi="Verdana"/>
                <w:b w:val="0"/>
                <w:iCs/>
                <w:sz w:val="19"/>
                <w:szCs w:val="19"/>
              </w:rPr>
              <w:t xml:space="preserve">Judgment of </w:t>
            </w:r>
            <w:r w:rsidR="00FD2590" w:rsidRPr="00923F72">
              <w:rPr>
                <w:rFonts w:ascii="Verdana" w:hAnsi="Verdana"/>
                <w:b w:val="0"/>
                <w:iCs/>
                <w:sz w:val="19"/>
                <w:szCs w:val="19"/>
              </w:rPr>
              <w:t>21 December 2011</w:t>
            </w:r>
          </w:p>
          <w:p w14:paraId="482FF554" w14:textId="77777777" w:rsidR="00FD2590" w:rsidRPr="00923F72" w:rsidRDefault="00FD2590" w:rsidP="00EB4E81">
            <w:pPr>
              <w:jc w:val="both"/>
              <w:rPr>
                <w:rFonts w:ascii="Verdana" w:hAnsi="Verdana"/>
                <w:b w:val="0"/>
                <w:sz w:val="19"/>
                <w:szCs w:val="19"/>
                <w:u w:val="single"/>
              </w:rPr>
            </w:pPr>
          </w:p>
          <w:p w14:paraId="72E37313" w14:textId="77777777" w:rsidR="00FD2590" w:rsidRPr="00923F72" w:rsidRDefault="00FD2590" w:rsidP="00EB4E81">
            <w:pPr>
              <w:jc w:val="both"/>
              <w:rPr>
                <w:rFonts w:ascii="Verdana" w:hAnsi="Verdana"/>
                <w:b w:val="0"/>
                <w:sz w:val="19"/>
                <w:szCs w:val="19"/>
                <w:u w:val="single"/>
              </w:rPr>
            </w:pPr>
            <w:r w:rsidRPr="00923F72">
              <w:rPr>
                <w:rFonts w:ascii="Verdana" w:hAnsi="Verdana"/>
                <w:b w:val="0"/>
                <w:sz w:val="19"/>
                <w:szCs w:val="19"/>
                <w:u w:val="single"/>
              </w:rPr>
              <w:t xml:space="preserve">Facts: </w:t>
            </w:r>
            <w:r w:rsidRPr="00923F72">
              <w:rPr>
                <w:rFonts w:ascii="Verdana" w:hAnsi="Verdana"/>
                <w:b w:val="0"/>
                <w:sz w:val="19"/>
                <w:szCs w:val="19"/>
              </w:rPr>
              <w:t>The applicants in both cases were claiming asylum in countries (UK and Ireland) after travelling via Greece.</w:t>
            </w:r>
          </w:p>
          <w:p w14:paraId="1AC29EC2" w14:textId="77777777" w:rsidR="00FD2590" w:rsidRPr="00923F72" w:rsidRDefault="00FD2590" w:rsidP="00EB4E81">
            <w:pPr>
              <w:jc w:val="both"/>
              <w:rPr>
                <w:rFonts w:ascii="Verdana" w:hAnsi="Verdana"/>
                <w:b w:val="0"/>
                <w:sz w:val="19"/>
                <w:szCs w:val="19"/>
                <w:u w:val="single"/>
              </w:rPr>
            </w:pPr>
          </w:p>
          <w:p w14:paraId="37513FE2" w14:textId="77777777" w:rsidR="00FD2590" w:rsidRPr="00923F72" w:rsidRDefault="00FD2590" w:rsidP="00EB4E81">
            <w:pPr>
              <w:jc w:val="both"/>
              <w:rPr>
                <w:rFonts w:ascii="Verdana" w:hAnsi="Verdana"/>
                <w:b w:val="0"/>
                <w:sz w:val="19"/>
                <w:szCs w:val="19"/>
              </w:rPr>
            </w:pPr>
            <w:r w:rsidRPr="00923F72">
              <w:rPr>
                <w:rFonts w:ascii="Verdana" w:hAnsi="Verdana"/>
                <w:b w:val="0"/>
                <w:sz w:val="19"/>
                <w:szCs w:val="19"/>
                <w:u w:val="single"/>
              </w:rPr>
              <w:t xml:space="preserve">Analysis: </w:t>
            </w:r>
            <w:r w:rsidRPr="00923F72">
              <w:rPr>
                <w:rFonts w:ascii="Verdana" w:hAnsi="Verdana"/>
                <w:b w:val="0"/>
                <w:sz w:val="19"/>
                <w:szCs w:val="19"/>
              </w:rPr>
              <w:t xml:space="preserve">EU law precludes the application of a conclusive presumption that the Member State indicated as responsible observes the fundamental rights of the European Union. The finding that it is impossible to transfer an applicant to the identified Member State entails that the Member </w:t>
            </w:r>
            <w:proofErr w:type="gramStart"/>
            <w:r w:rsidRPr="00923F72">
              <w:rPr>
                <w:rFonts w:ascii="Verdana" w:hAnsi="Verdana"/>
                <w:b w:val="0"/>
                <w:sz w:val="19"/>
                <w:szCs w:val="19"/>
              </w:rPr>
              <w:t>State which should carry out</w:t>
            </w:r>
            <w:proofErr w:type="gramEnd"/>
            <w:r w:rsidRPr="00923F72">
              <w:rPr>
                <w:rFonts w:ascii="Verdana" w:hAnsi="Verdana"/>
                <w:b w:val="0"/>
                <w:sz w:val="19"/>
                <w:szCs w:val="19"/>
              </w:rPr>
              <w:t xml:space="preserve"> that transfer must continue to examine which other Member State could be responsible for the examination of the asylum application. </w:t>
            </w:r>
          </w:p>
          <w:p w14:paraId="430C9EE9" w14:textId="77777777" w:rsidR="00FD2590" w:rsidRPr="00923F72" w:rsidRDefault="00FD2590" w:rsidP="00EB4E81">
            <w:pPr>
              <w:jc w:val="both"/>
              <w:rPr>
                <w:rFonts w:ascii="Verdana" w:hAnsi="Verdana"/>
                <w:b w:val="0"/>
                <w:sz w:val="19"/>
                <w:szCs w:val="19"/>
              </w:rPr>
            </w:pPr>
          </w:p>
          <w:p w14:paraId="56393A5E" w14:textId="77777777" w:rsidR="00FD2590" w:rsidRPr="00923F72" w:rsidRDefault="00FD2590" w:rsidP="00EB4E81">
            <w:pPr>
              <w:ind w:left="720"/>
              <w:jc w:val="both"/>
              <w:rPr>
                <w:rFonts w:ascii="Verdana" w:hAnsi="Verdana"/>
                <w:b w:val="0"/>
                <w:i/>
                <w:sz w:val="19"/>
                <w:szCs w:val="19"/>
              </w:rPr>
            </w:pPr>
            <w:r w:rsidRPr="00923F72">
              <w:rPr>
                <w:rFonts w:ascii="Verdana" w:hAnsi="Verdana"/>
                <w:b w:val="0"/>
                <w:i/>
                <w:sz w:val="19"/>
                <w:szCs w:val="19"/>
              </w:rPr>
              <w:t>94. It follows from the foregoing that in situations such as that at issue in the cases in the main proceedings, to ensure compliance by the European Union and its Member States with their obligations concerning the protection of the fundamental rights of asylum seekers, the Member States, including the national courts, may not transfer an asylum seeker to the ‘Member State responsible’ within the meaning of Regulation No 343/2003 where they cannot be unaware that systemic deficiencies in the asylum procedure and in the reception conditions of asylum seekers in that Member State amount to substantial grounds for believing that the asylum seeker would face a real risk of being subjected to inhuman or degrading treatment within the meaning of Article 4 of the Charter.</w:t>
            </w:r>
          </w:p>
          <w:p w14:paraId="6C810D4D" w14:textId="77777777" w:rsidR="00FD2590" w:rsidRPr="00923F72" w:rsidRDefault="00FD2590" w:rsidP="00EB4E81">
            <w:pPr>
              <w:jc w:val="both"/>
              <w:rPr>
                <w:rFonts w:ascii="Verdana" w:hAnsi="Verdana" w:cs="Arial"/>
                <w:b w:val="0"/>
                <w:color w:val="000000"/>
                <w:sz w:val="19"/>
                <w:szCs w:val="19"/>
              </w:rPr>
            </w:pPr>
          </w:p>
        </w:tc>
      </w:tr>
    </w:tbl>
    <w:p w14:paraId="3DE25B15" w14:textId="77777777" w:rsidR="00FD2590" w:rsidRPr="00923F72" w:rsidRDefault="00FD2590" w:rsidP="00EB4E81">
      <w:pPr>
        <w:pStyle w:val="CommentText"/>
        <w:jc w:val="both"/>
        <w:rPr>
          <w:rFonts w:ascii="Verdana" w:hAnsi="Verdana"/>
          <w:sz w:val="19"/>
          <w:szCs w:val="19"/>
        </w:rPr>
      </w:pPr>
    </w:p>
    <w:tbl>
      <w:tblPr>
        <w:tblStyle w:val="MediumGrid1-Accent5"/>
        <w:tblW w:w="0" w:type="auto"/>
        <w:tblLook w:val="04A0" w:firstRow="1" w:lastRow="0" w:firstColumn="1" w:lastColumn="0" w:noHBand="0" w:noVBand="1"/>
      </w:tblPr>
      <w:tblGrid>
        <w:gridCol w:w="9288"/>
      </w:tblGrid>
      <w:tr w:rsidR="00FD2590" w:rsidRPr="00923F72" w14:paraId="1C9ECDEC" w14:textId="77777777" w:rsidTr="00515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2FCD1C08" w14:textId="6E59241C" w:rsidR="00FD2590" w:rsidRPr="00923F72" w:rsidRDefault="009F5F47" w:rsidP="00EB4E81">
            <w:pPr>
              <w:spacing w:after="200" w:line="276" w:lineRule="auto"/>
              <w:rPr>
                <w:rFonts w:ascii="Verdana" w:hAnsi="Verdana"/>
                <w:b w:val="0"/>
                <w:bCs w:val="0"/>
                <w:iCs/>
                <w:sz w:val="19"/>
                <w:szCs w:val="19"/>
              </w:rPr>
            </w:pPr>
            <w:r w:rsidRPr="00923F72">
              <w:rPr>
                <w:rFonts w:ascii="Verdana" w:hAnsi="Verdana"/>
                <w:sz w:val="19"/>
                <w:szCs w:val="19"/>
              </w:rPr>
              <w:fldChar w:fldCharType="begin"/>
            </w:r>
            <w:r w:rsidRPr="00923F72">
              <w:rPr>
                <w:rFonts w:ascii="Verdana" w:hAnsi="Verdana"/>
                <w:sz w:val="19"/>
                <w:szCs w:val="19"/>
              </w:rPr>
              <w:instrText xml:space="preserve"> HYPERLINK "http://hudoc.echr.coe.int/eng?i=001-172091" \t "_blank" </w:instrText>
            </w:r>
            <w:r w:rsidRPr="00923F72">
              <w:rPr>
                <w:rFonts w:ascii="Verdana" w:hAnsi="Verdana"/>
                <w:b w:val="0"/>
                <w:bCs w:val="0"/>
                <w:sz w:val="19"/>
                <w:szCs w:val="19"/>
              </w:rPr>
              <w:fldChar w:fldCharType="separate"/>
            </w:r>
            <w:proofErr w:type="spellStart"/>
            <w:r w:rsidR="00FD2590" w:rsidRPr="00923F72">
              <w:rPr>
                <w:rStyle w:val="Hyperlink"/>
                <w:rFonts w:ascii="Verdana" w:hAnsi="Verdana"/>
                <w:i/>
                <w:sz w:val="19"/>
                <w:szCs w:val="19"/>
              </w:rPr>
              <w:t>Ilias</w:t>
            </w:r>
            <w:proofErr w:type="spellEnd"/>
            <w:r w:rsidR="00FD2590" w:rsidRPr="00923F72">
              <w:rPr>
                <w:rStyle w:val="Hyperlink"/>
                <w:rFonts w:ascii="Verdana" w:hAnsi="Verdana"/>
                <w:i/>
                <w:sz w:val="19"/>
                <w:szCs w:val="19"/>
              </w:rPr>
              <w:t xml:space="preserve"> and Ahmed v. Hungary</w:t>
            </w:r>
            <w:r w:rsidRPr="00923F72">
              <w:rPr>
                <w:rStyle w:val="Hyperlink"/>
                <w:rFonts w:ascii="Verdana" w:hAnsi="Verdana"/>
                <w:i/>
                <w:sz w:val="19"/>
                <w:szCs w:val="19"/>
              </w:rPr>
              <w:fldChar w:fldCharType="end"/>
            </w:r>
            <w:r w:rsidR="00FD2590" w:rsidRPr="00923F72">
              <w:rPr>
                <w:rFonts w:ascii="Verdana" w:hAnsi="Verdana"/>
                <w:sz w:val="19"/>
                <w:szCs w:val="19"/>
              </w:rPr>
              <w:t xml:space="preserve">, ECtHR, </w:t>
            </w:r>
            <w:r w:rsidR="00FD2590" w:rsidRPr="00923F72">
              <w:rPr>
                <w:rFonts w:ascii="Verdana" w:hAnsi="Verdana"/>
                <w:iCs/>
                <w:sz w:val="19"/>
                <w:szCs w:val="19"/>
              </w:rPr>
              <w:t>Application no. 47287/15, 14 March 2017</w:t>
            </w:r>
            <w:r w:rsidR="00575452" w:rsidRPr="00923F72">
              <w:rPr>
                <w:rStyle w:val="FootnoteReference"/>
                <w:rFonts w:ascii="Verdana" w:hAnsi="Verdana"/>
                <w:iCs/>
                <w:sz w:val="19"/>
                <w:szCs w:val="19"/>
              </w:rPr>
              <w:footnoteReference w:id="101"/>
            </w:r>
          </w:p>
          <w:p w14:paraId="6AB92BDB" w14:textId="77777777" w:rsidR="00FD2590" w:rsidRPr="00923F72" w:rsidRDefault="00FD2590" w:rsidP="00EB4E81">
            <w:pPr>
              <w:pStyle w:val="CommentText"/>
              <w:jc w:val="both"/>
              <w:rPr>
                <w:rFonts w:ascii="Verdana" w:eastAsia="Times New Roman" w:hAnsi="Verdana" w:cs="Times New Roman"/>
                <w:b w:val="0"/>
                <w:sz w:val="19"/>
                <w:szCs w:val="19"/>
              </w:rPr>
            </w:pPr>
          </w:p>
          <w:p w14:paraId="5CD45F4D" w14:textId="77777777" w:rsidR="00FD2590" w:rsidRPr="00923F72" w:rsidRDefault="00FD2590" w:rsidP="00EB4E81">
            <w:pPr>
              <w:pStyle w:val="CommentText"/>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u w:val="single"/>
              </w:rPr>
              <w:t>Facts:</w:t>
            </w:r>
            <w:r w:rsidRPr="00923F72">
              <w:rPr>
                <w:rFonts w:ascii="Verdana" w:eastAsia="Times New Roman" w:hAnsi="Verdana" w:cs="Times New Roman"/>
                <w:b w:val="0"/>
                <w:sz w:val="19"/>
                <w:szCs w:val="19"/>
              </w:rPr>
              <w:t xml:space="preserve"> The case concerned two Bangladeshi nationals who transited through Greece, the former Yugoslav Republic of Macedonia and Serbia before reaching Hungary, where they immediately applied for asylum and were held in a transit zone for 23 days. They were then sent back to Serbia based on a </w:t>
            </w:r>
            <w:r w:rsidR="009F5F47" w:rsidRPr="00923F72">
              <w:rPr>
                <w:rFonts w:ascii="Verdana" w:hAnsi="Verdana"/>
                <w:sz w:val="19"/>
                <w:szCs w:val="19"/>
              </w:rPr>
              <w:fldChar w:fldCharType="begin"/>
            </w:r>
            <w:r w:rsidR="009F5F47" w:rsidRPr="00923F72">
              <w:rPr>
                <w:rFonts w:ascii="Verdana" w:hAnsi="Verdana"/>
                <w:sz w:val="19"/>
                <w:szCs w:val="19"/>
              </w:rPr>
              <w:instrText xml:space="preserve"> HYPERLINK "http://www.asylumineurope.org/news/07-01-2016/hungary-adopts-list-safe-countries-origin-and-safe-third-countries" \t "_blank" </w:instrText>
            </w:r>
            <w:r w:rsidR="009F5F47" w:rsidRPr="00923F72">
              <w:rPr>
                <w:rFonts w:ascii="Verdana" w:hAnsi="Verdana"/>
                <w:b w:val="0"/>
                <w:bCs w:val="0"/>
                <w:sz w:val="19"/>
                <w:szCs w:val="19"/>
              </w:rPr>
              <w:fldChar w:fldCharType="separate"/>
            </w:r>
            <w:r w:rsidRPr="00923F72">
              <w:rPr>
                <w:rStyle w:val="Hyperlink"/>
                <w:rFonts w:ascii="Verdana" w:hAnsi="Verdana"/>
                <w:b w:val="0"/>
                <w:sz w:val="19"/>
                <w:szCs w:val="19"/>
              </w:rPr>
              <w:t>2015 Government Decree</w:t>
            </w:r>
            <w:r w:rsidR="009F5F47" w:rsidRPr="00923F72">
              <w:rPr>
                <w:rStyle w:val="Hyperlink"/>
                <w:rFonts w:ascii="Verdana" w:hAnsi="Verdana"/>
                <w:sz w:val="19"/>
                <w:szCs w:val="19"/>
              </w:rPr>
              <w:fldChar w:fldCharType="end"/>
            </w:r>
            <w:r w:rsidRPr="00923F72">
              <w:rPr>
                <w:rFonts w:ascii="Verdana" w:eastAsia="Times New Roman" w:hAnsi="Verdana" w:cs="Times New Roman"/>
                <w:b w:val="0"/>
                <w:sz w:val="19"/>
                <w:szCs w:val="19"/>
              </w:rPr>
              <w:t> listing Serbia as a “safe third country”. The domestic authorities also held that the applicants had neither special needs that could not be met in the transit zone nor any particular individual circumstances indicating that Serbia would not be a safe third country for them.</w:t>
            </w:r>
          </w:p>
          <w:p w14:paraId="2247AC75" w14:textId="7C7CA261" w:rsidR="00FD2590" w:rsidRPr="00923F72" w:rsidRDefault="00FD2590" w:rsidP="00EB4E81">
            <w:pPr>
              <w:pStyle w:val="CommentText"/>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 </w:t>
            </w:r>
            <w:r w:rsidRPr="00923F72">
              <w:rPr>
                <w:rFonts w:ascii="Verdana" w:eastAsia="Times New Roman" w:hAnsi="Verdana" w:cs="Times New Roman"/>
                <w:b w:val="0"/>
                <w:sz w:val="19"/>
                <w:szCs w:val="19"/>
              </w:rPr>
              <w:br/>
            </w:r>
            <w:r w:rsidRPr="00923F72">
              <w:rPr>
                <w:rFonts w:ascii="Verdana" w:eastAsia="Times New Roman" w:hAnsi="Verdana" w:cs="Times New Roman"/>
                <w:b w:val="0"/>
                <w:sz w:val="19"/>
                <w:szCs w:val="19"/>
                <w:u w:val="single"/>
              </w:rPr>
              <w:t>Analysis:</w:t>
            </w:r>
            <w:r w:rsidRPr="00923F72">
              <w:rPr>
                <w:rFonts w:ascii="Verdana" w:eastAsia="Times New Roman" w:hAnsi="Verdana" w:cs="Times New Roman"/>
                <w:b w:val="0"/>
                <w:sz w:val="19"/>
                <w:szCs w:val="19"/>
              </w:rPr>
              <w:t xml:space="preserve"> </w:t>
            </w:r>
          </w:p>
          <w:p w14:paraId="32AFC82A" w14:textId="69C63915" w:rsidR="00FD2590" w:rsidRPr="00923F72" w:rsidRDefault="00FD2590">
            <w:pPr>
              <w:pStyle w:val="CommentText"/>
              <w:jc w:val="both"/>
              <w:rPr>
                <w:rFonts w:ascii="Verdana" w:hAnsi="Verdana"/>
                <w:b w:val="0"/>
                <w:bCs w:val="0"/>
                <w:sz w:val="19"/>
                <w:szCs w:val="19"/>
              </w:rPr>
            </w:pPr>
            <w:r w:rsidRPr="00923F72">
              <w:rPr>
                <w:rFonts w:ascii="Verdana" w:eastAsia="Times New Roman" w:hAnsi="Verdana" w:cs="Times New Roman"/>
                <w:b w:val="0"/>
                <w:sz w:val="19"/>
                <w:szCs w:val="19"/>
              </w:rPr>
              <w:t xml:space="preserve">The Court found that the procedure applied by the Hungarian authorities was not appropriate to provide the necessary protection against a real risk of inhuman and degrading treatment. Notably, they relied on a schematic reference to the Government’s list of safe third countries, disregarded the country reports by reputable international </w:t>
            </w:r>
            <w:r w:rsidR="00232076" w:rsidRPr="00923F72">
              <w:rPr>
                <w:rFonts w:ascii="Verdana" w:eastAsia="Times New Roman" w:hAnsi="Verdana" w:cs="Times New Roman"/>
                <w:b w:val="0"/>
                <w:sz w:val="19"/>
                <w:szCs w:val="19"/>
              </w:rPr>
              <w:t>organizations</w:t>
            </w:r>
            <w:r w:rsidRPr="00923F72">
              <w:rPr>
                <w:rFonts w:ascii="Verdana" w:eastAsia="Times New Roman" w:hAnsi="Verdana" w:cs="Times New Roman"/>
                <w:b w:val="0"/>
                <w:sz w:val="19"/>
                <w:szCs w:val="19"/>
              </w:rPr>
              <w:t xml:space="preserve"> and other evidence submitted by the applicants and imposed an unfair and excessive burden of proof on them. Therefore, the Court found a breach of </w:t>
            </w:r>
            <w:r w:rsidR="00232076" w:rsidRPr="00923F72">
              <w:rPr>
                <w:rFonts w:ascii="Verdana" w:eastAsia="Times New Roman" w:hAnsi="Verdana" w:cs="Times New Roman"/>
                <w:b w:val="0"/>
                <w:sz w:val="19"/>
                <w:szCs w:val="19"/>
              </w:rPr>
              <w:t xml:space="preserve">article </w:t>
            </w:r>
            <w:r w:rsidRPr="00923F72">
              <w:rPr>
                <w:rFonts w:ascii="Verdana" w:eastAsia="Times New Roman" w:hAnsi="Verdana" w:cs="Times New Roman"/>
                <w:b w:val="0"/>
                <w:sz w:val="19"/>
                <w:szCs w:val="19"/>
              </w:rPr>
              <w:t>3 due to the lack of effective guarantees to protect the applicants from a risk of being subjected to inhuman or degrading treatment due to a possible “chain-refoulement” to Greece.</w:t>
            </w:r>
          </w:p>
        </w:tc>
      </w:tr>
    </w:tbl>
    <w:p w14:paraId="2D34C2D9" w14:textId="7B5E9BDB" w:rsidR="00EE2894" w:rsidRPr="00923F72" w:rsidRDefault="00EE2894">
      <w:pPr>
        <w:rPr>
          <w:rFonts w:ascii="Verdana" w:eastAsia="Times New Roman" w:hAnsi="Verdana" w:cs="Times New Roman"/>
          <w:sz w:val="19"/>
          <w:szCs w:val="19"/>
        </w:rPr>
      </w:pPr>
      <w:r w:rsidRPr="00923F72">
        <w:rPr>
          <w:rFonts w:ascii="Verdana" w:eastAsia="Times New Roman" w:hAnsi="Verdana" w:cs="Times New Roman"/>
          <w:sz w:val="19"/>
          <w:szCs w:val="19"/>
        </w:rPr>
        <w:br w:type="page"/>
      </w:r>
    </w:p>
    <w:p w14:paraId="778E2B8C" w14:textId="77777777" w:rsidR="00694064" w:rsidRPr="00923F72" w:rsidRDefault="00694064" w:rsidP="00EB4E81">
      <w:pPr>
        <w:autoSpaceDE w:val="0"/>
        <w:autoSpaceDN w:val="0"/>
        <w:adjustRightInd w:val="0"/>
        <w:spacing w:after="0" w:line="240" w:lineRule="auto"/>
        <w:jc w:val="both"/>
        <w:rPr>
          <w:rFonts w:ascii="Verdana" w:eastAsia="Times New Roman" w:hAnsi="Verdana" w:cs="Times New Roman"/>
          <w:sz w:val="19"/>
          <w:szCs w:val="19"/>
        </w:rPr>
      </w:pPr>
    </w:p>
    <w:p w14:paraId="2B6B28F1" w14:textId="77777777" w:rsidR="00C3457D" w:rsidRPr="00923F72" w:rsidRDefault="00C3457D" w:rsidP="00EB4E81">
      <w:pPr>
        <w:pStyle w:val="Heading1"/>
        <w:numPr>
          <w:ilvl w:val="0"/>
          <w:numId w:val="0"/>
        </w:numPr>
        <w:jc w:val="both"/>
      </w:pPr>
      <w:bookmarkStart w:id="33" w:name="_Toc367615148"/>
      <w:bookmarkStart w:id="34" w:name="_Toc375510836"/>
      <w:r w:rsidRPr="00923F72">
        <w:t>Annex: International and EU law</w:t>
      </w:r>
      <w:bookmarkEnd w:id="33"/>
      <w:bookmarkEnd w:id="34"/>
    </w:p>
    <w:p w14:paraId="490E6DB5" w14:textId="77777777" w:rsidR="00C3457D" w:rsidRPr="00923F72" w:rsidRDefault="00C3457D" w:rsidP="00EB4E81">
      <w:pPr>
        <w:jc w:val="both"/>
        <w:rPr>
          <w:rFonts w:ascii="Verdana" w:hAnsi="Verdana"/>
          <w:sz w:val="19"/>
          <w:szCs w:val="19"/>
        </w:rPr>
      </w:pPr>
    </w:p>
    <w:p w14:paraId="49938F85" w14:textId="77777777" w:rsidR="00C3457D" w:rsidRPr="00923F72" w:rsidRDefault="00C3457D" w:rsidP="00EB4E81">
      <w:pPr>
        <w:pStyle w:val="Heading4"/>
        <w:jc w:val="both"/>
        <w:rPr>
          <w:rFonts w:ascii="Verdana" w:hAnsi="Verdana"/>
          <w:b w:val="0"/>
          <w:color w:val="943634" w:themeColor="accent2" w:themeShade="BF"/>
          <w:sz w:val="19"/>
          <w:szCs w:val="19"/>
        </w:rPr>
      </w:pPr>
      <w:r w:rsidRPr="00923F72">
        <w:rPr>
          <w:rFonts w:ascii="Verdana" w:hAnsi="Verdana"/>
          <w:b w:val="0"/>
          <w:color w:val="943634" w:themeColor="accent2" w:themeShade="BF"/>
          <w:sz w:val="19"/>
          <w:szCs w:val="19"/>
        </w:rPr>
        <w:t>International law</w:t>
      </w:r>
    </w:p>
    <w:p w14:paraId="3CF5C832" w14:textId="77777777" w:rsidR="00C3457D" w:rsidRPr="00923F72" w:rsidRDefault="00C3457D" w:rsidP="00EB4E81">
      <w:pPr>
        <w:jc w:val="both"/>
        <w:rPr>
          <w:rFonts w:ascii="Verdana" w:hAnsi="Verdana"/>
          <w:sz w:val="19"/>
          <w:szCs w:val="19"/>
        </w:rPr>
      </w:pPr>
    </w:p>
    <w:tbl>
      <w:tblPr>
        <w:tblStyle w:val="MediumGrid1-Accent6"/>
        <w:tblW w:w="9464" w:type="dxa"/>
        <w:tblLook w:val="04A0" w:firstRow="1" w:lastRow="0" w:firstColumn="1" w:lastColumn="0" w:noHBand="0" w:noVBand="1"/>
      </w:tblPr>
      <w:tblGrid>
        <w:gridCol w:w="9464"/>
      </w:tblGrid>
      <w:tr w:rsidR="00C3457D" w:rsidRPr="00923F72" w14:paraId="45EAC296"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3C0DE8B3" w14:textId="77777777" w:rsidR="00C3457D" w:rsidRPr="00923F72" w:rsidRDefault="00923F72" w:rsidP="00EB4E81">
            <w:pPr>
              <w:widowControl w:val="0"/>
              <w:autoSpaceDE w:val="0"/>
              <w:autoSpaceDN w:val="0"/>
              <w:adjustRightInd w:val="0"/>
              <w:spacing w:after="240"/>
              <w:jc w:val="both"/>
              <w:rPr>
                <w:rFonts w:ascii="Verdana" w:hAnsi="Verdana" w:cs="Georgia"/>
                <w:sz w:val="19"/>
                <w:szCs w:val="19"/>
              </w:rPr>
            </w:pPr>
            <w:hyperlink r:id="rId49" w:history="1">
              <w:r w:rsidR="00C3457D" w:rsidRPr="00923F72">
                <w:rPr>
                  <w:rStyle w:val="Hyperlink"/>
                  <w:rFonts w:ascii="Verdana" w:hAnsi="Verdana" w:cs="Georgia"/>
                  <w:sz w:val="19"/>
                  <w:szCs w:val="19"/>
                </w:rPr>
                <w:t>International Covenant on Civil and Political Rights</w:t>
              </w:r>
            </w:hyperlink>
            <w:r w:rsidR="00C3457D" w:rsidRPr="00923F72">
              <w:rPr>
                <w:rFonts w:ascii="Verdana" w:hAnsi="Verdana" w:cs="Georgia"/>
                <w:sz w:val="19"/>
                <w:szCs w:val="19"/>
              </w:rPr>
              <w:t xml:space="preserve"> (ICCPR)</w:t>
            </w:r>
          </w:p>
          <w:p w14:paraId="7CA50041" w14:textId="77777777" w:rsidR="00C3457D" w:rsidRPr="00923F72" w:rsidRDefault="00C3457D" w:rsidP="00EB4E81">
            <w:pPr>
              <w:jc w:val="both"/>
              <w:rPr>
                <w:rFonts w:ascii="Verdana" w:eastAsia="Times New Roman" w:hAnsi="Verdana" w:cs="Times New Roman"/>
                <w:sz w:val="19"/>
                <w:szCs w:val="19"/>
              </w:rPr>
            </w:pPr>
            <w:r w:rsidRPr="00923F72">
              <w:rPr>
                <w:rFonts w:ascii="Verdana" w:eastAsia="Times New Roman" w:hAnsi="Verdana" w:cs="Times New Roman"/>
                <w:sz w:val="19"/>
                <w:szCs w:val="19"/>
              </w:rPr>
              <w:t>Article 2</w:t>
            </w:r>
          </w:p>
          <w:p w14:paraId="6107A6A9" w14:textId="77777777" w:rsidR="00C3457D" w:rsidRPr="00923F72" w:rsidRDefault="00C3457D" w:rsidP="00EB4E81">
            <w:pPr>
              <w:spacing w:before="100" w:beforeAutospacing="1" w:after="100" w:afterAutospacing="1"/>
              <w:jc w:val="both"/>
              <w:rPr>
                <w:rFonts w:ascii="Verdana" w:hAnsi="Verdana" w:cs="Times New Roman"/>
                <w:b w:val="0"/>
                <w:sz w:val="19"/>
                <w:szCs w:val="19"/>
              </w:rPr>
            </w:pPr>
            <w:r w:rsidRPr="00923F72">
              <w:rPr>
                <w:rFonts w:ascii="Verdana" w:hAnsi="Verdana" w:cs="Times New Roman"/>
                <w:b w:val="0"/>
                <w:sz w:val="19"/>
                <w:szCs w:val="19"/>
              </w:rPr>
              <w:t xml:space="preserve">3. Each State Party to the present Covenant undertakes: </w:t>
            </w:r>
          </w:p>
          <w:p w14:paraId="7D9194B5" w14:textId="77777777" w:rsidR="00C3457D" w:rsidRPr="00923F72" w:rsidRDefault="00C3457D" w:rsidP="00EB4E81">
            <w:pPr>
              <w:spacing w:before="100" w:beforeAutospacing="1" w:after="100" w:afterAutospacing="1"/>
              <w:jc w:val="both"/>
              <w:rPr>
                <w:rFonts w:ascii="Verdana" w:hAnsi="Verdana" w:cs="Times New Roman"/>
                <w:b w:val="0"/>
                <w:sz w:val="19"/>
                <w:szCs w:val="19"/>
              </w:rPr>
            </w:pPr>
            <w:r w:rsidRPr="00923F72">
              <w:rPr>
                <w:rFonts w:ascii="Verdana" w:hAnsi="Verdana" w:cs="Times New Roman"/>
                <w:b w:val="0"/>
                <w:sz w:val="19"/>
                <w:szCs w:val="19"/>
              </w:rPr>
              <w:t xml:space="preserve">(a) To ensure that any person whose rights or freedoms as herein recognized are violated shall have an effective remedy, notwithstanding that the violation has been committed by persons acting in an official capacity; </w:t>
            </w:r>
          </w:p>
          <w:p w14:paraId="5502D27F" w14:textId="77777777" w:rsidR="00C3457D" w:rsidRPr="00923F72" w:rsidRDefault="00C3457D" w:rsidP="00EB4E81">
            <w:pPr>
              <w:spacing w:before="100" w:beforeAutospacing="1" w:after="100" w:afterAutospacing="1"/>
              <w:jc w:val="both"/>
              <w:rPr>
                <w:rFonts w:ascii="Verdana" w:hAnsi="Verdana" w:cs="Times New Roman"/>
                <w:b w:val="0"/>
                <w:sz w:val="19"/>
                <w:szCs w:val="19"/>
              </w:rPr>
            </w:pPr>
            <w:r w:rsidRPr="00923F72">
              <w:rPr>
                <w:rFonts w:ascii="Verdana" w:hAnsi="Verdana" w:cs="Times New Roman"/>
                <w:b w:val="0"/>
                <w:sz w:val="19"/>
                <w:szCs w:val="19"/>
              </w:rPr>
              <w:t xml:space="preserve">(b) To ensure that any person claiming such a remedy shall have his right thereto determined by competent judicial, administrative or legislative authorities, or by any other competent authority provided for by the legal system of the State, and to develop the possibilities of judicial remedy; </w:t>
            </w:r>
          </w:p>
          <w:p w14:paraId="68523DF5" w14:textId="77777777" w:rsidR="00C3457D" w:rsidRPr="00923F72" w:rsidRDefault="00C3457D" w:rsidP="00EB4E81">
            <w:pPr>
              <w:spacing w:before="100" w:beforeAutospacing="1" w:after="100" w:afterAutospacing="1"/>
              <w:jc w:val="both"/>
              <w:rPr>
                <w:rFonts w:ascii="Verdana" w:hAnsi="Verdana" w:cs="Times New Roman"/>
                <w:b w:val="0"/>
                <w:sz w:val="19"/>
                <w:szCs w:val="19"/>
              </w:rPr>
            </w:pPr>
            <w:r w:rsidRPr="00923F72">
              <w:rPr>
                <w:rFonts w:ascii="Verdana" w:hAnsi="Verdana" w:cs="Times New Roman"/>
                <w:b w:val="0"/>
                <w:sz w:val="19"/>
                <w:szCs w:val="19"/>
              </w:rPr>
              <w:t xml:space="preserve">(c) To ensure that the competent authorities shall enforce such remedies when granted. </w:t>
            </w:r>
          </w:p>
          <w:p w14:paraId="361FC874" w14:textId="77777777" w:rsidR="00C3457D" w:rsidRPr="00923F72" w:rsidRDefault="00C3457D" w:rsidP="00EB4E81">
            <w:pPr>
              <w:jc w:val="both"/>
              <w:rPr>
                <w:rFonts w:ascii="Verdana" w:hAnsi="Verdana" w:cs="Times New Roman"/>
                <w:iCs/>
                <w:sz w:val="19"/>
                <w:szCs w:val="19"/>
              </w:rPr>
            </w:pPr>
            <w:r w:rsidRPr="00923F72">
              <w:rPr>
                <w:rFonts w:ascii="Verdana" w:hAnsi="Verdana" w:cs="Times New Roman"/>
                <w:iCs/>
                <w:sz w:val="19"/>
                <w:szCs w:val="19"/>
              </w:rPr>
              <w:t xml:space="preserve">Article 13 </w:t>
            </w:r>
          </w:p>
          <w:p w14:paraId="7C59EBEB" w14:textId="77777777" w:rsidR="00C3457D" w:rsidRPr="00923F72" w:rsidRDefault="00C3457D" w:rsidP="00EB4E81">
            <w:pPr>
              <w:jc w:val="both"/>
              <w:rPr>
                <w:rFonts w:ascii="Verdana" w:eastAsia="Times New Roman" w:hAnsi="Verdana" w:cs="Times New Roman"/>
                <w:b w:val="0"/>
                <w:sz w:val="19"/>
                <w:szCs w:val="19"/>
              </w:rPr>
            </w:pPr>
          </w:p>
          <w:p w14:paraId="20BC9826"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 xml:space="preserve">An alien lawfully in the territory of a State Party to the present Covenant may be expelled therefrom only in pursuance of a decision reached in accordance with law and shall, except where compelling reasons of national security otherwise require, be allowed to submit the reasons against his expulsion and to have his case reviewed by, and be represented for the purpose before, the competent authority or a person or persons especially designated by the competent authority. </w:t>
            </w:r>
          </w:p>
          <w:p w14:paraId="7E25B45B" w14:textId="77777777" w:rsidR="00C3457D" w:rsidRPr="00923F72" w:rsidRDefault="00C3457D" w:rsidP="00EB4E81">
            <w:pPr>
              <w:jc w:val="both"/>
              <w:rPr>
                <w:rFonts w:ascii="Verdana" w:eastAsia="Times New Roman" w:hAnsi="Verdana" w:cs="Times New Roman"/>
                <w:b w:val="0"/>
                <w:sz w:val="19"/>
                <w:szCs w:val="19"/>
              </w:rPr>
            </w:pPr>
          </w:p>
          <w:p w14:paraId="0784FD00" w14:textId="77777777" w:rsidR="00C3457D" w:rsidRPr="00923F72" w:rsidRDefault="00C3457D" w:rsidP="00EB4E81">
            <w:pPr>
              <w:jc w:val="both"/>
              <w:rPr>
                <w:rFonts w:ascii="Verdana" w:hAnsi="Verdana"/>
                <w:sz w:val="19"/>
                <w:szCs w:val="19"/>
              </w:rPr>
            </w:pPr>
            <w:r w:rsidRPr="00923F72">
              <w:rPr>
                <w:rFonts w:ascii="Verdana" w:hAnsi="Verdana"/>
                <w:sz w:val="19"/>
                <w:szCs w:val="19"/>
              </w:rPr>
              <w:t>Article 14</w:t>
            </w:r>
          </w:p>
          <w:p w14:paraId="13EA98E2" w14:textId="77777777" w:rsidR="00C3457D" w:rsidRPr="00923F72" w:rsidRDefault="00C3457D" w:rsidP="00EB4E81">
            <w:pPr>
              <w:jc w:val="both"/>
              <w:rPr>
                <w:rFonts w:ascii="Verdana" w:hAnsi="Verdana"/>
                <w:b w:val="0"/>
                <w:sz w:val="19"/>
                <w:szCs w:val="19"/>
              </w:rPr>
            </w:pPr>
          </w:p>
          <w:p w14:paraId="29F7CC34" w14:textId="77777777" w:rsidR="00C3457D" w:rsidRPr="00923F72" w:rsidRDefault="00C3457D" w:rsidP="00EB4E81">
            <w:pPr>
              <w:jc w:val="both"/>
              <w:rPr>
                <w:rFonts w:ascii="Verdana" w:hAnsi="Verdana"/>
                <w:b w:val="0"/>
                <w:sz w:val="19"/>
                <w:szCs w:val="19"/>
              </w:rPr>
            </w:pPr>
            <w:r w:rsidRPr="00923F72">
              <w:rPr>
                <w:rFonts w:ascii="Verdana" w:hAnsi="Verdana"/>
                <w:b w:val="0"/>
                <w:sz w:val="19"/>
                <w:szCs w:val="19"/>
              </w:rPr>
              <w:t xml:space="preserve">(…) 3. In the determination of any </w:t>
            </w:r>
            <w:r w:rsidRPr="00923F72">
              <w:rPr>
                <w:rFonts w:ascii="Verdana" w:hAnsi="Verdana"/>
                <w:sz w:val="19"/>
                <w:szCs w:val="19"/>
              </w:rPr>
              <w:t>criminal charge</w:t>
            </w:r>
            <w:r w:rsidRPr="00923F72">
              <w:rPr>
                <w:rFonts w:ascii="Verdana" w:hAnsi="Verdana"/>
                <w:b w:val="0"/>
                <w:sz w:val="19"/>
                <w:szCs w:val="19"/>
              </w:rPr>
              <w:t xml:space="preserve"> against him, everyone shall be entitled to the following minimum guarantees, in full equality: …</w:t>
            </w:r>
          </w:p>
          <w:p w14:paraId="22619FEA" w14:textId="77777777" w:rsidR="00C3457D" w:rsidRPr="00923F72" w:rsidRDefault="00C3457D" w:rsidP="00EB4E81">
            <w:pPr>
              <w:jc w:val="both"/>
              <w:rPr>
                <w:rFonts w:ascii="Verdana" w:hAnsi="Verdana"/>
                <w:b w:val="0"/>
                <w:sz w:val="19"/>
                <w:szCs w:val="19"/>
              </w:rPr>
            </w:pPr>
          </w:p>
          <w:p w14:paraId="16409041" w14:textId="77777777" w:rsidR="00C3457D" w:rsidRPr="00923F72" w:rsidRDefault="00C3457D" w:rsidP="00EB4E81">
            <w:pPr>
              <w:jc w:val="both"/>
              <w:rPr>
                <w:rFonts w:ascii="Verdana" w:hAnsi="Verdana"/>
                <w:b w:val="0"/>
                <w:sz w:val="19"/>
                <w:szCs w:val="19"/>
              </w:rPr>
            </w:pPr>
            <w:r w:rsidRPr="00923F72">
              <w:rPr>
                <w:rFonts w:ascii="Verdana" w:hAnsi="Verdana"/>
                <w:b w:val="0"/>
                <w:sz w:val="19"/>
                <w:szCs w:val="19"/>
              </w:rPr>
              <w:t>(f) To have the free assistance of an interpreter if he cannot understand or speak the language used in court;</w:t>
            </w:r>
          </w:p>
        </w:tc>
      </w:tr>
    </w:tbl>
    <w:p w14:paraId="5A37DE71" w14:textId="77777777" w:rsidR="00C3457D" w:rsidRPr="00923F72" w:rsidRDefault="00C3457D" w:rsidP="00EB4E81">
      <w:pPr>
        <w:jc w:val="both"/>
        <w:rPr>
          <w:rFonts w:ascii="Verdana" w:hAnsi="Verdana"/>
          <w:sz w:val="19"/>
          <w:szCs w:val="19"/>
        </w:rPr>
      </w:pPr>
    </w:p>
    <w:tbl>
      <w:tblPr>
        <w:tblStyle w:val="MediumGrid1-Accent6"/>
        <w:tblW w:w="9464" w:type="dxa"/>
        <w:tblLook w:val="04A0" w:firstRow="1" w:lastRow="0" w:firstColumn="1" w:lastColumn="0" w:noHBand="0" w:noVBand="1"/>
      </w:tblPr>
      <w:tblGrid>
        <w:gridCol w:w="9464"/>
      </w:tblGrid>
      <w:tr w:rsidR="00C3457D" w:rsidRPr="00923F72" w14:paraId="07F95B06"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2C5D68BF" w14:textId="77777777" w:rsidR="00C3457D" w:rsidRPr="00923F72" w:rsidRDefault="00C3457D" w:rsidP="00EB4E81">
            <w:pPr>
              <w:jc w:val="both"/>
              <w:rPr>
                <w:rFonts w:ascii="Verdana" w:hAnsi="Verdana"/>
                <w:b w:val="0"/>
                <w:sz w:val="19"/>
                <w:szCs w:val="19"/>
              </w:rPr>
            </w:pPr>
            <w:r w:rsidRPr="00923F72">
              <w:rPr>
                <w:rFonts w:ascii="Verdana" w:hAnsi="Verdana"/>
                <w:sz w:val="19"/>
                <w:szCs w:val="19"/>
              </w:rPr>
              <w:t xml:space="preserve">Human Rights Committee, </w:t>
            </w:r>
            <w:hyperlink r:id="rId50" w:history="1">
              <w:r w:rsidRPr="00923F72">
                <w:rPr>
                  <w:rStyle w:val="Hyperlink"/>
                  <w:rFonts w:ascii="Verdana" w:hAnsi="Verdana"/>
                  <w:sz w:val="19"/>
                  <w:szCs w:val="19"/>
                </w:rPr>
                <w:t>General comment no. 32</w:t>
              </w:r>
            </w:hyperlink>
            <w:r w:rsidRPr="00923F72">
              <w:rPr>
                <w:rFonts w:ascii="Verdana" w:hAnsi="Verdana"/>
                <w:sz w:val="19"/>
                <w:szCs w:val="19"/>
              </w:rPr>
              <w:t>, Article 14, Right to equality before courts and tribunals and to fair trial</w:t>
            </w:r>
          </w:p>
          <w:p w14:paraId="16883D1C" w14:textId="77777777" w:rsidR="00C3457D" w:rsidRPr="00923F72" w:rsidRDefault="00C3457D" w:rsidP="00EB4E81">
            <w:pPr>
              <w:jc w:val="both"/>
              <w:rPr>
                <w:rFonts w:ascii="Verdana" w:hAnsi="Verdana"/>
                <w:b w:val="0"/>
                <w:sz w:val="19"/>
                <w:szCs w:val="19"/>
              </w:rPr>
            </w:pPr>
          </w:p>
          <w:p w14:paraId="039D06DC" w14:textId="77777777" w:rsidR="00C3457D" w:rsidRPr="00923F72" w:rsidRDefault="00C3457D" w:rsidP="00EB4E81">
            <w:pPr>
              <w:jc w:val="both"/>
              <w:rPr>
                <w:rFonts w:ascii="Verdana" w:hAnsi="Verdana"/>
                <w:b w:val="0"/>
                <w:sz w:val="19"/>
                <w:szCs w:val="19"/>
              </w:rPr>
            </w:pPr>
            <w:r w:rsidRPr="00923F72">
              <w:rPr>
                <w:rFonts w:ascii="Verdana" w:hAnsi="Verdana"/>
                <w:b w:val="0"/>
                <w:sz w:val="19"/>
                <w:szCs w:val="19"/>
              </w:rPr>
              <w:t xml:space="preserve">13. … The principle of equality between parties </w:t>
            </w:r>
            <w:r w:rsidRPr="00923F72">
              <w:rPr>
                <w:rFonts w:ascii="Verdana" w:hAnsi="Verdana"/>
                <w:b w:val="0"/>
                <w:sz w:val="19"/>
                <w:szCs w:val="19"/>
              </w:rPr>
              <w:sym w:font="Symbol" w:char="F05B"/>
            </w:r>
            <w:r w:rsidRPr="00923F72">
              <w:rPr>
                <w:rFonts w:ascii="Verdana" w:hAnsi="Verdana"/>
                <w:b w:val="0"/>
                <w:sz w:val="19"/>
                <w:szCs w:val="19"/>
              </w:rPr>
              <w:t xml:space="preserve">, … </w:t>
            </w:r>
            <w:proofErr w:type="spellStart"/>
            <w:r w:rsidRPr="00923F72">
              <w:rPr>
                <w:rFonts w:ascii="Verdana" w:hAnsi="Verdana"/>
                <w:b w:val="0"/>
                <w:sz w:val="19"/>
                <w:szCs w:val="19"/>
              </w:rPr>
              <w:t>i</w:t>
            </w:r>
            <w:proofErr w:type="spellEnd"/>
            <w:r w:rsidRPr="00923F72">
              <w:rPr>
                <w:rFonts w:ascii="Verdana" w:hAnsi="Verdana"/>
                <w:b w:val="0"/>
                <w:sz w:val="19"/>
                <w:szCs w:val="19"/>
              </w:rPr>
              <w:sym w:font="Symbol" w:char="F05D"/>
            </w:r>
            <w:r w:rsidRPr="00923F72">
              <w:rPr>
                <w:rFonts w:ascii="Verdana" w:hAnsi="Verdana"/>
                <w:b w:val="0"/>
                <w:sz w:val="19"/>
                <w:szCs w:val="19"/>
              </w:rPr>
              <w:t xml:space="preserve">n exceptional cases, it … might require that the free </w:t>
            </w:r>
            <w:r w:rsidRPr="00923F72">
              <w:rPr>
                <w:rFonts w:ascii="Verdana" w:hAnsi="Verdana"/>
                <w:sz w:val="19"/>
                <w:szCs w:val="19"/>
              </w:rPr>
              <w:t>assistance of an interpreter</w:t>
            </w:r>
            <w:r w:rsidRPr="00923F72">
              <w:rPr>
                <w:rFonts w:ascii="Verdana" w:hAnsi="Verdana"/>
                <w:b w:val="0"/>
                <w:sz w:val="19"/>
                <w:szCs w:val="19"/>
              </w:rPr>
              <w:t xml:space="preserve"> be provided where otherwise an indigent party could not participate in the proceedings on equal terms or witnesses produced by it be examined.</w:t>
            </w:r>
          </w:p>
          <w:p w14:paraId="3A1CD56D" w14:textId="77777777" w:rsidR="00C3457D" w:rsidRPr="00923F72" w:rsidRDefault="00C3457D" w:rsidP="00EB4E81">
            <w:pPr>
              <w:jc w:val="both"/>
              <w:rPr>
                <w:rFonts w:ascii="Verdana" w:hAnsi="Verdana"/>
                <w:b w:val="0"/>
                <w:sz w:val="19"/>
                <w:szCs w:val="19"/>
              </w:rPr>
            </w:pPr>
          </w:p>
          <w:p w14:paraId="7F349694" w14:textId="77777777" w:rsidR="00C3457D" w:rsidRPr="00923F72" w:rsidRDefault="00C3457D" w:rsidP="00EB4E81">
            <w:pPr>
              <w:jc w:val="both"/>
              <w:rPr>
                <w:rFonts w:ascii="Verdana" w:hAnsi="Verdana"/>
                <w:b w:val="0"/>
                <w:sz w:val="19"/>
                <w:szCs w:val="19"/>
              </w:rPr>
            </w:pPr>
            <w:r w:rsidRPr="00923F72">
              <w:rPr>
                <w:rFonts w:ascii="Verdana" w:hAnsi="Verdana"/>
                <w:b w:val="0"/>
                <w:sz w:val="19"/>
                <w:szCs w:val="19"/>
              </w:rPr>
              <w:t>32. … In cases of an indigent defendant, communication with counsel might only be assured if a free interpreter is provided during the pre-trial and trial phase.  …</w:t>
            </w:r>
          </w:p>
          <w:p w14:paraId="1F819FC2" w14:textId="77777777" w:rsidR="00C3457D" w:rsidRPr="00923F72" w:rsidRDefault="00C3457D" w:rsidP="00EB4E81">
            <w:pPr>
              <w:jc w:val="both"/>
              <w:rPr>
                <w:rFonts w:ascii="Verdana" w:hAnsi="Verdana"/>
                <w:b w:val="0"/>
                <w:sz w:val="19"/>
                <w:szCs w:val="19"/>
              </w:rPr>
            </w:pPr>
          </w:p>
          <w:p w14:paraId="4ADA8FD8" w14:textId="77777777" w:rsidR="00C3457D" w:rsidRPr="00923F72" w:rsidRDefault="00C3457D" w:rsidP="00EB4E81">
            <w:pPr>
              <w:jc w:val="both"/>
              <w:rPr>
                <w:rFonts w:ascii="Verdana" w:hAnsi="Verdana"/>
                <w:b w:val="0"/>
                <w:sz w:val="19"/>
                <w:szCs w:val="19"/>
              </w:rPr>
            </w:pPr>
            <w:r w:rsidRPr="00923F72">
              <w:rPr>
                <w:rFonts w:ascii="Verdana" w:hAnsi="Verdana"/>
                <w:b w:val="0"/>
                <w:sz w:val="19"/>
                <w:szCs w:val="19"/>
              </w:rPr>
              <w:t>40. The right to have the free assistance of an interpreter if the accused cannot understand or speak the language used in court as provided for by article 14, paragraph 3 (f) enshrines another aspect of the principles of fairness and equality of arms in criminal proceedings. This right arises at all stages of the oral proceedings. It applies to aliens as well as to nationals. However, accused persons whose mother tongue differs from the official court language are, in principle, not entitled to the free assistance of an interpreter if they know the official language sufficiently to defend themselves effectively.</w:t>
            </w:r>
          </w:p>
          <w:p w14:paraId="3DCD3E6A" w14:textId="77777777" w:rsidR="00C3457D" w:rsidRPr="00923F72" w:rsidRDefault="00C3457D" w:rsidP="00EB4E81">
            <w:pPr>
              <w:jc w:val="both"/>
              <w:rPr>
                <w:rFonts w:ascii="Verdana" w:hAnsi="Verdana"/>
                <w:b w:val="0"/>
                <w:sz w:val="19"/>
                <w:szCs w:val="19"/>
              </w:rPr>
            </w:pPr>
          </w:p>
          <w:p w14:paraId="05E04666" w14:textId="77777777" w:rsidR="00C3457D" w:rsidRPr="00923F72" w:rsidRDefault="00C3457D" w:rsidP="00EB4E81">
            <w:pPr>
              <w:jc w:val="both"/>
              <w:rPr>
                <w:rFonts w:ascii="Verdana" w:hAnsi="Verdana"/>
                <w:sz w:val="19"/>
                <w:szCs w:val="19"/>
              </w:rPr>
            </w:pPr>
          </w:p>
        </w:tc>
      </w:tr>
    </w:tbl>
    <w:p w14:paraId="0425AFDA" w14:textId="77777777" w:rsidR="00C3457D" w:rsidRPr="00923F72" w:rsidRDefault="00C3457D" w:rsidP="00EB4E81">
      <w:pPr>
        <w:jc w:val="both"/>
        <w:rPr>
          <w:rFonts w:ascii="Verdana" w:hAnsi="Verdana"/>
          <w:sz w:val="19"/>
          <w:szCs w:val="19"/>
        </w:rPr>
      </w:pPr>
    </w:p>
    <w:tbl>
      <w:tblPr>
        <w:tblStyle w:val="MediumGrid1-Accent6"/>
        <w:tblW w:w="9464" w:type="dxa"/>
        <w:tblLook w:val="04A0" w:firstRow="1" w:lastRow="0" w:firstColumn="1" w:lastColumn="0" w:noHBand="0" w:noVBand="1"/>
      </w:tblPr>
      <w:tblGrid>
        <w:gridCol w:w="9464"/>
      </w:tblGrid>
      <w:tr w:rsidR="00C3457D" w:rsidRPr="00923F72" w14:paraId="59FAFA29"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34D7FA4A" w14:textId="77777777" w:rsidR="00C3457D" w:rsidRPr="00923F72" w:rsidRDefault="00923F72" w:rsidP="00EB4E81">
            <w:pPr>
              <w:spacing w:before="100" w:beforeAutospacing="1" w:after="100" w:afterAutospacing="1"/>
              <w:jc w:val="both"/>
              <w:rPr>
                <w:rFonts w:ascii="Verdana" w:hAnsi="Verdana"/>
                <w:sz w:val="19"/>
                <w:szCs w:val="19"/>
              </w:rPr>
            </w:pPr>
            <w:hyperlink r:id="rId51" w:history="1">
              <w:r w:rsidR="00C3457D" w:rsidRPr="00923F72">
                <w:rPr>
                  <w:rStyle w:val="Hyperlink"/>
                  <w:rFonts w:ascii="Verdana" w:hAnsi="Verdana"/>
                  <w:sz w:val="19"/>
                  <w:szCs w:val="19"/>
                </w:rPr>
                <w:t>European Convention for the Protection of Human Rights and Fundamental Freedoms</w:t>
              </w:r>
            </w:hyperlink>
            <w:r w:rsidR="00C3457D" w:rsidRPr="00923F72">
              <w:rPr>
                <w:rFonts w:ascii="Verdana" w:hAnsi="Verdana"/>
                <w:sz w:val="19"/>
                <w:szCs w:val="19"/>
              </w:rPr>
              <w:t xml:space="preserve"> (ECHR)</w:t>
            </w:r>
          </w:p>
          <w:p w14:paraId="5CA9B648" w14:textId="77777777" w:rsidR="00C3457D" w:rsidRPr="00923F72" w:rsidRDefault="00C3457D" w:rsidP="00EB4E81">
            <w:pPr>
              <w:jc w:val="both"/>
              <w:rPr>
                <w:rFonts w:ascii="Verdana" w:hAnsi="Verdana"/>
                <w:b w:val="0"/>
                <w:sz w:val="19"/>
                <w:szCs w:val="19"/>
              </w:rPr>
            </w:pPr>
            <w:r w:rsidRPr="00923F72">
              <w:rPr>
                <w:rFonts w:ascii="Verdana" w:eastAsia="Times New Roman" w:hAnsi="Verdana" w:cs="Times New Roman"/>
                <w:sz w:val="19"/>
                <w:szCs w:val="19"/>
              </w:rPr>
              <w:t xml:space="preserve">Article 6 </w:t>
            </w:r>
            <w:r w:rsidRPr="00923F72">
              <w:rPr>
                <w:rFonts w:ascii="Verdana" w:hAnsi="Verdana"/>
                <w:sz w:val="19"/>
                <w:szCs w:val="19"/>
              </w:rPr>
              <w:t xml:space="preserve">Right to a fair trial </w:t>
            </w:r>
          </w:p>
          <w:p w14:paraId="75C2DA58" w14:textId="77777777" w:rsidR="00C3457D" w:rsidRPr="00923F72" w:rsidRDefault="00C3457D" w:rsidP="00EB4E81">
            <w:pPr>
              <w:jc w:val="both"/>
              <w:rPr>
                <w:rFonts w:ascii="Verdana" w:hAnsi="Verdana"/>
                <w:b w:val="0"/>
                <w:sz w:val="19"/>
                <w:szCs w:val="19"/>
              </w:rPr>
            </w:pPr>
          </w:p>
          <w:p w14:paraId="4F3F5B47" w14:textId="77777777" w:rsidR="00C3457D" w:rsidRPr="00923F72" w:rsidRDefault="00C3457D" w:rsidP="00EB4E81">
            <w:pPr>
              <w:jc w:val="both"/>
              <w:rPr>
                <w:rFonts w:ascii="Verdana" w:hAnsi="Verdana"/>
                <w:b w:val="0"/>
                <w:sz w:val="19"/>
                <w:szCs w:val="19"/>
              </w:rPr>
            </w:pPr>
            <w:r w:rsidRPr="00923F72">
              <w:rPr>
                <w:rFonts w:ascii="Verdana" w:hAnsi="Verdana"/>
                <w:b w:val="0"/>
                <w:sz w:val="19"/>
                <w:szCs w:val="19"/>
              </w:rPr>
              <w:t xml:space="preserve">1. 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interests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 </w:t>
            </w:r>
          </w:p>
          <w:p w14:paraId="4C9D8FA1" w14:textId="77777777" w:rsidR="00C3457D" w:rsidRPr="00923F72" w:rsidRDefault="00C3457D" w:rsidP="00EB4E81">
            <w:pPr>
              <w:jc w:val="both"/>
              <w:rPr>
                <w:rFonts w:ascii="Verdana" w:hAnsi="Verdana"/>
                <w:b w:val="0"/>
                <w:sz w:val="19"/>
                <w:szCs w:val="19"/>
              </w:rPr>
            </w:pPr>
            <w:r w:rsidRPr="00923F72">
              <w:rPr>
                <w:rFonts w:ascii="Verdana" w:hAnsi="Verdana"/>
                <w:b w:val="0"/>
                <w:sz w:val="19"/>
                <w:szCs w:val="19"/>
              </w:rPr>
              <w:t>(…)</w:t>
            </w:r>
          </w:p>
          <w:p w14:paraId="539BEF59" w14:textId="77777777" w:rsidR="00C3457D" w:rsidRPr="00923F72" w:rsidRDefault="00C3457D" w:rsidP="00EB4E81">
            <w:pPr>
              <w:jc w:val="both"/>
              <w:rPr>
                <w:rFonts w:ascii="Verdana" w:hAnsi="Verdana"/>
                <w:b w:val="0"/>
                <w:sz w:val="19"/>
                <w:szCs w:val="19"/>
              </w:rPr>
            </w:pPr>
            <w:r w:rsidRPr="00923F72">
              <w:rPr>
                <w:rFonts w:ascii="Verdana" w:hAnsi="Verdana"/>
                <w:b w:val="0"/>
                <w:sz w:val="19"/>
                <w:szCs w:val="19"/>
              </w:rPr>
              <w:t xml:space="preserve">3. Everyone charged with a criminal offence has the following minimum rights: </w:t>
            </w:r>
          </w:p>
          <w:p w14:paraId="203A1DB3" w14:textId="77777777" w:rsidR="00C3457D" w:rsidRPr="00923F72" w:rsidRDefault="00C3457D" w:rsidP="00EB4E81">
            <w:pPr>
              <w:jc w:val="both"/>
              <w:rPr>
                <w:rFonts w:ascii="Verdana" w:hAnsi="Verdana"/>
                <w:b w:val="0"/>
                <w:sz w:val="19"/>
                <w:szCs w:val="19"/>
              </w:rPr>
            </w:pPr>
            <w:r w:rsidRPr="00923F72">
              <w:rPr>
                <w:rFonts w:ascii="Verdana" w:hAnsi="Verdana"/>
                <w:b w:val="0"/>
                <w:sz w:val="19"/>
                <w:szCs w:val="19"/>
              </w:rPr>
              <w:t xml:space="preserve">(…) </w:t>
            </w:r>
          </w:p>
          <w:p w14:paraId="709212DF" w14:textId="77777777" w:rsidR="00C3457D" w:rsidRPr="00923F72" w:rsidRDefault="00C3457D" w:rsidP="00EB4E81">
            <w:pPr>
              <w:jc w:val="both"/>
              <w:rPr>
                <w:rFonts w:ascii="Verdana" w:hAnsi="Verdana"/>
                <w:b w:val="0"/>
                <w:sz w:val="19"/>
                <w:szCs w:val="19"/>
              </w:rPr>
            </w:pPr>
            <w:r w:rsidRPr="00923F72">
              <w:rPr>
                <w:rFonts w:ascii="Verdana" w:hAnsi="Verdana"/>
                <w:b w:val="0"/>
                <w:sz w:val="19"/>
                <w:szCs w:val="19"/>
              </w:rPr>
              <w:t xml:space="preserve">(c) </w:t>
            </w:r>
            <w:proofErr w:type="gramStart"/>
            <w:r w:rsidRPr="00923F72">
              <w:rPr>
                <w:rFonts w:ascii="Verdana" w:hAnsi="Verdana"/>
                <w:b w:val="0"/>
                <w:sz w:val="19"/>
                <w:szCs w:val="19"/>
              </w:rPr>
              <w:t>to</w:t>
            </w:r>
            <w:proofErr w:type="gramEnd"/>
            <w:r w:rsidRPr="00923F72">
              <w:rPr>
                <w:rFonts w:ascii="Verdana" w:hAnsi="Verdana"/>
                <w:b w:val="0"/>
                <w:sz w:val="19"/>
                <w:szCs w:val="19"/>
              </w:rPr>
              <w:t xml:space="preserve"> defend himself in person or through legal assistance of his own choosing or, if he has not sufficient means to pay for legal assistance, to be given it free when the interests of justice so require; (…)</w:t>
            </w:r>
          </w:p>
          <w:p w14:paraId="2EEAF3B8" w14:textId="77777777" w:rsidR="00C3457D" w:rsidRPr="00923F72" w:rsidRDefault="00C3457D" w:rsidP="00EB4E81">
            <w:pPr>
              <w:jc w:val="both"/>
              <w:rPr>
                <w:rFonts w:ascii="Verdana" w:hAnsi="Verdana"/>
                <w:b w:val="0"/>
                <w:sz w:val="19"/>
                <w:szCs w:val="19"/>
              </w:rPr>
            </w:pPr>
          </w:p>
          <w:p w14:paraId="06949351" w14:textId="77777777" w:rsidR="00C3457D" w:rsidRPr="00923F72" w:rsidRDefault="00C3457D" w:rsidP="00EB4E81">
            <w:pPr>
              <w:jc w:val="both"/>
              <w:rPr>
                <w:rFonts w:ascii="Verdana" w:eastAsia="Times New Roman" w:hAnsi="Verdana" w:cs="Times New Roman"/>
                <w:sz w:val="19"/>
                <w:szCs w:val="19"/>
              </w:rPr>
            </w:pPr>
            <w:r w:rsidRPr="00923F72">
              <w:rPr>
                <w:rFonts w:ascii="Verdana" w:eastAsia="Times New Roman" w:hAnsi="Verdana" w:cs="Times New Roman"/>
                <w:sz w:val="19"/>
                <w:szCs w:val="19"/>
              </w:rPr>
              <w:t>Article 13 Right to an effective remedy</w:t>
            </w:r>
          </w:p>
          <w:p w14:paraId="0CE44A1E" w14:textId="77777777" w:rsidR="00C3457D" w:rsidRPr="00923F72" w:rsidRDefault="00C3457D" w:rsidP="00EB4E81">
            <w:pPr>
              <w:jc w:val="both"/>
              <w:rPr>
                <w:rFonts w:ascii="Verdana" w:eastAsia="Times New Roman" w:hAnsi="Verdana" w:cs="Times New Roman"/>
                <w:b w:val="0"/>
                <w:sz w:val="19"/>
                <w:szCs w:val="19"/>
              </w:rPr>
            </w:pPr>
          </w:p>
          <w:p w14:paraId="2CFC2383"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 xml:space="preserve">Everyone whose rights and freedoms as set forth in this Convention are violated shall have an effective remedy before a national authority notwithstanding that the violation has been committed by persons acting in an official capacity. </w:t>
            </w:r>
          </w:p>
          <w:p w14:paraId="5FEB1E6C" w14:textId="77777777" w:rsidR="00C3457D" w:rsidRPr="00923F72" w:rsidRDefault="00C3457D" w:rsidP="00EB4E81">
            <w:pPr>
              <w:jc w:val="both"/>
              <w:rPr>
                <w:rFonts w:ascii="Verdana" w:hAnsi="Verdana"/>
                <w:sz w:val="19"/>
                <w:szCs w:val="19"/>
              </w:rPr>
            </w:pPr>
          </w:p>
        </w:tc>
      </w:tr>
    </w:tbl>
    <w:p w14:paraId="0C5BEA70" w14:textId="77777777" w:rsidR="00C3457D" w:rsidRPr="00923F72" w:rsidRDefault="00C3457D" w:rsidP="00EB4E81">
      <w:pPr>
        <w:jc w:val="both"/>
        <w:rPr>
          <w:rFonts w:ascii="Verdana" w:hAnsi="Verdana"/>
          <w:sz w:val="19"/>
          <w:szCs w:val="19"/>
        </w:rPr>
      </w:pPr>
    </w:p>
    <w:tbl>
      <w:tblPr>
        <w:tblStyle w:val="MediumGrid1-Accent6"/>
        <w:tblW w:w="9464" w:type="dxa"/>
        <w:tblLook w:val="04A0" w:firstRow="1" w:lastRow="0" w:firstColumn="1" w:lastColumn="0" w:noHBand="0" w:noVBand="1"/>
      </w:tblPr>
      <w:tblGrid>
        <w:gridCol w:w="9464"/>
      </w:tblGrid>
      <w:tr w:rsidR="00C3457D" w:rsidRPr="00923F72" w14:paraId="1ED79359"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3D3D819C" w14:textId="77777777" w:rsidR="00C3457D" w:rsidRPr="00923F72" w:rsidRDefault="00923F72" w:rsidP="00EB4E81">
            <w:pPr>
              <w:pStyle w:val="JuPara"/>
              <w:ind w:firstLine="0"/>
              <w:rPr>
                <w:rFonts w:ascii="Verdana" w:hAnsi="Verdana"/>
                <w:sz w:val="19"/>
                <w:szCs w:val="19"/>
              </w:rPr>
            </w:pPr>
            <w:hyperlink r:id="rId52" w:history="1">
              <w:r w:rsidR="00C3457D" w:rsidRPr="00923F72">
                <w:rPr>
                  <w:rStyle w:val="Hyperlink"/>
                  <w:rFonts w:ascii="Verdana" w:eastAsiaTheme="majorEastAsia" w:hAnsi="Verdana"/>
                  <w:sz w:val="19"/>
                  <w:szCs w:val="19"/>
                </w:rPr>
                <w:t>Protocol No. 7</w:t>
              </w:r>
            </w:hyperlink>
            <w:r w:rsidR="00C3457D" w:rsidRPr="00923F72">
              <w:rPr>
                <w:rFonts w:ascii="Verdana" w:hAnsi="Verdana"/>
                <w:sz w:val="19"/>
                <w:szCs w:val="19"/>
              </w:rPr>
              <w:t xml:space="preserve"> to the European Convention for the Protection of Human Rights and Fundamental Freedoms</w:t>
            </w:r>
            <w:r w:rsidR="00C3457D" w:rsidRPr="00923F72">
              <w:rPr>
                <w:rFonts w:ascii="Verdana" w:hAnsi="Verdana"/>
                <w:sz w:val="19"/>
                <w:szCs w:val="19"/>
                <w:vertAlign w:val="superscript"/>
              </w:rPr>
              <w:footnoteReference w:id="102"/>
            </w:r>
          </w:p>
          <w:p w14:paraId="7BA21CFA" w14:textId="77777777" w:rsidR="00C3457D" w:rsidRPr="00923F72" w:rsidRDefault="00C3457D" w:rsidP="00EB4E81">
            <w:pPr>
              <w:pStyle w:val="JuPara"/>
              <w:rPr>
                <w:rFonts w:ascii="Verdana" w:hAnsi="Verdana"/>
                <w:sz w:val="19"/>
                <w:szCs w:val="19"/>
              </w:rPr>
            </w:pPr>
          </w:p>
          <w:p w14:paraId="153EA4D3" w14:textId="77777777" w:rsidR="00C3457D" w:rsidRPr="00923F72" w:rsidRDefault="00C3457D" w:rsidP="00EB4E81">
            <w:pPr>
              <w:jc w:val="both"/>
              <w:rPr>
                <w:rFonts w:ascii="Verdana" w:hAnsi="Verdana" w:cs="Times New Roman"/>
                <w:iCs/>
                <w:sz w:val="19"/>
                <w:szCs w:val="19"/>
              </w:rPr>
            </w:pPr>
            <w:r w:rsidRPr="00923F72">
              <w:rPr>
                <w:rFonts w:ascii="Verdana" w:hAnsi="Verdana" w:cs="Times New Roman"/>
                <w:iCs/>
                <w:sz w:val="19"/>
                <w:szCs w:val="19"/>
              </w:rPr>
              <w:t>Article 1 Procedural safeguards relating to expulsion of aliens</w:t>
            </w:r>
          </w:p>
          <w:p w14:paraId="1F45EBD3" w14:textId="77777777" w:rsidR="00C3457D" w:rsidRPr="00923F72" w:rsidRDefault="00C3457D" w:rsidP="00EB4E81">
            <w:pPr>
              <w:jc w:val="both"/>
              <w:rPr>
                <w:rFonts w:ascii="Verdana" w:hAnsi="Verdana" w:cs="Times New Roman"/>
                <w:i/>
                <w:iCs/>
                <w:sz w:val="19"/>
                <w:szCs w:val="19"/>
              </w:rPr>
            </w:pPr>
          </w:p>
          <w:p w14:paraId="5874C7D5"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1. An alien lawfully resident in the territory of a State shall not be expelled therefrom except in pursuance of a decision reached in accordance with law and shall be allowed:</w:t>
            </w:r>
          </w:p>
          <w:p w14:paraId="1323097A"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 xml:space="preserve">a) </w:t>
            </w:r>
            <w:proofErr w:type="gramStart"/>
            <w:r w:rsidRPr="00923F72">
              <w:rPr>
                <w:rFonts w:ascii="Verdana" w:eastAsia="Times New Roman" w:hAnsi="Verdana" w:cs="Times New Roman"/>
                <w:b w:val="0"/>
                <w:sz w:val="19"/>
                <w:szCs w:val="19"/>
              </w:rPr>
              <w:t>to</w:t>
            </w:r>
            <w:proofErr w:type="gramEnd"/>
            <w:r w:rsidRPr="00923F72">
              <w:rPr>
                <w:rFonts w:ascii="Verdana" w:eastAsia="Times New Roman" w:hAnsi="Verdana" w:cs="Times New Roman"/>
                <w:b w:val="0"/>
                <w:sz w:val="19"/>
                <w:szCs w:val="19"/>
              </w:rPr>
              <w:t xml:space="preserve"> submit reasons against his expulsion,</w:t>
            </w:r>
          </w:p>
          <w:p w14:paraId="422F51A8"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 xml:space="preserve">b) </w:t>
            </w:r>
            <w:proofErr w:type="gramStart"/>
            <w:r w:rsidRPr="00923F72">
              <w:rPr>
                <w:rFonts w:ascii="Verdana" w:eastAsia="Times New Roman" w:hAnsi="Verdana" w:cs="Times New Roman"/>
                <w:b w:val="0"/>
                <w:sz w:val="19"/>
                <w:szCs w:val="19"/>
              </w:rPr>
              <w:t>to</w:t>
            </w:r>
            <w:proofErr w:type="gramEnd"/>
            <w:r w:rsidRPr="00923F72">
              <w:rPr>
                <w:rFonts w:ascii="Verdana" w:eastAsia="Times New Roman" w:hAnsi="Verdana" w:cs="Times New Roman"/>
                <w:b w:val="0"/>
                <w:sz w:val="19"/>
                <w:szCs w:val="19"/>
              </w:rPr>
              <w:t xml:space="preserve"> have his case reviewed, and</w:t>
            </w:r>
          </w:p>
          <w:p w14:paraId="2C5C66AF"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 xml:space="preserve">c) </w:t>
            </w:r>
            <w:proofErr w:type="gramStart"/>
            <w:r w:rsidRPr="00923F72">
              <w:rPr>
                <w:rFonts w:ascii="Verdana" w:eastAsia="Times New Roman" w:hAnsi="Verdana" w:cs="Times New Roman"/>
                <w:b w:val="0"/>
                <w:sz w:val="19"/>
                <w:szCs w:val="19"/>
              </w:rPr>
              <w:t>to</w:t>
            </w:r>
            <w:proofErr w:type="gramEnd"/>
            <w:r w:rsidRPr="00923F72">
              <w:rPr>
                <w:rFonts w:ascii="Verdana" w:eastAsia="Times New Roman" w:hAnsi="Verdana" w:cs="Times New Roman"/>
                <w:b w:val="0"/>
                <w:sz w:val="19"/>
                <w:szCs w:val="19"/>
              </w:rPr>
              <w:t xml:space="preserve"> be represented for these purposes before the competent authority or a person or persons designated by that authority.</w:t>
            </w:r>
          </w:p>
          <w:p w14:paraId="6FDC1A71"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2. An alien may be expelled before the exercise of his rights under paragraph 1.a, b and c of this Article, when such expulsion is necessary in the interests of public order or is grounded on reasons of national security.</w:t>
            </w:r>
          </w:p>
          <w:p w14:paraId="69EF5D34" w14:textId="77777777" w:rsidR="00C3457D" w:rsidRPr="00923F72" w:rsidRDefault="00C3457D" w:rsidP="00EB4E81">
            <w:pPr>
              <w:jc w:val="both"/>
              <w:rPr>
                <w:rFonts w:ascii="Verdana" w:hAnsi="Verdana"/>
                <w:b w:val="0"/>
                <w:sz w:val="19"/>
                <w:szCs w:val="19"/>
              </w:rPr>
            </w:pPr>
          </w:p>
        </w:tc>
      </w:tr>
    </w:tbl>
    <w:p w14:paraId="4F3C6FAF" w14:textId="77777777" w:rsidR="00C3457D" w:rsidRPr="00923F72" w:rsidRDefault="00C3457D" w:rsidP="00EB4E81">
      <w:pPr>
        <w:jc w:val="both"/>
        <w:rPr>
          <w:rFonts w:ascii="Verdana" w:hAnsi="Verdana"/>
          <w:sz w:val="19"/>
          <w:szCs w:val="19"/>
        </w:rPr>
      </w:pPr>
    </w:p>
    <w:tbl>
      <w:tblPr>
        <w:tblStyle w:val="MediumGrid1-Accent6"/>
        <w:tblW w:w="9464" w:type="dxa"/>
        <w:tblLook w:val="04A0" w:firstRow="1" w:lastRow="0" w:firstColumn="1" w:lastColumn="0" w:noHBand="0" w:noVBand="1"/>
      </w:tblPr>
      <w:tblGrid>
        <w:gridCol w:w="9464"/>
      </w:tblGrid>
      <w:tr w:rsidR="00C3457D" w:rsidRPr="00923F72" w14:paraId="2C967DBE"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5C9568CF" w14:textId="77777777" w:rsidR="00C3457D" w:rsidRPr="00923F72" w:rsidRDefault="00923F72" w:rsidP="00EB4E81">
            <w:pPr>
              <w:jc w:val="both"/>
              <w:rPr>
                <w:rFonts w:ascii="Verdana" w:eastAsia="Times New Roman" w:hAnsi="Verdana" w:cs="Times New Roman"/>
                <w:sz w:val="19"/>
                <w:szCs w:val="19"/>
              </w:rPr>
            </w:pPr>
            <w:hyperlink r:id="rId53" w:history="1">
              <w:r w:rsidR="00C3457D" w:rsidRPr="00923F72">
                <w:rPr>
                  <w:rStyle w:val="Hyperlink"/>
                  <w:rFonts w:ascii="Verdana" w:eastAsia="Times New Roman" w:hAnsi="Verdana" w:cs="Times New Roman"/>
                  <w:sz w:val="19"/>
                  <w:szCs w:val="19"/>
                </w:rPr>
                <w:t>Protocol No. 4</w:t>
              </w:r>
            </w:hyperlink>
            <w:r w:rsidR="00C3457D" w:rsidRPr="00923F72">
              <w:rPr>
                <w:rFonts w:ascii="Verdana" w:eastAsia="Times New Roman" w:hAnsi="Verdana" w:cs="Times New Roman"/>
                <w:sz w:val="19"/>
                <w:szCs w:val="19"/>
              </w:rPr>
              <w:t xml:space="preserve"> to the Convention for the Protection of Human Rights and Fundamental Freedoms</w:t>
            </w:r>
          </w:p>
          <w:p w14:paraId="6AE2BE0A" w14:textId="77777777" w:rsidR="00C3457D" w:rsidRPr="00923F72" w:rsidRDefault="00C3457D" w:rsidP="00EB4E81">
            <w:pPr>
              <w:jc w:val="both"/>
              <w:rPr>
                <w:rFonts w:ascii="Verdana" w:eastAsia="Times New Roman" w:hAnsi="Verdana" w:cs="Times New Roman"/>
                <w:sz w:val="19"/>
                <w:szCs w:val="19"/>
              </w:rPr>
            </w:pPr>
          </w:p>
          <w:p w14:paraId="17A1749B"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sz w:val="19"/>
                <w:szCs w:val="19"/>
              </w:rPr>
              <w:t xml:space="preserve">Article 4 </w:t>
            </w:r>
            <w:r w:rsidRPr="00923F72">
              <w:rPr>
                <w:rFonts w:ascii="Verdana" w:eastAsia="Times New Roman" w:hAnsi="Verdana" w:cs="Times New Roman"/>
                <w:b w:val="0"/>
                <w:sz w:val="19"/>
                <w:szCs w:val="19"/>
              </w:rPr>
              <w:t>Prohibition of collective expulsion of aliens</w:t>
            </w:r>
          </w:p>
          <w:p w14:paraId="2803123C" w14:textId="77777777" w:rsidR="00C3457D" w:rsidRPr="00923F72" w:rsidRDefault="00C3457D" w:rsidP="00EB4E81">
            <w:pPr>
              <w:jc w:val="both"/>
              <w:rPr>
                <w:rFonts w:ascii="Verdana" w:eastAsia="Times New Roman" w:hAnsi="Verdana" w:cs="Times New Roman"/>
                <w:b w:val="0"/>
                <w:sz w:val="19"/>
                <w:szCs w:val="19"/>
              </w:rPr>
            </w:pPr>
          </w:p>
          <w:p w14:paraId="18DF5CEB"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Collective expulsion of aliens is prohibited.</w:t>
            </w:r>
          </w:p>
          <w:p w14:paraId="4BFC6409" w14:textId="77777777" w:rsidR="00C3457D" w:rsidRPr="00923F72" w:rsidRDefault="00C3457D" w:rsidP="00EB4E81">
            <w:pPr>
              <w:jc w:val="both"/>
              <w:rPr>
                <w:rFonts w:ascii="Verdana" w:eastAsia="Times New Roman" w:hAnsi="Verdana" w:cs="Times New Roman"/>
                <w:sz w:val="19"/>
                <w:szCs w:val="19"/>
                <w:lang w:eastAsia="en-US"/>
              </w:rPr>
            </w:pPr>
          </w:p>
        </w:tc>
      </w:tr>
    </w:tbl>
    <w:p w14:paraId="2462BF03" w14:textId="77777777" w:rsidR="00C3457D" w:rsidRPr="00923F72" w:rsidRDefault="00C3457D" w:rsidP="00EB4E81">
      <w:pPr>
        <w:jc w:val="both"/>
        <w:rPr>
          <w:rFonts w:ascii="Verdana" w:hAnsi="Verdana"/>
          <w:sz w:val="19"/>
          <w:szCs w:val="19"/>
        </w:rPr>
      </w:pPr>
    </w:p>
    <w:tbl>
      <w:tblPr>
        <w:tblStyle w:val="MediumGrid1-Accent6"/>
        <w:tblW w:w="9464" w:type="dxa"/>
        <w:tblLook w:val="04A0" w:firstRow="1" w:lastRow="0" w:firstColumn="1" w:lastColumn="0" w:noHBand="0" w:noVBand="1"/>
      </w:tblPr>
      <w:tblGrid>
        <w:gridCol w:w="9464"/>
      </w:tblGrid>
      <w:tr w:rsidR="00C3457D" w:rsidRPr="00923F72" w14:paraId="5542D374"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7B469986" w14:textId="77777777" w:rsidR="00C3457D" w:rsidRPr="00923F72" w:rsidRDefault="00923F72" w:rsidP="00EB4E81">
            <w:pPr>
              <w:widowControl w:val="0"/>
              <w:tabs>
                <w:tab w:val="left" w:pos="220"/>
                <w:tab w:val="left" w:pos="720"/>
              </w:tabs>
              <w:autoSpaceDE w:val="0"/>
              <w:autoSpaceDN w:val="0"/>
              <w:adjustRightInd w:val="0"/>
              <w:spacing w:after="266"/>
              <w:jc w:val="both"/>
              <w:rPr>
                <w:rFonts w:ascii="Verdana" w:hAnsi="Verdana" w:cs="Verdana"/>
                <w:sz w:val="19"/>
                <w:szCs w:val="19"/>
              </w:rPr>
            </w:pPr>
            <w:hyperlink r:id="rId54" w:history="1">
              <w:r w:rsidR="00C3457D" w:rsidRPr="00923F72">
                <w:rPr>
                  <w:rStyle w:val="Hyperlink"/>
                  <w:rFonts w:ascii="Verdana" w:hAnsi="Verdana" w:cs="Verdana"/>
                  <w:sz w:val="19"/>
                  <w:szCs w:val="19"/>
                </w:rPr>
                <w:t>Geneva Refugee Convention</w:t>
              </w:r>
            </w:hyperlink>
            <w:r w:rsidR="00C3457D" w:rsidRPr="00923F72">
              <w:rPr>
                <w:rFonts w:ascii="Verdana" w:hAnsi="Verdana" w:cs="Verdana"/>
                <w:sz w:val="19"/>
                <w:szCs w:val="19"/>
              </w:rPr>
              <w:t>, 1951</w:t>
            </w:r>
          </w:p>
          <w:p w14:paraId="44716B18" w14:textId="77777777" w:rsidR="00E202E3" w:rsidRPr="00923F72" w:rsidRDefault="00C3457D" w:rsidP="00EB4E81">
            <w:pPr>
              <w:jc w:val="both"/>
              <w:rPr>
                <w:rFonts w:ascii="Verdana" w:eastAsia="Times New Roman" w:hAnsi="Verdana" w:cs="Times New Roman"/>
                <w:b w:val="0"/>
                <w:sz w:val="19"/>
                <w:szCs w:val="19"/>
              </w:rPr>
            </w:pPr>
            <w:r w:rsidRPr="00923F72">
              <w:rPr>
                <w:rFonts w:ascii="Verdana" w:hAnsi="Verdana" w:cs="Times New Roman"/>
                <w:iCs/>
                <w:sz w:val="19"/>
                <w:szCs w:val="19"/>
              </w:rPr>
              <w:t>Article 32 Expulsion</w:t>
            </w:r>
          </w:p>
          <w:p w14:paraId="5E7C95CD" w14:textId="7488BA02" w:rsidR="00C3457D" w:rsidRPr="00923F72" w:rsidRDefault="00C3457D" w:rsidP="00EB4E81">
            <w:pPr>
              <w:jc w:val="both"/>
              <w:rPr>
                <w:rFonts w:ascii="Verdana" w:eastAsia="Times New Roman" w:hAnsi="Verdana" w:cs="Times New Roman"/>
                <w:b w:val="0"/>
                <w:sz w:val="19"/>
                <w:szCs w:val="19"/>
              </w:rPr>
            </w:pPr>
          </w:p>
          <w:p w14:paraId="6C8BB781"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1. The Contracting States shall not expel a refugee lawfully in their territory save on grounds of national security or public order and in pursuance of a decision reached in accordance with the process of law.</w:t>
            </w:r>
          </w:p>
          <w:p w14:paraId="470BCE7E"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 xml:space="preserve">2. Each refugee shall be entitled, in accordance with the established law and procedure of the country, to submit evidence to clear </w:t>
            </w:r>
            <w:proofErr w:type="gramStart"/>
            <w:r w:rsidRPr="00923F72">
              <w:rPr>
                <w:rFonts w:ascii="Verdana" w:eastAsia="Times New Roman" w:hAnsi="Verdana" w:cs="Times New Roman"/>
                <w:b w:val="0"/>
                <w:sz w:val="19"/>
                <w:szCs w:val="19"/>
              </w:rPr>
              <w:t>himself</w:t>
            </w:r>
            <w:proofErr w:type="gramEnd"/>
            <w:r w:rsidRPr="00923F72">
              <w:rPr>
                <w:rFonts w:ascii="Verdana" w:eastAsia="Times New Roman" w:hAnsi="Verdana" w:cs="Times New Roman"/>
                <w:b w:val="0"/>
                <w:sz w:val="19"/>
                <w:szCs w:val="19"/>
              </w:rPr>
              <w:t xml:space="preserve"> and to be represented before the competent authority. </w:t>
            </w:r>
          </w:p>
          <w:p w14:paraId="2AFD90B7" w14:textId="77777777" w:rsidR="00C3457D" w:rsidRPr="00923F72" w:rsidRDefault="00C3457D" w:rsidP="00EB4E81">
            <w:pPr>
              <w:jc w:val="both"/>
              <w:rPr>
                <w:rFonts w:ascii="Verdana" w:hAnsi="Verdana"/>
                <w:sz w:val="19"/>
                <w:szCs w:val="19"/>
              </w:rPr>
            </w:pPr>
            <w:r w:rsidRPr="00923F72">
              <w:rPr>
                <w:rFonts w:ascii="Verdana" w:eastAsia="Times New Roman" w:hAnsi="Verdana" w:cs="Times New Roman"/>
                <w:b w:val="0"/>
                <w:sz w:val="19"/>
                <w:szCs w:val="19"/>
              </w:rPr>
              <w:t xml:space="preserve">3. The Contracting States shall allow such refugee a reasonable period within which to seek legal admission into another country. The Contracting States reserve the right to apply during that period such internal </w:t>
            </w:r>
            <w:proofErr w:type="gramStart"/>
            <w:r w:rsidRPr="00923F72">
              <w:rPr>
                <w:rFonts w:ascii="Verdana" w:eastAsia="Times New Roman" w:hAnsi="Verdana" w:cs="Times New Roman"/>
                <w:b w:val="0"/>
                <w:sz w:val="19"/>
                <w:szCs w:val="19"/>
              </w:rPr>
              <w:t>measures</w:t>
            </w:r>
            <w:proofErr w:type="gramEnd"/>
            <w:r w:rsidRPr="00923F72">
              <w:rPr>
                <w:rFonts w:ascii="Verdana" w:eastAsia="Times New Roman" w:hAnsi="Verdana" w:cs="Times New Roman"/>
                <w:b w:val="0"/>
                <w:sz w:val="19"/>
                <w:szCs w:val="19"/>
              </w:rPr>
              <w:t xml:space="preserve"> as they may deem necessary.</w:t>
            </w:r>
          </w:p>
          <w:p w14:paraId="5CA58742" w14:textId="77777777" w:rsidR="00C3457D" w:rsidRPr="00923F72" w:rsidRDefault="00C3457D" w:rsidP="00EB4E81">
            <w:pPr>
              <w:jc w:val="both"/>
              <w:rPr>
                <w:rFonts w:ascii="Verdana" w:hAnsi="Verdana"/>
                <w:sz w:val="19"/>
                <w:szCs w:val="19"/>
              </w:rPr>
            </w:pPr>
          </w:p>
        </w:tc>
      </w:tr>
    </w:tbl>
    <w:p w14:paraId="7FB6F93B" w14:textId="77777777" w:rsidR="00C3457D" w:rsidRPr="00923F72" w:rsidRDefault="00C3457D" w:rsidP="00EB4E81">
      <w:pPr>
        <w:jc w:val="both"/>
        <w:rPr>
          <w:rFonts w:ascii="Verdana" w:hAnsi="Verdana"/>
          <w:sz w:val="19"/>
          <w:szCs w:val="19"/>
          <w:u w:val="single"/>
        </w:rPr>
      </w:pPr>
    </w:p>
    <w:tbl>
      <w:tblPr>
        <w:tblStyle w:val="MediumGrid1-Accent6"/>
        <w:tblW w:w="9464" w:type="dxa"/>
        <w:tblLook w:val="04A0" w:firstRow="1" w:lastRow="0" w:firstColumn="1" w:lastColumn="0" w:noHBand="0" w:noVBand="1"/>
      </w:tblPr>
      <w:tblGrid>
        <w:gridCol w:w="9464"/>
      </w:tblGrid>
      <w:tr w:rsidR="00C3457D" w:rsidRPr="00923F72" w14:paraId="7F35E7FF"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29844273" w14:textId="77777777" w:rsidR="00C3457D" w:rsidRPr="00923F72" w:rsidRDefault="00923F72" w:rsidP="00EB4E81">
            <w:pPr>
              <w:spacing w:before="100" w:beforeAutospacing="1" w:after="100" w:afterAutospacing="1"/>
              <w:jc w:val="both"/>
              <w:rPr>
                <w:rFonts w:ascii="Verdana" w:hAnsi="Verdana" w:cs="Times New Roman"/>
                <w:iCs/>
                <w:sz w:val="19"/>
                <w:szCs w:val="19"/>
              </w:rPr>
            </w:pPr>
            <w:hyperlink r:id="rId55" w:history="1">
              <w:r w:rsidR="00C3457D" w:rsidRPr="00923F72">
                <w:rPr>
                  <w:rStyle w:val="Hyperlink"/>
                  <w:rFonts w:ascii="Verdana" w:hAnsi="Verdana" w:cs="Times New Roman"/>
                  <w:iCs/>
                  <w:sz w:val="19"/>
                  <w:szCs w:val="19"/>
                </w:rPr>
                <w:t>Convention on the Rights of the Child</w:t>
              </w:r>
            </w:hyperlink>
            <w:r w:rsidR="00C3457D" w:rsidRPr="00923F72">
              <w:rPr>
                <w:rFonts w:ascii="Verdana" w:hAnsi="Verdana" w:cs="Times New Roman"/>
                <w:b w:val="0"/>
                <w:bCs w:val="0"/>
                <w:iCs/>
                <w:sz w:val="19"/>
                <w:szCs w:val="19"/>
              </w:rPr>
              <w:t xml:space="preserve"> (CRC)</w:t>
            </w:r>
            <w:r w:rsidR="00C3457D" w:rsidRPr="00923F72">
              <w:rPr>
                <w:rFonts w:ascii="Verdana" w:hAnsi="Verdana"/>
                <w:sz w:val="19"/>
                <w:szCs w:val="19"/>
              </w:rPr>
              <w:t xml:space="preserve"> </w:t>
            </w:r>
            <w:r w:rsidR="00C3457D" w:rsidRPr="00923F72">
              <w:rPr>
                <w:rFonts w:ascii="Verdana" w:eastAsia="Times New Roman" w:hAnsi="Verdana" w:cs="Times New Roman"/>
                <w:sz w:val="19"/>
                <w:szCs w:val="19"/>
              </w:rPr>
              <w:t xml:space="preserve"> </w:t>
            </w:r>
          </w:p>
          <w:p w14:paraId="51F5EC8D"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Article 40</w:t>
            </w:r>
          </w:p>
          <w:p w14:paraId="6280AE98" w14:textId="77777777" w:rsidR="00C3457D" w:rsidRPr="00923F72" w:rsidRDefault="00C3457D" w:rsidP="00EB4E81">
            <w:pPr>
              <w:widowControl w:val="0"/>
              <w:autoSpaceDE w:val="0"/>
              <w:autoSpaceDN w:val="0"/>
              <w:adjustRightInd w:val="0"/>
              <w:spacing w:after="240"/>
              <w:jc w:val="both"/>
              <w:rPr>
                <w:rFonts w:ascii="Verdana" w:hAnsi="Verdana" w:cs="Verdana"/>
                <w:b w:val="0"/>
                <w:sz w:val="19"/>
                <w:szCs w:val="19"/>
              </w:rPr>
            </w:pPr>
            <w:r w:rsidRPr="00923F72">
              <w:rPr>
                <w:rFonts w:ascii="Verdana" w:hAnsi="Verdana" w:cs="Verdana"/>
                <w:b w:val="0"/>
                <w:sz w:val="19"/>
                <w:szCs w:val="19"/>
              </w:rPr>
              <w:t xml:space="preserve">2. To this end, and having regard to the relevant provisions of international instruments, States Parties shall, in particular, ensure that: (…) </w:t>
            </w:r>
          </w:p>
          <w:p w14:paraId="7DB6E118" w14:textId="77777777" w:rsidR="00C3457D" w:rsidRPr="00923F72" w:rsidRDefault="00C3457D" w:rsidP="00EB4E81">
            <w:pPr>
              <w:widowControl w:val="0"/>
              <w:autoSpaceDE w:val="0"/>
              <w:autoSpaceDN w:val="0"/>
              <w:adjustRightInd w:val="0"/>
              <w:spacing w:after="240"/>
              <w:jc w:val="both"/>
              <w:rPr>
                <w:rFonts w:ascii="Verdana" w:hAnsi="Verdana" w:cs="Verdana"/>
                <w:b w:val="0"/>
                <w:sz w:val="19"/>
                <w:szCs w:val="19"/>
              </w:rPr>
            </w:pPr>
            <w:r w:rsidRPr="00923F72">
              <w:rPr>
                <w:rFonts w:ascii="Verdana" w:hAnsi="Verdana" w:cs="Verdana"/>
                <w:b w:val="0"/>
                <w:sz w:val="19"/>
                <w:szCs w:val="19"/>
              </w:rPr>
              <w:t>(b) Every child alleged as or accused of having infringed the penal law has at least the following guarantees: (…)</w:t>
            </w:r>
          </w:p>
          <w:p w14:paraId="6BE65ACA" w14:textId="77777777" w:rsidR="00C3457D" w:rsidRPr="00923F72" w:rsidRDefault="00C3457D" w:rsidP="00EB4E81">
            <w:pPr>
              <w:widowControl w:val="0"/>
              <w:autoSpaceDE w:val="0"/>
              <w:autoSpaceDN w:val="0"/>
              <w:adjustRightInd w:val="0"/>
              <w:spacing w:after="240"/>
              <w:jc w:val="both"/>
              <w:rPr>
                <w:rFonts w:ascii="Verdana" w:hAnsi="Verdana" w:cs="Verdana"/>
                <w:b w:val="0"/>
                <w:sz w:val="19"/>
                <w:szCs w:val="19"/>
              </w:rPr>
            </w:pPr>
            <w:r w:rsidRPr="00923F72">
              <w:rPr>
                <w:rFonts w:ascii="Verdana" w:hAnsi="Verdana" w:cs="Verdana"/>
                <w:b w:val="0"/>
                <w:sz w:val="19"/>
                <w:szCs w:val="19"/>
              </w:rPr>
              <w:t>(ii) To be informed promptly and directly of the charges against him or her, and, if appropriate, through his or her parents or legal guardians, and to have legal or other appropriate assistance in the preparation and presentation of his or her defence;</w:t>
            </w:r>
          </w:p>
        </w:tc>
      </w:tr>
    </w:tbl>
    <w:p w14:paraId="52122223" w14:textId="77777777" w:rsidR="00C3457D" w:rsidRPr="00923F72" w:rsidRDefault="00C3457D" w:rsidP="00EB4E81">
      <w:pPr>
        <w:jc w:val="both"/>
        <w:rPr>
          <w:rFonts w:ascii="Verdana" w:eastAsia="Times New Roman" w:hAnsi="Verdana" w:cs="Times New Roman"/>
          <w:b/>
          <w:sz w:val="19"/>
          <w:szCs w:val="19"/>
        </w:rPr>
      </w:pPr>
    </w:p>
    <w:tbl>
      <w:tblPr>
        <w:tblStyle w:val="MediumGrid1-Accent6"/>
        <w:tblW w:w="9464" w:type="dxa"/>
        <w:tblLook w:val="04A0" w:firstRow="1" w:lastRow="0" w:firstColumn="1" w:lastColumn="0" w:noHBand="0" w:noVBand="1"/>
      </w:tblPr>
      <w:tblGrid>
        <w:gridCol w:w="9464"/>
      </w:tblGrid>
      <w:tr w:rsidR="00C3457D" w:rsidRPr="00923F72" w14:paraId="0EA48781" w14:textId="77777777" w:rsidTr="00C3457D">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464" w:type="dxa"/>
          </w:tcPr>
          <w:p w14:paraId="1CB48656" w14:textId="77777777" w:rsidR="00C3457D" w:rsidRPr="00923F72" w:rsidRDefault="00C6350A" w:rsidP="00EB4E81">
            <w:pPr>
              <w:widowControl w:val="0"/>
              <w:autoSpaceDE w:val="0"/>
              <w:autoSpaceDN w:val="0"/>
              <w:adjustRightInd w:val="0"/>
              <w:spacing w:after="240" w:line="276" w:lineRule="auto"/>
              <w:jc w:val="both"/>
              <w:rPr>
                <w:rFonts w:ascii="Verdana" w:hAnsi="Verdana" w:cs="Palatino"/>
                <w:sz w:val="19"/>
                <w:szCs w:val="19"/>
              </w:rPr>
            </w:pPr>
            <w:hyperlink r:id="rId56" w:history="1">
              <w:r w:rsidR="00C3457D" w:rsidRPr="00923F72">
                <w:rPr>
                  <w:rStyle w:val="Hyperlink"/>
                  <w:rFonts w:ascii="Verdana" w:hAnsi="Verdana" w:cs="Palatino"/>
                  <w:iCs/>
                  <w:sz w:val="19"/>
                  <w:szCs w:val="19"/>
                </w:rPr>
                <w:t>General Comment No. 6</w:t>
              </w:r>
            </w:hyperlink>
            <w:r w:rsidR="00C3457D" w:rsidRPr="00923F72">
              <w:rPr>
                <w:rFonts w:ascii="Verdana" w:eastAsiaTheme="minorHAnsi" w:hAnsi="Verdana" w:cs="Palatino"/>
                <w:b w:val="0"/>
                <w:bCs w:val="0"/>
                <w:iCs/>
                <w:sz w:val="19"/>
                <w:szCs w:val="19"/>
                <w:lang w:eastAsia="en-US"/>
              </w:rPr>
              <w:t xml:space="preserve">: Treatment of Unaccompanied and Separated Children Outside Their Country of Origin, </w:t>
            </w:r>
            <w:r w:rsidR="00C3457D" w:rsidRPr="00923F72">
              <w:rPr>
                <w:rFonts w:ascii="Verdana" w:hAnsi="Verdana" w:cs="Palatino"/>
                <w:sz w:val="19"/>
                <w:szCs w:val="19"/>
              </w:rPr>
              <w:t>CRC, UN Doc. CRC/GC/2005/6, 1 September 2005</w:t>
            </w:r>
          </w:p>
          <w:p w14:paraId="5492611D" w14:textId="77777777" w:rsidR="00C3457D" w:rsidRPr="00923F72" w:rsidRDefault="00C3457D" w:rsidP="00EB4E81">
            <w:pPr>
              <w:widowControl w:val="0"/>
              <w:autoSpaceDE w:val="0"/>
              <w:autoSpaceDN w:val="0"/>
              <w:adjustRightInd w:val="0"/>
              <w:spacing w:after="240"/>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36. In cases where children are involved in asylum procedures or administrative or judicial proceedings, they should, in addition to the appointment of a guardian, be provided with legal representation.</w:t>
            </w:r>
          </w:p>
        </w:tc>
      </w:tr>
    </w:tbl>
    <w:p w14:paraId="58EF1DE7" w14:textId="77777777" w:rsidR="00C3457D" w:rsidRPr="00923F72" w:rsidRDefault="00C3457D" w:rsidP="00EB4E81">
      <w:pPr>
        <w:jc w:val="both"/>
        <w:rPr>
          <w:rFonts w:ascii="Verdana" w:hAnsi="Verdana"/>
          <w:sz w:val="19"/>
          <w:szCs w:val="19"/>
        </w:rPr>
      </w:pPr>
    </w:p>
    <w:tbl>
      <w:tblPr>
        <w:tblStyle w:val="MediumGrid1-Accent6"/>
        <w:tblW w:w="9464" w:type="dxa"/>
        <w:tblLook w:val="04A0" w:firstRow="1" w:lastRow="0" w:firstColumn="1" w:lastColumn="0" w:noHBand="0" w:noVBand="1"/>
      </w:tblPr>
      <w:tblGrid>
        <w:gridCol w:w="9464"/>
      </w:tblGrid>
      <w:tr w:rsidR="00C3457D" w:rsidRPr="00923F72" w14:paraId="45837185"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685B100A" w14:textId="77777777" w:rsidR="00C3457D" w:rsidRPr="00923F72" w:rsidRDefault="00923F72" w:rsidP="00EB4E81">
            <w:pPr>
              <w:jc w:val="both"/>
              <w:rPr>
                <w:rFonts w:ascii="Verdana" w:eastAsia="Times New Roman" w:hAnsi="Verdana" w:cs="Times New Roman"/>
                <w:sz w:val="19"/>
                <w:szCs w:val="19"/>
              </w:rPr>
            </w:pPr>
            <w:hyperlink r:id="rId57" w:history="1">
              <w:r w:rsidR="00C3457D" w:rsidRPr="00923F72">
                <w:rPr>
                  <w:rStyle w:val="Hyperlink"/>
                  <w:rFonts w:ascii="Verdana" w:eastAsia="Times New Roman" w:hAnsi="Verdana" w:cs="Times New Roman"/>
                  <w:sz w:val="19"/>
                  <w:szCs w:val="19"/>
                </w:rPr>
                <w:t>The Council of Europe Guidelines on Human Rights Protection in the Context of Accelerated Asylum Procedures</w:t>
              </w:r>
            </w:hyperlink>
            <w:r w:rsidR="00C3457D" w:rsidRPr="00923F72">
              <w:rPr>
                <w:rFonts w:ascii="Verdana" w:eastAsia="Times New Roman" w:hAnsi="Verdana" w:cs="Times New Roman"/>
                <w:sz w:val="19"/>
                <w:szCs w:val="19"/>
              </w:rPr>
              <w:t>, 1 July 2009</w:t>
            </w:r>
          </w:p>
          <w:p w14:paraId="088349C5" w14:textId="77777777" w:rsidR="00C3457D" w:rsidRPr="00923F72" w:rsidRDefault="00C3457D" w:rsidP="00EB4E81">
            <w:pPr>
              <w:jc w:val="both"/>
              <w:rPr>
                <w:rFonts w:ascii="Verdana" w:eastAsia="Times New Roman" w:hAnsi="Verdana" w:cs="Times New Roman"/>
                <w:sz w:val="19"/>
                <w:szCs w:val="19"/>
              </w:rPr>
            </w:pPr>
          </w:p>
          <w:p w14:paraId="2FB1C0E4"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IV. Procedural guarantees</w:t>
            </w:r>
          </w:p>
          <w:p w14:paraId="5141B8C1"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 xml:space="preserve">1. When accelerated asylum procedures are applied, asylum seekers should enjoy the following minimum procedural guarantees: (…)(f) the </w:t>
            </w:r>
            <w:r w:rsidRPr="00923F72">
              <w:rPr>
                <w:rFonts w:ascii="Verdana" w:eastAsia="Times New Roman" w:hAnsi="Verdana" w:cs="Times New Roman"/>
                <w:sz w:val="19"/>
                <w:szCs w:val="19"/>
              </w:rPr>
              <w:t>right to access legal advice and assistance</w:t>
            </w:r>
            <w:r w:rsidRPr="00923F72">
              <w:rPr>
                <w:rFonts w:ascii="Verdana" w:eastAsia="Times New Roman" w:hAnsi="Verdana" w:cs="Times New Roman"/>
                <w:b w:val="0"/>
                <w:sz w:val="19"/>
                <w:szCs w:val="19"/>
              </w:rPr>
              <w:t xml:space="preserve">, it being understood that legal aid should be provided according to national law; </w:t>
            </w:r>
          </w:p>
          <w:p w14:paraId="61599A5B" w14:textId="77777777" w:rsidR="00C3457D" w:rsidRPr="00923F72" w:rsidRDefault="00C3457D" w:rsidP="00EB4E81">
            <w:pPr>
              <w:jc w:val="both"/>
              <w:rPr>
                <w:rFonts w:ascii="Verdana" w:eastAsia="Times New Roman" w:hAnsi="Verdana" w:cs="Times New Roman"/>
                <w:sz w:val="19"/>
                <w:szCs w:val="19"/>
              </w:rPr>
            </w:pPr>
          </w:p>
        </w:tc>
      </w:tr>
    </w:tbl>
    <w:p w14:paraId="5EA6DAB3" w14:textId="77777777" w:rsidR="00C3457D" w:rsidRPr="00923F72" w:rsidRDefault="00C3457D" w:rsidP="00EB4E81">
      <w:pPr>
        <w:pStyle w:val="ListParagraph"/>
        <w:numPr>
          <w:ilvl w:val="0"/>
          <w:numId w:val="14"/>
        </w:numPr>
        <w:ind w:left="720"/>
        <w:jc w:val="both"/>
        <w:rPr>
          <w:rFonts w:ascii="Verdana" w:eastAsia="Times New Roman" w:hAnsi="Verdana" w:cs="Times New Roman"/>
          <w:sz w:val="19"/>
          <w:szCs w:val="19"/>
        </w:rPr>
      </w:pPr>
    </w:p>
    <w:tbl>
      <w:tblPr>
        <w:tblStyle w:val="MediumGrid1-Accent6"/>
        <w:tblW w:w="9464" w:type="dxa"/>
        <w:tblLook w:val="04A0" w:firstRow="1" w:lastRow="0" w:firstColumn="1" w:lastColumn="0" w:noHBand="0" w:noVBand="1"/>
      </w:tblPr>
      <w:tblGrid>
        <w:gridCol w:w="9464"/>
      </w:tblGrid>
      <w:tr w:rsidR="00C3457D" w:rsidRPr="00923F72" w14:paraId="09FDD464"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4220E7A2" w14:textId="77777777" w:rsidR="00C3457D" w:rsidRPr="00923F72" w:rsidRDefault="00923F72" w:rsidP="00EB4E81">
            <w:pPr>
              <w:widowControl w:val="0"/>
              <w:autoSpaceDE w:val="0"/>
              <w:autoSpaceDN w:val="0"/>
              <w:adjustRightInd w:val="0"/>
              <w:spacing w:after="240"/>
              <w:jc w:val="both"/>
              <w:rPr>
                <w:rFonts w:ascii="Verdana" w:hAnsi="Verdana" w:cs="Palatino"/>
                <w:sz w:val="19"/>
                <w:szCs w:val="19"/>
              </w:rPr>
            </w:pPr>
            <w:hyperlink r:id="rId58" w:history="1">
              <w:r w:rsidR="00C3457D" w:rsidRPr="00923F72">
                <w:rPr>
                  <w:rStyle w:val="Hyperlink"/>
                  <w:rFonts w:ascii="Verdana" w:hAnsi="Verdana" w:cs="Palatino"/>
                  <w:sz w:val="19"/>
                  <w:szCs w:val="19"/>
                </w:rPr>
                <w:t>Resolution 1810 (2011)</w:t>
              </w:r>
            </w:hyperlink>
            <w:r w:rsidR="00C3457D" w:rsidRPr="00923F72">
              <w:rPr>
                <w:rFonts w:ascii="Verdana" w:hAnsi="Verdana" w:cs="Palatino"/>
                <w:b w:val="0"/>
                <w:bCs w:val="0"/>
                <w:sz w:val="19"/>
                <w:szCs w:val="19"/>
              </w:rPr>
              <w:t xml:space="preserve">: </w:t>
            </w:r>
            <w:r w:rsidR="00C3457D" w:rsidRPr="00923F72">
              <w:rPr>
                <w:rFonts w:ascii="Verdana" w:hAnsi="Verdana" w:cs="Palatino"/>
                <w:bCs w:val="0"/>
                <w:sz w:val="19"/>
                <w:szCs w:val="19"/>
              </w:rPr>
              <w:t>Unaccompanied children in Europe: issues of arrival, stay and return</w:t>
            </w:r>
            <w:r w:rsidR="00C3457D" w:rsidRPr="00923F72">
              <w:rPr>
                <w:rFonts w:ascii="Verdana" w:hAnsi="Verdana" w:cs="Palatino"/>
                <w:sz w:val="19"/>
                <w:szCs w:val="19"/>
              </w:rPr>
              <w:t>, PACE</w:t>
            </w:r>
          </w:p>
          <w:p w14:paraId="03630D31" w14:textId="77777777" w:rsidR="00C3457D" w:rsidRPr="00923F72" w:rsidRDefault="00C3457D" w:rsidP="00EB4E81">
            <w:pPr>
              <w:widowControl w:val="0"/>
              <w:autoSpaceDE w:val="0"/>
              <w:autoSpaceDN w:val="0"/>
              <w:adjustRightInd w:val="0"/>
              <w:spacing w:after="240"/>
              <w:jc w:val="both"/>
              <w:rPr>
                <w:rFonts w:ascii="Verdana" w:hAnsi="Verdana" w:cs="Palatino"/>
                <w:b w:val="0"/>
                <w:iCs/>
                <w:sz w:val="19"/>
                <w:szCs w:val="19"/>
              </w:rPr>
            </w:pPr>
            <w:r w:rsidRPr="00923F72">
              <w:rPr>
                <w:rFonts w:ascii="Verdana" w:hAnsi="Verdana" w:cs="Palatino"/>
                <w:b w:val="0"/>
                <w:iCs/>
                <w:sz w:val="19"/>
                <w:szCs w:val="19"/>
              </w:rPr>
              <w:t xml:space="preserve">5.8 (…) </w:t>
            </w:r>
            <w:r w:rsidRPr="00923F72">
              <w:rPr>
                <w:rFonts w:ascii="Verdana" w:eastAsia="Times New Roman" w:hAnsi="Verdana" w:cs="Times New Roman"/>
                <w:b w:val="0"/>
                <w:sz w:val="19"/>
                <w:szCs w:val="19"/>
              </w:rPr>
              <w:t xml:space="preserve">All unaccompanied children in asylum proceedings must be represented by a lawyer in addition to a guardian, provided free of charge by the state and be able to challenge before a court decisions regarding their protection claims. </w:t>
            </w:r>
          </w:p>
        </w:tc>
      </w:tr>
    </w:tbl>
    <w:p w14:paraId="69C9ADA8" w14:textId="77777777" w:rsidR="00C3457D" w:rsidRPr="00923F72" w:rsidRDefault="00C3457D" w:rsidP="00EB4E81">
      <w:pPr>
        <w:pStyle w:val="ListParagraph"/>
        <w:numPr>
          <w:ilvl w:val="0"/>
          <w:numId w:val="14"/>
        </w:numPr>
        <w:ind w:left="720"/>
        <w:jc w:val="both"/>
        <w:rPr>
          <w:rFonts w:ascii="Verdana" w:hAnsi="Verdana"/>
          <w:sz w:val="19"/>
          <w:szCs w:val="19"/>
        </w:rPr>
      </w:pPr>
    </w:p>
    <w:tbl>
      <w:tblPr>
        <w:tblStyle w:val="MediumGrid1-Accent6"/>
        <w:tblW w:w="9464" w:type="dxa"/>
        <w:tblLook w:val="04A0" w:firstRow="1" w:lastRow="0" w:firstColumn="1" w:lastColumn="0" w:noHBand="0" w:noVBand="1"/>
      </w:tblPr>
      <w:tblGrid>
        <w:gridCol w:w="9464"/>
      </w:tblGrid>
      <w:tr w:rsidR="00C3457D" w:rsidRPr="00923F72" w14:paraId="2EABAE48"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7918021C" w14:textId="77777777" w:rsidR="00C3457D" w:rsidRPr="00923F72" w:rsidRDefault="00C3457D" w:rsidP="00923F72">
            <w:pPr>
              <w:keepNext/>
              <w:keepLines/>
              <w:jc w:val="both"/>
              <w:outlineLvl w:val="2"/>
              <w:rPr>
                <w:rFonts w:ascii="Verdana" w:eastAsia="Times New Roman" w:hAnsi="Verdana" w:cs="Times New Roman"/>
                <w:b w:val="0"/>
                <w:bCs w:val="0"/>
                <w:i/>
                <w:sz w:val="19"/>
                <w:szCs w:val="19"/>
                <w:lang w:eastAsia="en-US"/>
              </w:rPr>
            </w:pPr>
            <w:r w:rsidRPr="00923F72">
              <w:rPr>
                <w:rFonts w:ascii="Verdana" w:eastAsia="Times New Roman" w:hAnsi="Verdana" w:cs="Times New Roman"/>
                <w:sz w:val="19"/>
                <w:szCs w:val="19"/>
              </w:rPr>
              <w:t xml:space="preserve">UN Committee on the Rights of the Child, </w:t>
            </w:r>
            <w:hyperlink r:id="rId59" w:history="1">
              <w:r w:rsidRPr="00923F72">
                <w:rPr>
                  <w:rStyle w:val="Hyperlink"/>
                  <w:rFonts w:ascii="Verdana" w:eastAsia="Times New Roman" w:hAnsi="Verdana" w:cs="Times New Roman"/>
                  <w:sz w:val="19"/>
                  <w:szCs w:val="19"/>
                </w:rPr>
                <w:t>General Comment No. 14</w:t>
              </w:r>
            </w:hyperlink>
            <w:r w:rsidRPr="00923F72">
              <w:rPr>
                <w:rFonts w:ascii="Verdana" w:eastAsia="Times New Roman" w:hAnsi="Verdana" w:cs="Times New Roman"/>
                <w:sz w:val="19"/>
                <w:szCs w:val="19"/>
              </w:rPr>
              <w:t xml:space="preserve"> </w:t>
            </w:r>
            <w:r w:rsidRPr="00923F72">
              <w:rPr>
                <w:rFonts w:ascii="Verdana" w:eastAsia="Times New Roman" w:hAnsi="Verdana" w:cs="Times New Roman"/>
                <w:i/>
                <w:sz w:val="19"/>
                <w:szCs w:val="19"/>
              </w:rPr>
              <w:t xml:space="preserve">on the right of the child to have his or her best interests taken as a primary consideration </w:t>
            </w:r>
          </w:p>
          <w:p w14:paraId="2915E495" w14:textId="77777777" w:rsidR="00C3457D" w:rsidRPr="00923F72" w:rsidRDefault="00C3457D" w:rsidP="00EB4E81">
            <w:pPr>
              <w:jc w:val="both"/>
              <w:rPr>
                <w:rFonts w:ascii="Verdana" w:eastAsia="Times New Roman" w:hAnsi="Verdana" w:cs="Times New Roman"/>
                <w:b w:val="0"/>
                <w:sz w:val="19"/>
                <w:szCs w:val="19"/>
              </w:rPr>
            </w:pPr>
          </w:p>
          <w:p w14:paraId="47EEFE12"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96. The child will need appropriate legal representation when his or her best interests are to be formally assessed and determined by courts and equivalent bodies</w:t>
            </w:r>
            <w:proofErr w:type="gramStart"/>
            <w:r w:rsidRPr="00923F72">
              <w:rPr>
                <w:rFonts w:ascii="Verdana" w:eastAsia="Times New Roman" w:hAnsi="Verdana" w:cs="Times New Roman"/>
                <w:b w:val="0"/>
                <w:sz w:val="19"/>
                <w:szCs w:val="19"/>
              </w:rPr>
              <w:t>..</w:t>
            </w:r>
            <w:proofErr w:type="gramEnd"/>
            <w:r w:rsidRPr="00923F72">
              <w:rPr>
                <w:rFonts w:ascii="Verdana" w:eastAsia="Times New Roman" w:hAnsi="Verdana" w:cs="Times New Roman"/>
                <w:b w:val="0"/>
                <w:sz w:val="19"/>
                <w:szCs w:val="19"/>
              </w:rPr>
              <w:t xml:space="preserve"> In particular, in cases where a child is referred to an administrative or judicial procedure involving the determination of his or her best interests, he or she should be provided with a legal representative, in addition to a guardian or representative of his or her views, when there is a potential conflict between the parties in the decision. </w:t>
            </w:r>
          </w:p>
          <w:p w14:paraId="3695DF7E" w14:textId="77777777" w:rsidR="00C3457D" w:rsidRPr="00923F72" w:rsidRDefault="00C3457D" w:rsidP="00EB4E81">
            <w:pPr>
              <w:jc w:val="both"/>
              <w:rPr>
                <w:rFonts w:ascii="Verdana" w:eastAsia="Times New Roman" w:hAnsi="Verdana" w:cs="Times New Roman"/>
                <w:b w:val="0"/>
                <w:sz w:val="19"/>
                <w:szCs w:val="19"/>
              </w:rPr>
            </w:pPr>
          </w:p>
        </w:tc>
      </w:tr>
    </w:tbl>
    <w:p w14:paraId="0B49BAE7" w14:textId="77777777" w:rsidR="00C3457D" w:rsidRPr="00923F72" w:rsidRDefault="00C3457D" w:rsidP="00EB4E81">
      <w:pPr>
        <w:pStyle w:val="ListParagraph"/>
        <w:numPr>
          <w:ilvl w:val="0"/>
          <w:numId w:val="14"/>
        </w:numPr>
        <w:ind w:left="720"/>
        <w:jc w:val="both"/>
        <w:rPr>
          <w:rFonts w:ascii="Verdana" w:hAnsi="Verdana"/>
          <w:sz w:val="19"/>
          <w:szCs w:val="19"/>
        </w:rPr>
      </w:pPr>
    </w:p>
    <w:tbl>
      <w:tblPr>
        <w:tblStyle w:val="MediumGrid1-Accent6"/>
        <w:tblW w:w="9464" w:type="dxa"/>
        <w:tblLook w:val="04A0" w:firstRow="1" w:lastRow="0" w:firstColumn="1" w:lastColumn="0" w:noHBand="0" w:noVBand="1"/>
      </w:tblPr>
      <w:tblGrid>
        <w:gridCol w:w="9464"/>
      </w:tblGrid>
      <w:tr w:rsidR="00C3457D" w:rsidRPr="00923F72" w14:paraId="195D93E9"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2693F2FB" w14:textId="77777777" w:rsidR="00C3457D" w:rsidRPr="00923F72" w:rsidRDefault="00C3457D" w:rsidP="00EB4E81">
            <w:pPr>
              <w:widowControl w:val="0"/>
              <w:autoSpaceDE w:val="0"/>
              <w:autoSpaceDN w:val="0"/>
              <w:adjustRightInd w:val="0"/>
              <w:spacing w:after="240"/>
              <w:jc w:val="both"/>
              <w:rPr>
                <w:rFonts w:ascii="Verdana" w:hAnsi="Verdana" w:cs="Times"/>
                <w:sz w:val="19"/>
                <w:szCs w:val="19"/>
              </w:rPr>
            </w:pPr>
            <w:r w:rsidRPr="00923F72">
              <w:rPr>
                <w:rFonts w:ascii="Verdana" w:eastAsia="Times New Roman" w:hAnsi="Verdana" w:cs="Times New Roman"/>
                <w:sz w:val="19"/>
                <w:szCs w:val="19"/>
              </w:rPr>
              <w:t xml:space="preserve">Report of the UN Special Rapporteur on the independence of judges and lawyers, </w:t>
            </w:r>
            <w:hyperlink r:id="rId60" w:history="1">
              <w:r w:rsidRPr="00923F72">
                <w:rPr>
                  <w:rStyle w:val="Hyperlink"/>
                  <w:rFonts w:ascii="Verdana" w:eastAsia="Times New Roman" w:hAnsi="Verdana" w:cs="Times New Roman"/>
                  <w:sz w:val="19"/>
                  <w:szCs w:val="19"/>
                </w:rPr>
                <w:t>Legal aid</w:t>
              </w:r>
            </w:hyperlink>
            <w:r w:rsidRPr="00923F72">
              <w:rPr>
                <w:rFonts w:ascii="Verdana" w:eastAsia="Times New Roman" w:hAnsi="Verdana" w:cs="Times New Roman"/>
                <w:sz w:val="19"/>
                <w:szCs w:val="19"/>
              </w:rPr>
              <w:t>, UN Doc.  A/HRC/23/43 (</w:t>
            </w:r>
            <w:r w:rsidRPr="00923F72">
              <w:rPr>
                <w:rFonts w:ascii="Verdana" w:hAnsi="Verdana"/>
                <w:sz w:val="19"/>
                <w:szCs w:val="19"/>
              </w:rPr>
              <w:t xml:space="preserve">9 April 2013) </w:t>
            </w:r>
          </w:p>
          <w:p w14:paraId="14DD5077" w14:textId="77777777" w:rsidR="00C3457D" w:rsidRPr="00923F72" w:rsidRDefault="00C3457D" w:rsidP="00EB4E81">
            <w:pPr>
              <w:jc w:val="both"/>
              <w:rPr>
                <w:rFonts w:ascii="Verdana" w:hAnsi="Verdana"/>
                <w:b w:val="0"/>
                <w:sz w:val="19"/>
                <w:szCs w:val="19"/>
              </w:rPr>
            </w:pPr>
            <w:r w:rsidRPr="00923F72">
              <w:rPr>
                <w:rFonts w:ascii="Verdana" w:hAnsi="Verdana"/>
                <w:b w:val="0"/>
                <w:sz w:val="19"/>
                <w:szCs w:val="19"/>
              </w:rPr>
              <w:t>3. “Legal aid is an essential element of a fair, humane and efficient system of administration of justice that is based on the rule of law. It is a foundation for the enjoyment of other rights, including the right to a fair trial and the right to an effective remedy, a precondition to exercising such rights and an important safeguard that ensures fundamental fairness and public trust in the administration of justice.”</w:t>
            </w:r>
          </w:p>
          <w:p w14:paraId="0964B170" w14:textId="77777777" w:rsidR="00C3457D" w:rsidRPr="00923F72" w:rsidRDefault="00C3457D" w:rsidP="00EB4E81">
            <w:pPr>
              <w:spacing w:before="100" w:beforeAutospacing="1" w:after="100" w:afterAutospacing="1"/>
              <w:jc w:val="both"/>
              <w:rPr>
                <w:rFonts w:ascii="Verdana" w:hAnsi="Verdana" w:cs="Times New Roman"/>
                <w:b w:val="0"/>
                <w:sz w:val="19"/>
                <w:szCs w:val="19"/>
                <w:lang w:eastAsia="en-US"/>
              </w:rPr>
            </w:pPr>
            <w:r w:rsidRPr="00923F72">
              <w:rPr>
                <w:rFonts w:ascii="Verdana" w:hAnsi="Verdana" w:cs="Times New Roman"/>
                <w:b w:val="0"/>
                <w:sz w:val="19"/>
                <w:szCs w:val="19"/>
                <w:lang w:eastAsia="en-US"/>
              </w:rPr>
              <w:t xml:space="preserve">20. Legal aid is an essential component of a fair and efficient justice system founded on the rule of law. It is also a right in itself and an essential precondition for the exercise and enjoyment of a number of human rights, including the right to a fair trial and the right to an effective remedy. Access to legal advice and assistance is also an important safeguard that helps to ensure fairness and public trust in the administration of justice. </w:t>
            </w:r>
          </w:p>
          <w:p w14:paraId="76F7BEBF" w14:textId="77777777" w:rsidR="00C3457D" w:rsidRPr="00923F72" w:rsidRDefault="00C3457D" w:rsidP="00EB4E81">
            <w:pPr>
              <w:jc w:val="both"/>
              <w:rPr>
                <w:rFonts w:ascii="Verdana" w:hAnsi="Verdana"/>
                <w:b w:val="0"/>
                <w:sz w:val="19"/>
                <w:szCs w:val="19"/>
              </w:rPr>
            </w:pPr>
          </w:p>
        </w:tc>
      </w:tr>
    </w:tbl>
    <w:p w14:paraId="36000220" w14:textId="77777777" w:rsidR="00C3457D" w:rsidRPr="00923F72" w:rsidRDefault="00C3457D" w:rsidP="00EB4E81">
      <w:pPr>
        <w:pStyle w:val="ListParagraph"/>
        <w:widowControl w:val="0"/>
        <w:autoSpaceDE w:val="0"/>
        <w:autoSpaceDN w:val="0"/>
        <w:adjustRightInd w:val="0"/>
        <w:spacing w:after="240"/>
        <w:jc w:val="both"/>
        <w:rPr>
          <w:rFonts w:ascii="Verdana" w:hAnsi="Verdana" w:cs="Times"/>
          <w:sz w:val="19"/>
          <w:szCs w:val="19"/>
        </w:rPr>
      </w:pPr>
    </w:p>
    <w:tbl>
      <w:tblPr>
        <w:tblStyle w:val="MediumGrid1-Accent6"/>
        <w:tblW w:w="9464" w:type="dxa"/>
        <w:tblLook w:val="04A0" w:firstRow="1" w:lastRow="0" w:firstColumn="1" w:lastColumn="0" w:noHBand="0" w:noVBand="1"/>
      </w:tblPr>
      <w:tblGrid>
        <w:gridCol w:w="9464"/>
      </w:tblGrid>
      <w:tr w:rsidR="00C3457D" w:rsidRPr="00923F72" w14:paraId="4AA64F3F"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395E4D1B" w14:textId="77777777" w:rsidR="00C3457D" w:rsidRPr="00923F72" w:rsidRDefault="00C3457D" w:rsidP="00EB4E81">
            <w:pPr>
              <w:jc w:val="both"/>
              <w:rPr>
                <w:rFonts w:ascii="Verdana" w:hAnsi="Verdana"/>
                <w:sz w:val="19"/>
                <w:szCs w:val="19"/>
              </w:rPr>
            </w:pPr>
            <w:r w:rsidRPr="00923F72">
              <w:rPr>
                <w:rFonts w:ascii="Verdana" w:eastAsia="Times New Roman" w:hAnsi="Verdana" w:cs="Times New Roman"/>
                <w:sz w:val="19"/>
                <w:szCs w:val="19"/>
              </w:rPr>
              <w:t xml:space="preserve">Report of the UN High Commissioner for Human Rights on </w:t>
            </w:r>
            <w:hyperlink r:id="rId61" w:history="1">
              <w:r w:rsidRPr="00923F72">
                <w:rPr>
                  <w:rStyle w:val="Hyperlink"/>
                  <w:rFonts w:ascii="Verdana" w:eastAsia="Times New Roman" w:hAnsi="Verdana" w:cs="Times New Roman"/>
                  <w:sz w:val="19"/>
                  <w:szCs w:val="19"/>
                </w:rPr>
                <w:t>Access to justice for children</w:t>
              </w:r>
            </w:hyperlink>
            <w:r w:rsidRPr="00923F72">
              <w:rPr>
                <w:rFonts w:ascii="Verdana" w:eastAsia="Times New Roman" w:hAnsi="Verdana" w:cs="Times New Roman"/>
                <w:sz w:val="19"/>
                <w:szCs w:val="19"/>
              </w:rPr>
              <w:t xml:space="preserve"> (A/HRC/25/35), </w:t>
            </w:r>
            <w:r w:rsidRPr="00923F72">
              <w:rPr>
                <w:rFonts w:ascii="Verdana" w:hAnsi="Verdana"/>
                <w:sz w:val="19"/>
                <w:szCs w:val="19"/>
              </w:rPr>
              <w:t>16 December 2013</w:t>
            </w:r>
          </w:p>
          <w:p w14:paraId="71C0E996" w14:textId="77777777" w:rsidR="00C3457D" w:rsidRPr="00923F72" w:rsidRDefault="00C3457D" w:rsidP="00EB4E81">
            <w:pPr>
              <w:jc w:val="both"/>
              <w:rPr>
                <w:rFonts w:ascii="Verdana" w:eastAsia="Times New Roman" w:hAnsi="Verdana" w:cs="Times New Roman"/>
                <w:b w:val="0"/>
                <w:sz w:val="19"/>
                <w:szCs w:val="19"/>
              </w:rPr>
            </w:pPr>
          </w:p>
          <w:p w14:paraId="10CE0519" w14:textId="77777777" w:rsidR="00C3457D" w:rsidRPr="00923F72" w:rsidRDefault="00C3457D" w:rsidP="00EB4E81">
            <w:pPr>
              <w:pStyle w:val="SingleTxtG"/>
              <w:spacing w:line="240" w:lineRule="auto"/>
              <w:ind w:left="0" w:right="-64"/>
              <w:rPr>
                <w:rFonts w:ascii="Verdana" w:hAnsi="Verdana"/>
                <w:b w:val="0"/>
                <w:sz w:val="19"/>
                <w:szCs w:val="19"/>
                <w:lang w:val="en-US"/>
              </w:rPr>
            </w:pPr>
            <w:r w:rsidRPr="00923F72">
              <w:rPr>
                <w:rFonts w:ascii="Verdana" w:hAnsi="Verdana"/>
                <w:b w:val="0"/>
                <w:sz w:val="19"/>
                <w:szCs w:val="19"/>
                <w:lang w:val="en-US"/>
              </w:rPr>
              <w:t xml:space="preserve">40. As children are usually at a disadvantage in engaging with the legal system, whether as a result of inexperience or lack of resources to secure advice and representation, they need access to free or subsidized legal and other appropriate assistance to effectively engage with the legal system. Without such assistance, children will largely be unable to access complex legal systems that are generally designed for adults. Free and effective legal assistance is particularly important for children deprived of their liberty. </w:t>
            </w:r>
          </w:p>
        </w:tc>
      </w:tr>
    </w:tbl>
    <w:p w14:paraId="693B0272" w14:textId="77777777" w:rsidR="00C3457D" w:rsidRPr="00923F72" w:rsidRDefault="00C3457D" w:rsidP="00EB4E81">
      <w:pPr>
        <w:jc w:val="both"/>
        <w:rPr>
          <w:rFonts w:ascii="Verdana" w:hAnsi="Verdana"/>
          <w:sz w:val="19"/>
          <w:szCs w:val="19"/>
        </w:rPr>
      </w:pPr>
    </w:p>
    <w:tbl>
      <w:tblPr>
        <w:tblStyle w:val="MediumGrid1-Accent6"/>
        <w:tblW w:w="9464" w:type="dxa"/>
        <w:tblLook w:val="04A0" w:firstRow="1" w:lastRow="0" w:firstColumn="1" w:lastColumn="0" w:noHBand="0" w:noVBand="1"/>
      </w:tblPr>
      <w:tblGrid>
        <w:gridCol w:w="9464"/>
      </w:tblGrid>
      <w:tr w:rsidR="00C3457D" w:rsidRPr="00923F72" w14:paraId="5D53C856"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17D9B219" w14:textId="77777777" w:rsidR="00C3457D" w:rsidRPr="00923F72" w:rsidRDefault="00923F72" w:rsidP="00EB4E81">
            <w:pPr>
              <w:jc w:val="both"/>
              <w:rPr>
                <w:rFonts w:ascii="Verdana" w:hAnsi="Verdana" w:cs="Palatino"/>
                <w:sz w:val="19"/>
                <w:szCs w:val="19"/>
              </w:rPr>
            </w:pPr>
            <w:hyperlink r:id="rId62" w:history="1">
              <w:r w:rsidR="00C3457D" w:rsidRPr="00923F72">
                <w:rPr>
                  <w:rStyle w:val="Hyperlink"/>
                  <w:rFonts w:ascii="Verdana" w:hAnsi="Verdana" w:cs="Palatino"/>
                  <w:i/>
                  <w:iCs/>
                  <w:sz w:val="19"/>
                  <w:szCs w:val="19"/>
                </w:rPr>
                <w:t>Twenty Guidelines on Forced Return</w:t>
              </w:r>
            </w:hyperlink>
            <w:r w:rsidR="00C3457D" w:rsidRPr="00923F72">
              <w:rPr>
                <w:rFonts w:ascii="Verdana" w:hAnsi="Verdana" w:cs="Palatino"/>
                <w:bCs w:val="0"/>
                <w:sz w:val="19"/>
                <w:szCs w:val="19"/>
              </w:rPr>
              <w:t xml:space="preserve">, </w:t>
            </w:r>
            <w:r w:rsidR="00C3457D" w:rsidRPr="00923F72">
              <w:rPr>
                <w:rFonts w:ascii="Verdana" w:hAnsi="Verdana" w:cs="Palatino"/>
                <w:sz w:val="19"/>
                <w:szCs w:val="19"/>
              </w:rPr>
              <w:t>Committee of Ministers, Council of Europe</w:t>
            </w:r>
          </w:p>
          <w:p w14:paraId="15922507" w14:textId="77777777" w:rsidR="00C3457D" w:rsidRPr="00923F72" w:rsidRDefault="00C3457D" w:rsidP="00EB4E81">
            <w:pPr>
              <w:jc w:val="both"/>
              <w:rPr>
                <w:rFonts w:ascii="Verdana" w:eastAsia="Times New Roman" w:hAnsi="Verdana" w:cs="Times New Roman"/>
                <w:sz w:val="19"/>
                <w:szCs w:val="19"/>
              </w:rPr>
            </w:pPr>
          </w:p>
          <w:p w14:paraId="22A33D02" w14:textId="77777777" w:rsidR="00C3457D" w:rsidRPr="00923F72" w:rsidRDefault="00C3457D" w:rsidP="00EB4E81">
            <w:pPr>
              <w:jc w:val="both"/>
              <w:rPr>
                <w:rFonts w:ascii="Verdana" w:eastAsia="Times New Roman" w:hAnsi="Verdana" w:cs="Times New Roman"/>
                <w:sz w:val="19"/>
                <w:szCs w:val="19"/>
              </w:rPr>
            </w:pPr>
            <w:r w:rsidRPr="00923F72">
              <w:rPr>
                <w:rFonts w:ascii="Verdana" w:eastAsia="Times New Roman" w:hAnsi="Verdana" w:cs="Times New Roman"/>
                <w:sz w:val="19"/>
                <w:szCs w:val="19"/>
              </w:rPr>
              <w:t>Guideline 4. Notification of the removal order</w:t>
            </w:r>
          </w:p>
          <w:p w14:paraId="6B6849CB" w14:textId="77777777" w:rsidR="00C3457D" w:rsidRPr="00923F72" w:rsidRDefault="00C3457D" w:rsidP="00EB4E81">
            <w:pPr>
              <w:jc w:val="both"/>
              <w:rPr>
                <w:rFonts w:ascii="Verdana" w:eastAsia="Times New Roman" w:hAnsi="Verdana" w:cs="Times New Roman"/>
                <w:b w:val="0"/>
                <w:sz w:val="19"/>
                <w:szCs w:val="19"/>
              </w:rPr>
            </w:pPr>
          </w:p>
          <w:p w14:paraId="1AE3E94F"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1. The removal order should be addressed in writing to the individual concerned either directly or through his/her authorised representative. If necessary, the addressee should be provided with an explanation of the order in a language he/she understands. The removal order shall indicate:</w:t>
            </w:r>
          </w:p>
          <w:p w14:paraId="347A3937" w14:textId="77777777" w:rsidR="00C3457D" w:rsidRPr="00923F72" w:rsidRDefault="00C3457D" w:rsidP="00EB4E81">
            <w:pPr>
              <w:ind w:left="720"/>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 xml:space="preserve">– </w:t>
            </w:r>
            <w:proofErr w:type="gramStart"/>
            <w:r w:rsidRPr="00923F72">
              <w:rPr>
                <w:rFonts w:ascii="Verdana" w:eastAsia="Times New Roman" w:hAnsi="Verdana" w:cs="Times New Roman"/>
                <w:b w:val="0"/>
                <w:sz w:val="19"/>
                <w:szCs w:val="19"/>
              </w:rPr>
              <w:t>the</w:t>
            </w:r>
            <w:proofErr w:type="gramEnd"/>
            <w:r w:rsidRPr="00923F72">
              <w:rPr>
                <w:rFonts w:ascii="Verdana" w:eastAsia="Times New Roman" w:hAnsi="Verdana" w:cs="Times New Roman"/>
                <w:b w:val="0"/>
                <w:sz w:val="19"/>
                <w:szCs w:val="19"/>
              </w:rPr>
              <w:t xml:space="preserve"> legal and factual grounds on which it is based;</w:t>
            </w:r>
          </w:p>
          <w:p w14:paraId="4FF1D1B0" w14:textId="77777777" w:rsidR="00C3457D" w:rsidRPr="00923F72" w:rsidRDefault="00C3457D" w:rsidP="00EB4E81">
            <w:pPr>
              <w:ind w:left="720"/>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 xml:space="preserve">– </w:t>
            </w:r>
            <w:proofErr w:type="gramStart"/>
            <w:r w:rsidRPr="00923F72">
              <w:rPr>
                <w:rFonts w:ascii="Verdana" w:eastAsia="Times New Roman" w:hAnsi="Verdana" w:cs="Times New Roman"/>
                <w:b w:val="0"/>
                <w:sz w:val="19"/>
                <w:szCs w:val="19"/>
              </w:rPr>
              <w:t>the</w:t>
            </w:r>
            <w:proofErr w:type="gramEnd"/>
            <w:r w:rsidRPr="00923F72">
              <w:rPr>
                <w:rFonts w:ascii="Verdana" w:eastAsia="Times New Roman" w:hAnsi="Verdana" w:cs="Times New Roman"/>
                <w:b w:val="0"/>
                <w:sz w:val="19"/>
                <w:szCs w:val="19"/>
              </w:rPr>
              <w:t xml:space="preserve"> remedies available, whether or not they have a suspensive effect, and the deadlines within which such remedies can be exercised.</w:t>
            </w:r>
          </w:p>
          <w:p w14:paraId="0B063D8F"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2. Moreover, the authorities of the host state are encouraged to indicate:</w:t>
            </w:r>
          </w:p>
          <w:p w14:paraId="09744AA7" w14:textId="77777777" w:rsidR="00C3457D" w:rsidRPr="00923F72" w:rsidRDefault="00C3457D" w:rsidP="00EB4E81">
            <w:pPr>
              <w:ind w:left="720"/>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 xml:space="preserve">– </w:t>
            </w:r>
            <w:proofErr w:type="gramStart"/>
            <w:r w:rsidRPr="00923F72">
              <w:rPr>
                <w:rFonts w:ascii="Verdana" w:eastAsia="Times New Roman" w:hAnsi="Verdana" w:cs="Times New Roman"/>
                <w:b w:val="0"/>
                <w:sz w:val="19"/>
                <w:szCs w:val="19"/>
              </w:rPr>
              <w:t>the</w:t>
            </w:r>
            <w:proofErr w:type="gramEnd"/>
            <w:r w:rsidRPr="00923F72">
              <w:rPr>
                <w:rFonts w:ascii="Verdana" w:eastAsia="Times New Roman" w:hAnsi="Verdana" w:cs="Times New Roman"/>
                <w:b w:val="0"/>
                <w:sz w:val="19"/>
                <w:szCs w:val="19"/>
              </w:rPr>
              <w:t xml:space="preserve"> bodies from whom further information may be obtained concerning the execution of the removal order;</w:t>
            </w:r>
          </w:p>
          <w:p w14:paraId="4D60A8E2" w14:textId="77777777" w:rsidR="00C3457D" w:rsidRPr="00923F72" w:rsidRDefault="00C3457D" w:rsidP="00EB4E81">
            <w:pPr>
              <w:ind w:left="720"/>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 xml:space="preserve">– </w:t>
            </w:r>
            <w:proofErr w:type="gramStart"/>
            <w:r w:rsidRPr="00923F72">
              <w:rPr>
                <w:rFonts w:ascii="Verdana" w:eastAsia="Times New Roman" w:hAnsi="Verdana" w:cs="Times New Roman"/>
                <w:b w:val="0"/>
                <w:sz w:val="19"/>
                <w:szCs w:val="19"/>
              </w:rPr>
              <w:t>the</w:t>
            </w:r>
            <w:proofErr w:type="gramEnd"/>
            <w:r w:rsidRPr="00923F72">
              <w:rPr>
                <w:rFonts w:ascii="Verdana" w:eastAsia="Times New Roman" w:hAnsi="Verdana" w:cs="Times New Roman"/>
                <w:b w:val="0"/>
                <w:sz w:val="19"/>
                <w:szCs w:val="19"/>
              </w:rPr>
              <w:t xml:space="preserve"> consequences of non-compliance with the removal order.</w:t>
            </w:r>
          </w:p>
          <w:p w14:paraId="103BB322" w14:textId="77777777" w:rsidR="00C3457D" w:rsidRPr="00923F72" w:rsidRDefault="00C3457D" w:rsidP="00EB4E81">
            <w:pPr>
              <w:jc w:val="both"/>
              <w:rPr>
                <w:rFonts w:ascii="Verdana" w:eastAsia="Times New Roman" w:hAnsi="Verdana" w:cs="Times New Roman"/>
                <w:sz w:val="19"/>
                <w:szCs w:val="19"/>
              </w:rPr>
            </w:pPr>
          </w:p>
        </w:tc>
      </w:tr>
    </w:tbl>
    <w:p w14:paraId="723972CA" w14:textId="77777777" w:rsidR="00C3457D" w:rsidRPr="00923F72" w:rsidRDefault="00C3457D" w:rsidP="00EB4E81">
      <w:pPr>
        <w:jc w:val="both"/>
        <w:rPr>
          <w:rFonts w:ascii="Verdana" w:hAnsi="Verdana"/>
          <w:b/>
          <w:color w:val="943634" w:themeColor="accent2" w:themeShade="BF"/>
          <w:sz w:val="19"/>
          <w:szCs w:val="19"/>
          <w:u w:val="single"/>
        </w:rPr>
      </w:pPr>
    </w:p>
    <w:p w14:paraId="0C861D6F" w14:textId="3C54E7B2" w:rsidR="00C3457D" w:rsidRPr="00923F72" w:rsidRDefault="00C3457D" w:rsidP="00923F72">
      <w:pPr>
        <w:pStyle w:val="Heading4"/>
        <w:spacing w:after="200"/>
        <w:jc w:val="both"/>
        <w:rPr>
          <w:rFonts w:ascii="Verdana" w:hAnsi="Verdana"/>
          <w:sz w:val="19"/>
          <w:szCs w:val="19"/>
        </w:rPr>
      </w:pPr>
      <w:r w:rsidRPr="00923F72">
        <w:rPr>
          <w:rFonts w:ascii="Verdana" w:hAnsi="Verdana"/>
          <w:b w:val="0"/>
          <w:color w:val="943634" w:themeColor="accent2" w:themeShade="BF"/>
          <w:sz w:val="19"/>
          <w:szCs w:val="19"/>
        </w:rPr>
        <w:t>EU law</w:t>
      </w:r>
    </w:p>
    <w:tbl>
      <w:tblPr>
        <w:tblStyle w:val="MediumGrid1-Accent6"/>
        <w:tblW w:w="9464" w:type="dxa"/>
        <w:tblLook w:val="04A0" w:firstRow="1" w:lastRow="0" w:firstColumn="1" w:lastColumn="0" w:noHBand="0" w:noVBand="1"/>
      </w:tblPr>
      <w:tblGrid>
        <w:gridCol w:w="9464"/>
      </w:tblGrid>
      <w:tr w:rsidR="00C3457D" w:rsidRPr="00923F72" w14:paraId="090603E8"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1023D1FE" w14:textId="77777777" w:rsidR="00C3457D" w:rsidRPr="00923F72" w:rsidRDefault="00923F72" w:rsidP="00EB4E81">
            <w:pPr>
              <w:jc w:val="both"/>
              <w:rPr>
                <w:rFonts w:ascii="Verdana" w:eastAsia="Times New Roman" w:hAnsi="Verdana" w:cs="Times New Roman"/>
                <w:bCs w:val="0"/>
                <w:sz w:val="19"/>
                <w:szCs w:val="19"/>
              </w:rPr>
            </w:pPr>
            <w:hyperlink r:id="rId63" w:history="1">
              <w:r w:rsidR="00C3457D" w:rsidRPr="00923F72">
                <w:rPr>
                  <w:rStyle w:val="Hyperlink"/>
                  <w:rFonts w:ascii="Verdana" w:eastAsia="Times New Roman" w:hAnsi="Verdana" w:cs="Times New Roman"/>
                  <w:sz w:val="19"/>
                  <w:szCs w:val="19"/>
                </w:rPr>
                <w:t>EU Charter on Fundamental Rights</w:t>
              </w:r>
            </w:hyperlink>
          </w:p>
          <w:p w14:paraId="493BA642" w14:textId="77777777" w:rsidR="00C3457D" w:rsidRPr="00923F72" w:rsidRDefault="00C3457D" w:rsidP="00EB4E81">
            <w:pPr>
              <w:jc w:val="both"/>
              <w:rPr>
                <w:rFonts w:ascii="Verdana" w:eastAsia="Times New Roman" w:hAnsi="Verdana" w:cs="Times New Roman"/>
                <w:sz w:val="19"/>
                <w:szCs w:val="19"/>
              </w:rPr>
            </w:pPr>
          </w:p>
          <w:p w14:paraId="10661988" w14:textId="77777777" w:rsidR="00C3457D" w:rsidRPr="00923F72" w:rsidRDefault="00C3457D" w:rsidP="00EB4E81">
            <w:pPr>
              <w:jc w:val="both"/>
              <w:rPr>
                <w:rFonts w:ascii="Verdana" w:eastAsia="Times New Roman" w:hAnsi="Verdana" w:cs="Times New Roman"/>
                <w:sz w:val="19"/>
                <w:szCs w:val="19"/>
              </w:rPr>
            </w:pPr>
            <w:r w:rsidRPr="00923F72">
              <w:rPr>
                <w:rFonts w:ascii="Verdana" w:eastAsia="Times New Roman" w:hAnsi="Verdana" w:cs="Times New Roman"/>
                <w:sz w:val="19"/>
                <w:szCs w:val="19"/>
              </w:rPr>
              <w:t>Article 1 Human dignity</w:t>
            </w:r>
          </w:p>
          <w:p w14:paraId="37EE2AEF" w14:textId="77777777" w:rsidR="00C3457D" w:rsidRPr="00923F72" w:rsidRDefault="00C3457D" w:rsidP="00EB4E81">
            <w:pPr>
              <w:spacing w:before="100" w:beforeAutospacing="1" w:after="100" w:afterAutospacing="1"/>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Human dignity is inviolable. It must be respected and protected.</w:t>
            </w:r>
          </w:p>
          <w:p w14:paraId="46F1D2F6" w14:textId="77777777" w:rsidR="00C3457D" w:rsidRPr="00923F72" w:rsidRDefault="00C3457D" w:rsidP="00EB4E81">
            <w:pPr>
              <w:jc w:val="both"/>
              <w:rPr>
                <w:rFonts w:ascii="Verdana" w:eastAsia="Times New Roman" w:hAnsi="Verdana" w:cs="Times New Roman"/>
                <w:sz w:val="19"/>
                <w:szCs w:val="19"/>
              </w:rPr>
            </w:pPr>
            <w:r w:rsidRPr="00923F72">
              <w:rPr>
                <w:rFonts w:ascii="Verdana" w:eastAsia="Times New Roman" w:hAnsi="Verdana" w:cs="Times New Roman"/>
                <w:sz w:val="19"/>
                <w:szCs w:val="19"/>
              </w:rPr>
              <w:t>Article 18 Right to asylum</w:t>
            </w:r>
          </w:p>
          <w:p w14:paraId="463713CA" w14:textId="77777777" w:rsidR="00C3457D" w:rsidRPr="00923F72" w:rsidRDefault="00C3457D" w:rsidP="00EB4E81">
            <w:pPr>
              <w:spacing w:before="100" w:beforeAutospacing="1" w:after="100" w:afterAutospacing="1"/>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The right to asylum shall be guaranteed with due respect for the rules of the Geneva Convention of 28 July 1951 and the Protocol of 31 January 1967 relating to the status of refugees and in accordance with the Treaty on European Union and the Treaty on the Functioning of the European Union (hereinafter referred to as ‘the Treaties’).</w:t>
            </w:r>
          </w:p>
          <w:p w14:paraId="49FEFFDA" w14:textId="77777777" w:rsidR="00C3457D" w:rsidRPr="00923F72" w:rsidRDefault="00C3457D" w:rsidP="00EB4E81">
            <w:pPr>
              <w:jc w:val="both"/>
              <w:rPr>
                <w:rFonts w:ascii="Verdana" w:eastAsia="Times New Roman" w:hAnsi="Verdana" w:cs="Times New Roman"/>
                <w:sz w:val="19"/>
                <w:szCs w:val="19"/>
              </w:rPr>
            </w:pPr>
            <w:r w:rsidRPr="00923F72">
              <w:rPr>
                <w:rFonts w:ascii="Verdana" w:eastAsia="Times New Roman" w:hAnsi="Verdana" w:cs="Times New Roman"/>
                <w:sz w:val="19"/>
                <w:szCs w:val="19"/>
              </w:rPr>
              <w:t>Article 19 Protection in the event of removal, expulsion or extradition</w:t>
            </w:r>
          </w:p>
          <w:p w14:paraId="56AA355F" w14:textId="77777777" w:rsidR="00C3457D" w:rsidRPr="00923F72" w:rsidRDefault="00C3457D" w:rsidP="00EB4E81">
            <w:pPr>
              <w:spacing w:before="100" w:beforeAutospacing="1" w:after="100" w:afterAutospacing="1"/>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1.   Collective expulsions are prohibited.</w:t>
            </w:r>
          </w:p>
          <w:p w14:paraId="5ACE5BEC" w14:textId="77777777" w:rsidR="00C3457D" w:rsidRPr="00923F72" w:rsidRDefault="00C3457D" w:rsidP="00EB4E81">
            <w:pPr>
              <w:spacing w:before="100" w:beforeAutospacing="1" w:after="100" w:afterAutospacing="1"/>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2.   No one may be removed, expelled or extradited to a State where there is a serious risk that he or she would be subjected to the death penalty, torture or other inhuman or degrading treatment or punishment.</w:t>
            </w:r>
          </w:p>
          <w:p w14:paraId="39A9417B" w14:textId="77777777" w:rsidR="00C3457D" w:rsidRPr="00923F72" w:rsidRDefault="00C3457D" w:rsidP="00EB4E81">
            <w:pPr>
              <w:jc w:val="both"/>
              <w:rPr>
                <w:rFonts w:ascii="Verdana" w:eastAsia="Times New Roman" w:hAnsi="Verdana" w:cs="Times New Roman"/>
                <w:sz w:val="19"/>
                <w:szCs w:val="19"/>
              </w:rPr>
            </w:pPr>
            <w:r w:rsidRPr="00923F72">
              <w:rPr>
                <w:rFonts w:ascii="Verdana" w:eastAsia="Times New Roman" w:hAnsi="Verdana" w:cs="Times New Roman"/>
                <w:sz w:val="19"/>
                <w:szCs w:val="19"/>
              </w:rPr>
              <w:t>Article 20 Equality before the law</w:t>
            </w:r>
          </w:p>
          <w:p w14:paraId="2D41CFDF"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Everyone is equal before the law.</w:t>
            </w:r>
          </w:p>
          <w:p w14:paraId="50D05CBA" w14:textId="77777777" w:rsidR="00C3457D" w:rsidRPr="00923F72" w:rsidRDefault="00C3457D" w:rsidP="00EB4E81">
            <w:pPr>
              <w:jc w:val="both"/>
              <w:rPr>
                <w:rFonts w:ascii="Verdana" w:eastAsia="Times New Roman" w:hAnsi="Verdana" w:cs="Times New Roman"/>
                <w:sz w:val="19"/>
                <w:szCs w:val="19"/>
              </w:rPr>
            </w:pPr>
          </w:p>
          <w:p w14:paraId="648226AE" w14:textId="77777777" w:rsidR="00C3457D" w:rsidRPr="00923F72" w:rsidRDefault="00C3457D" w:rsidP="00EB4E81">
            <w:pPr>
              <w:jc w:val="both"/>
              <w:rPr>
                <w:rFonts w:ascii="Verdana" w:eastAsia="Times New Roman" w:hAnsi="Verdana" w:cs="Times New Roman"/>
                <w:sz w:val="19"/>
                <w:szCs w:val="19"/>
              </w:rPr>
            </w:pPr>
            <w:r w:rsidRPr="00923F72">
              <w:rPr>
                <w:rFonts w:ascii="Verdana" w:eastAsia="Times New Roman" w:hAnsi="Verdana" w:cs="Times New Roman"/>
                <w:sz w:val="19"/>
                <w:szCs w:val="19"/>
              </w:rPr>
              <w:t>Article 21 Non-discrimination</w:t>
            </w:r>
          </w:p>
          <w:p w14:paraId="7012DC9D"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1.   Any discrimination based on any ground such as sex, race, colour, ethnic or social origin, genetic features, language, religion or belief, political or any other opinion, membership of a national minority, property, birth, disability, age or sexual orientation shall be prohibited.</w:t>
            </w:r>
          </w:p>
          <w:p w14:paraId="1EA67975"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2.   Within the scope of application of the Treaties and without prejudice to any of their specific provisions, any discrimination on grounds of nationality shall be prohibited.</w:t>
            </w:r>
          </w:p>
          <w:p w14:paraId="738E523F" w14:textId="77777777" w:rsidR="00C3457D" w:rsidRPr="00923F72" w:rsidRDefault="00C3457D" w:rsidP="00EB4E81">
            <w:pPr>
              <w:jc w:val="both"/>
              <w:rPr>
                <w:rFonts w:ascii="Verdana" w:eastAsia="Times New Roman" w:hAnsi="Verdana" w:cs="Times New Roman"/>
                <w:b w:val="0"/>
                <w:sz w:val="19"/>
                <w:szCs w:val="19"/>
              </w:rPr>
            </w:pPr>
          </w:p>
          <w:p w14:paraId="35F62570" w14:textId="77777777" w:rsidR="00C3457D" w:rsidRPr="00923F72" w:rsidRDefault="00C3457D" w:rsidP="00EB4E81">
            <w:pPr>
              <w:jc w:val="both"/>
              <w:rPr>
                <w:rFonts w:ascii="Verdana" w:eastAsia="Times New Roman" w:hAnsi="Verdana" w:cs="Times New Roman"/>
                <w:sz w:val="19"/>
                <w:szCs w:val="19"/>
              </w:rPr>
            </w:pPr>
            <w:r w:rsidRPr="00923F72">
              <w:rPr>
                <w:rFonts w:ascii="Verdana" w:eastAsia="Times New Roman" w:hAnsi="Verdana" w:cs="Times New Roman"/>
                <w:sz w:val="19"/>
                <w:szCs w:val="19"/>
              </w:rPr>
              <w:t>Article 47 Right to an effective remedy and to a fair trial</w:t>
            </w:r>
          </w:p>
          <w:p w14:paraId="3F06F88D" w14:textId="77777777" w:rsidR="00C3457D" w:rsidRPr="00923F72" w:rsidRDefault="00C3457D" w:rsidP="00EB4E81">
            <w:pPr>
              <w:ind w:left="720"/>
              <w:jc w:val="both"/>
              <w:rPr>
                <w:rFonts w:ascii="Verdana" w:eastAsia="Times New Roman" w:hAnsi="Verdana" w:cs="Times New Roman"/>
                <w:sz w:val="19"/>
                <w:szCs w:val="19"/>
              </w:rPr>
            </w:pPr>
          </w:p>
          <w:p w14:paraId="097A2247"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 xml:space="preserve">Everyone whose rights and freedoms guaranteed by the law of the Union are violated has the right to an effective remedy before a tribunal in compliance with the conditions </w:t>
            </w:r>
            <w:proofErr w:type="gramStart"/>
            <w:r w:rsidRPr="00923F72">
              <w:rPr>
                <w:rFonts w:ascii="Verdana" w:eastAsia="Times New Roman" w:hAnsi="Verdana" w:cs="Times New Roman"/>
                <w:b w:val="0"/>
                <w:sz w:val="19"/>
                <w:szCs w:val="19"/>
              </w:rPr>
              <w:t>laid</w:t>
            </w:r>
            <w:proofErr w:type="gramEnd"/>
            <w:r w:rsidRPr="00923F72">
              <w:rPr>
                <w:rFonts w:ascii="Verdana" w:eastAsia="Times New Roman" w:hAnsi="Verdana" w:cs="Times New Roman"/>
                <w:b w:val="0"/>
                <w:sz w:val="19"/>
                <w:szCs w:val="19"/>
              </w:rPr>
              <w:t xml:space="preserve"> down in this Article.</w:t>
            </w:r>
          </w:p>
          <w:p w14:paraId="2D81A43C" w14:textId="77777777" w:rsidR="00C3457D" w:rsidRPr="00923F72" w:rsidRDefault="00C3457D" w:rsidP="00EB4E81">
            <w:pPr>
              <w:jc w:val="both"/>
              <w:rPr>
                <w:rFonts w:ascii="Verdana" w:eastAsia="Times New Roman" w:hAnsi="Verdana" w:cs="Times New Roman"/>
                <w:b w:val="0"/>
                <w:sz w:val="19"/>
                <w:szCs w:val="19"/>
              </w:rPr>
            </w:pPr>
          </w:p>
          <w:p w14:paraId="61864C3D"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Everyone is entitled to a fair and public hearing within a reasonable time by an independent and impartial tribunal previously established by law. Everyone shall have the possibility of being advised, defended and represented.</w:t>
            </w:r>
          </w:p>
          <w:p w14:paraId="7827B412" w14:textId="77777777" w:rsidR="00C3457D" w:rsidRPr="00923F72" w:rsidRDefault="00C3457D" w:rsidP="00EB4E81">
            <w:pPr>
              <w:jc w:val="both"/>
              <w:rPr>
                <w:rFonts w:ascii="Verdana" w:eastAsia="Times New Roman" w:hAnsi="Verdana" w:cs="Times New Roman"/>
                <w:b w:val="0"/>
                <w:sz w:val="19"/>
                <w:szCs w:val="19"/>
              </w:rPr>
            </w:pPr>
          </w:p>
          <w:p w14:paraId="263416AB"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Legal aid shall be made available to those who lack sufficient resources in so far as such aid is necessary to ensure effective access to justice.</w:t>
            </w:r>
          </w:p>
          <w:p w14:paraId="375668FA" w14:textId="77777777" w:rsidR="00C3457D" w:rsidRPr="00923F72" w:rsidRDefault="00C3457D" w:rsidP="00EB4E81">
            <w:pPr>
              <w:jc w:val="both"/>
              <w:rPr>
                <w:rFonts w:ascii="Verdana" w:hAnsi="Verdana"/>
                <w:sz w:val="19"/>
                <w:szCs w:val="19"/>
              </w:rPr>
            </w:pPr>
          </w:p>
        </w:tc>
      </w:tr>
    </w:tbl>
    <w:p w14:paraId="04633530" w14:textId="77777777" w:rsidR="00C3457D" w:rsidRPr="00923F72" w:rsidRDefault="00C3457D" w:rsidP="00EB4E81">
      <w:pPr>
        <w:jc w:val="both"/>
        <w:rPr>
          <w:rFonts w:ascii="Verdana" w:hAnsi="Verdana"/>
          <w:color w:val="943634" w:themeColor="accent2" w:themeShade="BF"/>
          <w:sz w:val="19"/>
          <w:szCs w:val="19"/>
          <w:u w:val="single"/>
        </w:rPr>
      </w:pPr>
    </w:p>
    <w:tbl>
      <w:tblPr>
        <w:tblStyle w:val="MediumGrid1-Accent6"/>
        <w:tblW w:w="9464" w:type="dxa"/>
        <w:tblLook w:val="04A0" w:firstRow="1" w:lastRow="0" w:firstColumn="1" w:lastColumn="0" w:noHBand="0" w:noVBand="1"/>
      </w:tblPr>
      <w:tblGrid>
        <w:gridCol w:w="9464"/>
      </w:tblGrid>
      <w:tr w:rsidR="00C3457D" w:rsidRPr="00923F72" w14:paraId="6C06617A"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4CB91ADA" w14:textId="77777777" w:rsidR="00C3457D" w:rsidRPr="00923F72" w:rsidRDefault="00923F72" w:rsidP="00EB4E81">
            <w:pPr>
              <w:spacing w:before="100" w:beforeAutospacing="1" w:after="100" w:afterAutospacing="1"/>
              <w:jc w:val="both"/>
              <w:rPr>
                <w:rStyle w:val="Hyperlink"/>
                <w:rFonts w:ascii="Verdana" w:eastAsia="Times New Roman" w:hAnsi="Verdana" w:cs="Times New Roman"/>
                <w:sz w:val="19"/>
                <w:szCs w:val="19"/>
              </w:rPr>
            </w:pPr>
            <w:hyperlink r:id="rId64" w:history="1">
              <w:r w:rsidR="00C3457D" w:rsidRPr="00923F72">
                <w:rPr>
                  <w:rStyle w:val="Hyperlink"/>
                  <w:rFonts w:ascii="Verdana" w:eastAsia="Times New Roman" w:hAnsi="Verdana" w:cs="Times New Roman"/>
                  <w:sz w:val="19"/>
                  <w:szCs w:val="19"/>
                </w:rPr>
                <w:t>EU Asylum Procedures Directive</w:t>
              </w:r>
            </w:hyperlink>
          </w:p>
          <w:p w14:paraId="07D16676" w14:textId="77777777" w:rsidR="00C3457D" w:rsidRPr="00923F72" w:rsidRDefault="00C3457D" w:rsidP="00EB4E81">
            <w:pPr>
              <w:spacing w:before="100" w:beforeAutospacing="1" w:after="100" w:afterAutospacing="1"/>
              <w:jc w:val="both"/>
              <w:rPr>
                <w:rFonts w:ascii="Verdana" w:hAnsi="Verdana" w:cs="Times New Roman"/>
                <w:b w:val="0"/>
                <w:sz w:val="19"/>
                <w:szCs w:val="19"/>
                <w:lang w:eastAsia="en-US"/>
              </w:rPr>
            </w:pPr>
            <w:r w:rsidRPr="00923F72">
              <w:rPr>
                <w:rFonts w:ascii="Verdana" w:hAnsi="Verdana" w:cs="Times New Roman"/>
                <w:sz w:val="19"/>
                <w:szCs w:val="19"/>
                <w:lang w:eastAsia="en-US"/>
              </w:rPr>
              <w:t>Article 8</w:t>
            </w:r>
          </w:p>
          <w:p w14:paraId="07548088" w14:textId="77777777" w:rsidR="00C3457D" w:rsidRPr="00923F72" w:rsidRDefault="00C3457D" w:rsidP="00EB4E81">
            <w:pPr>
              <w:spacing w:before="100" w:beforeAutospacing="1" w:after="100" w:afterAutospacing="1"/>
              <w:jc w:val="both"/>
              <w:rPr>
                <w:rFonts w:ascii="Verdana" w:hAnsi="Verdana" w:cs="Times New Roman"/>
                <w:b w:val="0"/>
                <w:sz w:val="19"/>
                <w:szCs w:val="19"/>
                <w:lang w:eastAsia="en-US"/>
              </w:rPr>
            </w:pPr>
            <w:r w:rsidRPr="00923F72">
              <w:rPr>
                <w:rFonts w:ascii="Verdana" w:hAnsi="Verdana" w:cs="Times New Roman"/>
                <w:b w:val="0"/>
                <w:sz w:val="19"/>
                <w:szCs w:val="19"/>
                <w:lang w:eastAsia="en-US"/>
              </w:rPr>
              <w:t>Information and counselling in detention facilities and at border crossing points</w:t>
            </w:r>
          </w:p>
          <w:p w14:paraId="4FD395B5" w14:textId="77777777" w:rsidR="00C3457D" w:rsidRPr="00923F72" w:rsidRDefault="00C3457D" w:rsidP="00EB4E81">
            <w:pPr>
              <w:pStyle w:val="ListParagraph"/>
              <w:numPr>
                <w:ilvl w:val="0"/>
                <w:numId w:val="16"/>
              </w:numPr>
              <w:spacing w:before="100" w:beforeAutospacing="1" w:after="100" w:afterAutospacing="1"/>
              <w:jc w:val="both"/>
              <w:rPr>
                <w:rFonts w:ascii="Verdana" w:hAnsi="Verdana" w:cs="Times New Roman"/>
                <w:b w:val="0"/>
                <w:sz w:val="19"/>
                <w:szCs w:val="19"/>
                <w:lang w:eastAsia="en-US"/>
              </w:rPr>
            </w:pPr>
            <w:r w:rsidRPr="00923F72">
              <w:rPr>
                <w:rFonts w:ascii="Verdana" w:hAnsi="Verdana" w:cs="Times New Roman"/>
                <w:b w:val="0"/>
                <w:sz w:val="19"/>
                <w:szCs w:val="19"/>
                <w:lang w:eastAsia="en-US"/>
              </w:rPr>
              <w:t>Where there are indications that third-country nationals or stateless persons held in detention facilities or present at border crossing points, including transit zones, at external borders, may wish to make an application for international protection, Member States shall provide them with information on the possibility to do so. In those detention facilities and crossing points, Member States shall make arrangements for interpretation to the extent necessary to facilitate access to the asylum procedure.</w:t>
            </w:r>
          </w:p>
          <w:p w14:paraId="0323125B" w14:textId="77777777" w:rsidR="00C3457D" w:rsidRPr="00923F72" w:rsidRDefault="00C3457D" w:rsidP="00EB4E81">
            <w:pPr>
              <w:spacing w:before="100" w:beforeAutospacing="1" w:after="100" w:afterAutospacing="1"/>
              <w:jc w:val="both"/>
              <w:rPr>
                <w:rFonts w:ascii="Verdana" w:hAnsi="Verdana" w:cs="Times New Roman"/>
                <w:b w:val="0"/>
                <w:sz w:val="19"/>
                <w:szCs w:val="19"/>
                <w:lang w:eastAsia="en-US"/>
              </w:rPr>
            </w:pPr>
            <w:r w:rsidRPr="00923F72">
              <w:rPr>
                <w:rFonts w:ascii="Verdana" w:hAnsi="Verdana" w:cs="Times New Roman"/>
                <w:b w:val="0"/>
                <w:sz w:val="19"/>
                <w:szCs w:val="19"/>
                <w:lang w:eastAsia="en-US"/>
              </w:rPr>
              <w:t>(…)</w:t>
            </w:r>
          </w:p>
          <w:p w14:paraId="7383D91D" w14:textId="77777777" w:rsidR="00C3457D" w:rsidRPr="00923F72" w:rsidRDefault="00C3457D" w:rsidP="00EB4E81">
            <w:pPr>
              <w:spacing w:before="100" w:beforeAutospacing="1" w:after="100" w:afterAutospacing="1"/>
              <w:jc w:val="both"/>
              <w:rPr>
                <w:rFonts w:ascii="Verdana" w:hAnsi="Verdana" w:cs="Times New Roman"/>
                <w:sz w:val="19"/>
                <w:szCs w:val="19"/>
                <w:lang w:eastAsia="en-US"/>
              </w:rPr>
            </w:pPr>
            <w:r w:rsidRPr="00923F72">
              <w:rPr>
                <w:rFonts w:ascii="Verdana" w:hAnsi="Verdana" w:cs="Times New Roman"/>
                <w:sz w:val="19"/>
                <w:szCs w:val="19"/>
                <w:lang w:eastAsia="en-US"/>
              </w:rPr>
              <w:t>Article 9</w:t>
            </w:r>
          </w:p>
          <w:p w14:paraId="242D2640" w14:textId="77777777" w:rsidR="00C3457D" w:rsidRPr="00923F72" w:rsidRDefault="00C3457D" w:rsidP="00EB4E81">
            <w:pPr>
              <w:spacing w:before="100" w:beforeAutospacing="1" w:after="100" w:afterAutospacing="1"/>
              <w:jc w:val="both"/>
              <w:rPr>
                <w:rFonts w:ascii="Verdana" w:hAnsi="Verdana" w:cs="Times New Roman"/>
                <w:b w:val="0"/>
                <w:sz w:val="19"/>
                <w:szCs w:val="19"/>
                <w:lang w:eastAsia="en-US"/>
              </w:rPr>
            </w:pPr>
            <w:r w:rsidRPr="00923F72">
              <w:rPr>
                <w:rFonts w:ascii="Verdana" w:hAnsi="Verdana" w:cs="Times New Roman"/>
                <w:b w:val="0"/>
                <w:sz w:val="19"/>
                <w:szCs w:val="19"/>
                <w:lang w:eastAsia="en-US"/>
              </w:rPr>
              <w:t>Right to remain in the Member State pending the examination of the application</w:t>
            </w:r>
          </w:p>
          <w:p w14:paraId="73212144" w14:textId="77777777" w:rsidR="00C3457D" w:rsidRPr="00923F72" w:rsidRDefault="00C3457D" w:rsidP="00EB4E81">
            <w:pPr>
              <w:spacing w:before="100" w:beforeAutospacing="1" w:after="100" w:afterAutospacing="1"/>
              <w:jc w:val="both"/>
              <w:rPr>
                <w:rFonts w:ascii="Verdana" w:hAnsi="Verdana" w:cs="Times New Roman"/>
                <w:b w:val="0"/>
                <w:sz w:val="19"/>
                <w:szCs w:val="19"/>
                <w:lang w:eastAsia="en-US"/>
              </w:rPr>
            </w:pPr>
            <w:r w:rsidRPr="00923F72">
              <w:rPr>
                <w:rFonts w:ascii="Verdana" w:hAnsi="Verdana" w:cs="Times New Roman"/>
                <w:b w:val="0"/>
                <w:sz w:val="19"/>
                <w:szCs w:val="19"/>
                <w:lang w:eastAsia="en-US"/>
              </w:rPr>
              <w:t>1.   Applicants shall be allowed to remain in the Member State, for the sole purpose of the procedure, until the determining authority has made a decision in accordance with the procedures at first instance set out in Chapter III. That right to remain shall not constitute an entitlement to a residence permit.</w:t>
            </w:r>
          </w:p>
          <w:p w14:paraId="59061A7F" w14:textId="77777777" w:rsidR="00C3457D" w:rsidRPr="00923F72" w:rsidRDefault="00C3457D" w:rsidP="00EB4E81">
            <w:pPr>
              <w:spacing w:before="100" w:beforeAutospacing="1" w:after="100" w:afterAutospacing="1"/>
              <w:jc w:val="both"/>
              <w:rPr>
                <w:rFonts w:ascii="Verdana" w:hAnsi="Verdana" w:cs="Times New Roman"/>
                <w:b w:val="0"/>
                <w:sz w:val="19"/>
                <w:szCs w:val="19"/>
                <w:lang w:eastAsia="en-US"/>
              </w:rPr>
            </w:pPr>
            <w:r w:rsidRPr="00923F72">
              <w:rPr>
                <w:rFonts w:ascii="Verdana" w:hAnsi="Verdana" w:cs="Times New Roman"/>
                <w:b w:val="0"/>
                <w:sz w:val="19"/>
                <w:szCs w:val="19"/>
                <w:lang w:eastAsia="en-US"/>
              </w:rPr>
              <w:t>2.   Member States may make an exception only where a person makes a subsequent application referred to in Article 41 or where they will surrender or extradite, as appropriate, a person either to another Member State pursuant to obligations in accordance with a European arrest warrant (11) or otherwise, or to a third country or to international criminal courts or tribunals.</w:t>
            </w:r>
          </w:p>
          <w:p w14:paraId="5A337072" w14:textId="77777777" w:rsidR="00C3457D" w:rsidRPr="00923F72" w:rsidRDefault="00C3457D" w:rsidP="00EB4E81">
            <w:pPr>
              <w:spacing w:before="100" w:beforeAutospacing="1" w:after="100" w:afterAutospacing="1"/>
              <w:jc w:val="both"/>
              <w:rPr>
                <w:rFonts w:ascii="Verdana" w:hAnsi="Verdana" w:cs="Times New Roman"/>
                <w:b w:val="0"/>
                <w:sz w:val="19"/>
                <w:szCs w:val="19"/>
                <w:lang w:eastAsia="en-US"/>
              </w:rPr>
            </w:pPr>
            <w:r w:rsidRPr="00923F72">
              <w:rPr>
                <w:rFonts w:ascii="Verdana" w:hAnsi="Verdana" w:cs="Times New Roman"/>
                <w:b w:val="0"/>
                <w:sz w:val="19"/>
                <w:szCs w:val="19"/>
                <w:lang w:eastAsia="en-US"/>
              </w:rPr>
              <w:t>3.   A Member State may extradite an applicant to a third country pursuant to paragraph 2 only where the competent authorities are satisfied that an extradition decision will not result in direct or indirect refoulement in violation of the international and Union obligations of that Member State.</w:t>
            </w:r>
          </w:p>
          <w:p w14:paraId="026DBE5A" w14:textId="77777777" w:rsidR="00C3457D" w:rsidRPr="00923F72" w:rsidRDefault="00C3457D" w:rsidP="00EB4E81">
            <w:pPr>
              <w:spacing w:before="100" w:beforeAutospacing="1" w:after="100" w:afterAutospacing="1"/>
              <w:jc w:val="both"/>
              <w:rPr>
                <w:rFonts w:ascii="Verdana" w:hAnsi="Verdana" w:cs="Times New Roman"/>
                <w:sz w:val="19"/>
                <w:szCs w:val="19"/>
                <w:lang w:eastAsia="en-US"/>
              </w:rPr>
            </w:pPr>
            <w:r w:rsidRPr="00923F72">
              <w:rPr>
                <w:rFonts w:ascii="Verdana" w:hAnsi="Verdana" w:cs="Times New Roman"/>
                <w:sz w:val="19"/>
                <w:szCs w:val="19"/>
                <w:lang w:eastAsia="en-US"/>
              </w:rPr>
              <w:t>Article 12 Guarantees for applicants</w:t>
            </w:r>
          </w:p>
          <w:p w14:paraId="472C3C9D" w14:textId="77777777" w:rsidR="00C3457D" w:rsidRPr="00923F72" w:rsidRDefault="00C3457D" w:rsidP="00EB4E81">
            <w:pPr>
              <w:spacing w:before="100" w:beforeAutospacing="1" w:after="100" w:afterAutospacing="1"/>
              <w:jc w:val="both"/>
              <w:rPr>
                <w:rFonts w:ascii="Verdana" w:hAnsi="Verdana" w:cs="Times New Roman"/>
                <w:b w:val="0"/>
                <w:sz w:val="19"/>
                <w:szCs w:val="19"/>
                <w:lang w:eastAsia="en-US"/>
              </w:rPr>
            </w:pPr>
            <w:r w:rsidRPr="00923F72">
              <w:rPr>
                <w:rFonts w:ascii="Verdana" w:hAnsi="Verdana" w:cs="Times New Roman"/>
                <w:b w:val="0"/>
                <w:sz w:val="19"/>
                <w:szCs w:val="19"/>
                <w:lang w:eastAsia="en-US"/>
              </w:rPr>
              <w:t>1.   With respect to the procedures provided for in Chapter III, Member States shall ensure that all applicants enjoy the following guarantees: (…)</w:t>
            </w:r>
          </w:p>
          <w:p w14:paraId="071E3C8A" w14:textId="77777777" w:rsidR="00C3457D" w:rsidRPr="00923F72" w:rsidRDefault="00C3457D" w:rsidP="00EB4E81">
            <w:pPr>
              <w:jc w:val="both"/>
              <w:rPr>
                <w:rFonts w:ascii="Verdana" w:eastAsia="Times New Roman" w:hAnsi="Verdana" w:cs="Times New Roman"/>
                <w:b w:val="0"/>
                <w:vanish/>
                <w:sz w:val="19"/>
                <w:szCs w:val="19"/>
                <w:lang w:eastAsia="en-US"/>
              </w:rPr>
            </w:pPr>
          </w:p>
          <w:tbl>
            <w:tblPr>
              <w:tblW w:w="5000" w:type="pct"/>
              <w:tblCellSpacing w:w="0" w:type="dxa"/>
              <w:tblCellMar>
                <w:left w:w="0" w:type="dxa"/>
                <w:right w:w="0" w:type="dxa"/>
              </w:tblCellMar>
              <w:tblLook w:val="04A0" w:firstRow="1" w:lastRow="0" w:firstColumn="1" w:lastColumn="0" w:noHBand="0" w:noVBand="1"/>
            </w:tblPr>
            <w:tblGrid>
              <w:gridCol w:w="291"/>
              <w:gridCol w:w="8957"/>
            </w:tblGrid>
            <w:tr w:rsidR="00C3457D" w:rsidRPr="00923F72" w14:paraId="793192C9" w14:textId="77777777" w:rsidTr="00C3457D">
              <w:trPr>
                <w:tblCellSpacing w:w="0" w:type="dxa"/>
              </w:trPr>
              <w:tc>
                <w:tcPr>
                  <w:tcW w:w="0" w:type="auto"/>
                  <w:hideMark/>
                </w:tcPr>
                <w:p w14:paraId="2E053B06"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(b)</w:t>
                  </w:r>
                </w:p>
              </w:tc>
              <w:tc>
                <w:tcPr>
                  <w:tcW w:w="0" w:type="auto"/>
                  <w:hideMark/>
                </w:tcPr>
                <w:p w14:paraId="19B61432"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 xml:space="preserve"> </w:t>
                  </w:r>
                  <w:proofErr w:type="gramStart"/>
                  <w:r w:rsidRPr="00923F72">
                    <w:rPr>
                      <w:rFonts w:ascii="Verdana" w:hAnsi="Verdana" w:cs="Times New Roman"/>
                      <w:sz w:val="19"/>
                      <w:szCs w:val="19"/>
                    </w:rPr>
                    <w:t>they</w:t>
                  </w:r>
                  <w:proofErr w:type="gramEnd"/>
                  <w:r w:rsidRPr="00923F72">
                    <w:rPr>
                      <w:rFonts w:ascii="Verdana" w:hAnsi="Verdana" w:cs="Times New Roman"/>
                      <w:sz w:val="19"/>
                      <w:szCs w:val="19"/>
                    </w:rPr>
                    <w:t xml:space="preserve"> shall receive the services of an interpreter for submitting their case to the competent authorities whenever necessary. Member States shall consider it necessary to provide those services at least when the applicant is to be interviewed as referred to in Articles 14 to 17 and 34 and appropriate communication cannot be ensured without such services. In that case and in other cases where the competent authorities call upon the applicant, those services shall be paid for out of public funds;</w:t>
                  </w:r>
                </w:p>
              </w:tc>
            </w:tr>
          </w:tbl>
          <w:p w14:paraId="7DD913F0" w14:textId="77777777" w:rsidR="00C3457D" w:rsidRPr="00923F72" w:rsidRDefault="00C3457D" w:rsidP="00EB4E81">
            <w:pPr>
              <w:spacing w:before="100" w:beforeAutospacing="1" w:after="100" w:afterAutospacing="1"/>
              <w:jc w:val="both"/>
              <w:rPr>
                <w:rFonts w:ascii="Verdana" w:hAnsi="Verdana" w:cs="Times New Roman"/>
                <w:sz w:val="19"/>
                <w:szCs w:val="19"/>
                <w:lang w:eastAsia="en-US"/>
              </w:rPr>
            </w:pPr>
            <w:r w:rsidRPr="00923F72">
              <w:rPr>
                <w:rFonts w:ascii="Verdana" w:hAnsi="Verdana" w:cs="Times New Roman"/>
                <w:sz w:val="19"/>
                <w:szCs w:val="19"/>
                <w:lang w:eastAsia="en-US"/>
              </w:rPr>
              <w:t>Article 15 Requirements for a personal interview</w:t>
            </w:r>
          </w:p>
          <w:p w14:paraId="0CF93201" w14:textId="1A84DAEE" w:rsidR="00C3457D" w:rsidRPr="00923F72" w:rsidRDefault="00C3457D" w:rsidP="00EB4E81">
            <w:pPr>
              <w:spacing w:before="100" w:beforeAutospacing="1" w:after="100" w:afterAutospacing="1"/>
              <w:jc w:val="both"/>
              <w:rPr>
                <w:rFonts w:ascii="Verdana" w:hAnsi="Verdana" w:cs="Times New Roman"/>
                <w:sz w:val="19"/>
                <w:szCs w:val="19"/>
                <w:lang w:val="en-US"/>
              </w:rPr>
            </w:pPr>
            <w:r w:rsidRPr="00923F72">
              <w:rPr>
                <w:rFonts w:ascii="Verdana" w:hAnsi="Verdana" w:cs="Times New Roman"/>
                <w:b w:val="0"/>
                <w:sz w:val="19"/>
                <w:szCs w:val="19"/>
                <w:lang w:eastAsia="en-US"/>
              </w:rPr>
              <w:t xml:space="preserve"> (…) 2. </w:t>
            </w:r>
            <w:r w:rsidRPr="00923F72">
              <w:rPr>
                <w:rFonts w:ascii="Verdana" w:hAnsi="Verdana" w:cs="Times New Roman"/>
                <w:b w:val="0"/>
                <w:sz w:val="19"/>
                <w:szCs w:val="19"/>
                <w:lang w:val="en-US"/>
              </w:rPr>
              <w:t xml:space="preserve">A personal interview shall take place under </w:t>
            </w:r>
            <w:proofErr w:type="gramStart"/>
            <w:r w:rsidRPr="00923F72">
              <w:rPr>
                <w:rFonts w:ascii="Verdana" w:hAnsi="Verdana" w:cs="Times New Roman"/>
                <w:b w:val="0"/>
                <w:sz w:val="19"/>
                <w:szCs w:val="19"/>
                <w:lang w:val="en-US"/>
              </w:rPr>
              <w:t>conditions which</w:t>
            </w:r>
            <w:proofErr w:type="gramEnd"/>
            <w:r w:rsidRPr="00923F72">
              <w:rPr>
                <w:rFonts w:ascii="Verdana" w:hAnsi="Verdana" w:cs="Times New Roman"/>
                <w:b w:val="0"/>
                <w:sz w:val="19"/>
                <w:szCs w:val="19"/>
                <w:lang w:val="en-US"/>
              </w:rPr>
              <w:t xml:space="preserve"> ensure appropriate confidentiality.</w:t>
            </w:r>
          </w:p>
          <w:p w14:paraId="0BDEE630" w14:textId="77777777" w:rsidR="00C3457D" w:rsidRPr="00923F72" w:rsidRDefault="00C3457D" w:rsidP="00EB4E81">
            <w:pPr>
              <w:spacing w:before="100" w:beforeAutospacing="1" w:after="100" w:afterAutospacing="1"/>
              <w:jc w:val="both"/>
              <w:rPr>
                <w:rFonts w:ascii="Verdana" w:hAnsi="Verdana" w:cs="Times New Roman"/>
                <w:b w:val="0"/>
                <w:sz w:val="19"/>
                <w:szCs w:val="19"/>
                <w:lang w:eastAsia="en-US"/>
              </w:rPr>
            </w:pPr>
            <w:r w:rsidRPr="00923F72">
              <w:rPr>
                <w:rFonts w:ascii="Verdana" w:hAnsi="Verdana" w:cs="Times New Roman"/>
                <w:b w:val="0"/>
                <w:sz w:val="19"/>
                <w:szCs w:val="19"/>
                <w:lang w:eastAsia="en-US"/>
              </w:rPr>
              <w:t xml:space="preserve">(…) 3.   Member States shall take appropriate steps to ensure that personal interviews are conducted under </w:t>
            </w:r>
            <w:proofErr w:type="gramStart"/>
            <w:r w:rsidRPr="00923F72">
              <w:rPr>
                <w:rFonts w:ascii="Verdana" w:hAnsi="Verdana" w:cs="Times New Roman"/>
                <w:b w:val="0"/>
                <w:sz w:val="19"/>
                <w:szCs w:val="19"/>
                <w:lang w:eastAsia="en-US"/>
              </w:rPr>
              <w:t>conditions which</w:t>
            </w:r>
            <w:proofErr w:type="gramEnd"/>
            <w:r w:rsidRPr="00923F72">
              <w:rPr>
                <w:rFonts w:ascii="Verdana" w:hAnsi="Verdana" w:cs="Times New Roman"/>
                <w:b w:val="0"/>
                <w:sz w:val="19"/>
                <w:szCs w:val="19"/>
                <w:lang w:eastAsia="en-US"/>
              </w:rPr>
              <w:t xml:space="preserve"> allow applicants to present the grounds for their applications in a comprehensive manner. To that end, Member States shall: (…)</w:t>
            </w:r>
          </w:p>
          <w:tbl>
            <w:tblPr>
              <w:tblW w:w="5000" w:type="pct"/>
              <w:tblCellSpacing w:w="0" w:type="dxa"/>
              <w:tblCellMar>
                <w:left w:w="0" w:type="dxa"/>
                <w:right w:w="0" w:type="dxa"/>
              </w:tblCellMar>
              <w:tblLook w:val="04A0" w:firstRow="1" w:lastRow="0" w:firstColumn="1" w:lastColumn="0" w:noHBand="0" w:noVBand="1"/>
            </w:tblPr>
            <w:tblGrid>
              <w:gridCol w:w="272"/>
              <w:gridCol w:w="8976"/>
            </w:tblGrid>
            <w:tr w:rsidR="00C3457D" w:rsidRPr="00923F72" w14:paraId="79036E14" w14:textId="77777777" w:rsidTr="00C3457D">
              <w:trPr>
                <w:tblCellSpacing w:w="0" w:type="dxa"/>
              </w:trPr>
              <w:tc>
                <w:tcPr>
                  <w:tcW w:w="0" w:type="auto"/>
                  <w:hideMark/>
                </w:tcPr>
                <w:p w14:paraId="013166A1"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(c)</w:t>
                  </w:r>
                </w:p>
              </w:tc>
              <w:tc>
                <w:tcPr>
                  <w:tcW w:w="0" w:type="auto"/>
                  <w:hideMark/>
                </w:tcPr>
                <w:p w14:paraId="5F3AE1E3"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 xml:space="preserve"> </w:t>
                  </w:r>
                  <w:proofErr w:type="gramStart"/>
                  <w:r w:rsidRPr="00923F72">
                    <w:rPr>
                      <w:rFonts w:ascii="Verdana" w:hAnsi="Verdana" w:cs="Times New Roman"/>
                      <w:sz w:val="19"/>
                      <w:szCs w:val="19"/>
                    </w:rPr>
                    <w:t>select</w:t>
                  </w:r>
                  <w:proofErr w:type="gramEnd"/>
                  <w:r w:rsidRPr="00923F72">
                    <w:rPr>
                      <w:rFonts w:ascii="Verdana" w:hAnsi="Verdana" w:cs="Times New Roman"/>
                      <w:sz w:val="19"/>
                      <w:szCs w:val="19"/>
                    </w:rPr>
                    <w:t xml:space="preserve"> an interpreter who is able to ensure appropriate communication between the applicant and the person who conducts the interview. The communication shall take place in the language preferred by the applicant unless there is another </w:t>
                  </w:r>
                  <w:proofErr w:type="gramStart"/>
                  <w:r w:rsidRPr="00923F72">
                    <w:rPr>
                      <w:rFonts w:ascii="Verdana" w:hAnsi="Verdana" w:cs="Times New Roman"/>
                      <w:sz w:val="19"/>
                      <w:szCs w:val="19"/>
                    </w:rPr>
                    <w:t>language which</w:t>
                  </w:r>
                  <w:proofErr w:type="gramEnd"/>
                  <w:r w:rsidRPr="00923F72">
                    <w:rPr>
                      <w:rFonts w:ascii="Verdana" w:hAnsi="Verdana" w:cs="Times New Roman"/>
                      <w:sz w:val="19"/>
                      <w:szCs w:val="19"/>
                    </w:rPr>
                    <w:t xml:space="preserve"> he or she understands and in which he or she is able to communicate clearly. Wherever possible, Member States shall provide an interpreter of the same sex if the applicant so requests, unless the determining authority has reasons to believe that such a request is based on grounds which are not related to difficulties on the part of the applicant to present the grounds of his or her application in a comprehensive manner; </w:t>
                  </w:r>
                </w:p>
                <w:p w14:paraId="70F8B288" w14:textId="77777777" w:rsidR="00C3457D" w:rsidRPr="00923F72" w:rsidRDefault="00C3457D" w:rsidP="00EB4E81">
                  <w:pPr>
                    <w:spacing w:before="100" w:beforeAutospacing="1" w:after="100" w:afterAutospacing="1"/>
                    <w:jc w:val="both"/>
                    <w:rPr>
                      <w:rFonts w:ascii="Verdana" w:hAnsi="Verdana" w:cs="Times New Roman"/>
                      <w:b/>
                      <w:sz w:val="19"/>
                      <w:szCs w:val="19"/>
                    </w:rPr>
                  </w:pPr>
                  <w:r w:rsidRPr="00923F72">
                    <w:rPr>
                      <w:rFonts w:ascii="Verdana" w:hAnsi="Verdana" w:cs="Times New Roman"/>
                      <w:b/>
                      <w:sz w:val="19"/>
                      <w:szCs w:val="19"/>
                    </w:rPr>
                    <w:t>Article 20</w:t>
                  </w:r>
                  <w:r w:rsidRPr="00923F72">
                    <w:rPr>
                      <w:rFonts w:ascii="Verdana" w:hAnsi="Verdana" w:cs="Times New Roman"/>
                      <w:sz w:val="19"/>
                      <w:szCs w:val="19"/>
                    </w:rPr>
                    <w:t xml:space="preserve"> </w:t>
                  </w:r>
                  <w:r w:rsidRPr="00923F72">
                    <w:rPr>
                      <w:rFonts w:ascii="Verdana" w:hAnsi="Verdana" w:cs="Times New Roman"/>
                      <w:b/>
                      <w:sz w:val="19"/>
                      <w:szCs w:val="19"/>
                    </w:rPr>
                    <w:t>Free legal assistance and representation in appeals procedures</w:t>
                  </w:r>
                </w:p>
                <w:p w14:paraId="0FE5F462"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1.   Member States shall ensure that free legal assistance and representation is granted on request in the appeals procedures provided for in Chapter V. It shall include, at least, the preparation of the required procedural documents and participation in the hearing before a court or tribunal of first instance on behalf of the applicant.</w:t>
                  </w:r>
                </w:p>
                <w:p w14:paraId="03DD1983"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2.   Member States may also provide free legal assistance and/or representation in the procedures at first instance provided for in Chapter III [Procedures at first instance, Subsequent applications, Border procedures]. In such cases, Article 19 shall not apply.</w:t>
                  </w:r>
                </w:p>
                <w:p w14:paraId="54287C1F"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3.   Member States may provide that free legal assistance and representation not be granted where the applicant’s appeal is considered by a court or tribunal or other competent authority to have no tangible prospect of success.</w:t>
                  </w:r>
                </w:p>
                <w:p w14:paraId="302EA0AE"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 xml:space="preserve">Where a decision not to grant free legal assistance and representation pursuant to this paragraph is taken by an </w:t>
                  </w:r>
                  <w:proofErr w:type="gramStart"/>
                  <w:r w:rsidRPr="00923F72">
                    <w:rPr>
                      <w:rFonts w:ascii="Verdana" w:hAnsi="Verdana" w:cs="Times New Roman"/>
                      <w:sz w:val="19"/>
                      <w:szCs w:val="19"/>
                    </w:rPr>
                    <w:t>authority which is not a court</w:t>
                  </w:r>
                  <w:proofErr w:type="gramEnd"/>
                  <w:r w:rsidRPr="00923F72">
                    <w:rPr>
                      <w:rFonts w:ascii="Verdana" w:hAnsi="Verdana" w:cs="Times New Roman"/>
                      <w:sz w:val="19"/>
                      <w:szCs w:val="19"/>
                    </w:rPr>
                    <w:t xml:space="preserve"> or tribunal, Member States shall ensure that the applicant has the right to an effective remedy before a court or tribunal against that decision.</w:t>
                  </w:r>
                </w:p>
                <w:p w14:paraId="07D710E0"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In the application of this paragraph, Member States shall ensure that legal assistance and representation is not arbitrarily restricted and that the applicant’s effective access to justice is not hindered.</w:t>
                  </w:r>
                </w:p>
                <w:p w14:paraId="60AF16CC"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4.   Free legal assistance and representation shall be subject to the conditions laid down in Article 21.</w:t>
                  </w:r>
                </w:p>
                <w:p w14:paraId="380A7D81" w14:textId="77777777" w:rsidR="00C3457D" w:rsidRPr="00923F72" w:rsidRDefault="00C3457D" w:rsidP="00EB4E81">
                  <w:pPr>
                    <w:spacing w:before="100" w:beforeAutospacing="1" w:after="100" w:afterAutospacing="1"/>
                    <w:jc w:val="both"/>
                    <w:rPr>
                      <w:rFonts w:ascii="Verdana" w:hAnsi="Verdana" w:cs="Times New Roman"/>
                      <w:b/>
                      <w:sz w:val="19"/>
                      <w:szCs w:val="19"/>
                    </w:rPr>
                  </w:pPr>
                  <w:r w:rsidRPr="00923F72">
                    <w:rPr>
                      <w:rFonts w:ascii="Verdana" w:hAnsi="Verdana" w:cs="Times New Roman"/>
                      <w:b/>
                      <w:sz w:val="19"/>
                      <w:szCs w:val="19"/>
                    </w:rPr>
                    <w:t>Article 22 Right to legal assistance and representation at all stages of the procedure</w:t>
                  </w:r>
                </w:p>
                <w:p w14:paraId="057D9F33"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Applicants shall be given the opportunity to consult, at their own cost, in an effective manner a legal adviser or other counsellor, admitted or permitted as such under national law, on matters relating to their applications for international protection, at all stages of the procedure, including following a negative decision.</w:t>
                  </w:r>
                </w:p>
                <w:p w14:paraId="3F511921" w14:textId="77777777" w:rsidR="00C3457D" w:rsidRPr="00923F72" w:rsidRDefault="00C3457D" w:rsidP="00EB4E81">
                  <w:pPr>
                    <w:spacing w:before="100" w:beforeAutospacing="1" w:after="100" w:afterAutospacing="1" w:line="240" w:lineRule="auto"/>
                    <w:jc w:val="both"/>
                    <w:rPr>
                      <w:rFonts w:ascii="Verdana" w:hAnsi="Verdana" w:cs="Times New Roman"/>
                      <w:b/>
                      <w:sz w:val="19"/>
                      <w:szCs w:val="19"/>
                      <w:lang w:val="en-US"/>
                    </w:rPr>
                  </w:pPr>
                  <w:r w:rsidRPr="00923F72">
                    <w:rPr>
                      <w:rFonts w:ascii="Verdana" w:hAnsi="Verdana" w:cs="Times New Roman"/>
                      <w:b/>
                      <w:sz w:val="19"/>
                      <w:szCs w:val="19"/>
                      <w:lang w:val="en-US"/>
                    </w:rPr>
                    <w:t>Article 24 Applicants in need of special procedural guarantees</w:t>
                  </w:r>
                </w:p>
                <w:p w14:paraId="253DEA45"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1.   Member States shall assess within a reasonable period of time after an application for international protection is made whether the applicant is an applicant in need of special procedural guarantees.</w:t>
                  </w:r>
                </w:p>
                <w:p w14:paraId="53512664"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2.   The assessment referred to in paragraph 1 may be integrated into existing national procedures and/or into the assessment referred to in Article 22 of Directive 2013/33/EU and need not take the form of an administrative procedure.</w:t>
                  </w:r>
                </w:p>
                <w:p w14:paraId="6B3AB58C"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3.   Member States shall ensure that where applicants have been identified as applicants in need of special procedural guarantees, they are provided with adequate support in order to allow them to benefit from the rights and comply with the obligations of this Directive throughout the duration of the asylum procedure.</w:t>
                  </w:r>
                </w:p>
                <w:p w14:paraId="4653B94A"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Where such adequate support cannot be provided within the framework of the procedures referred to in Article 31(8) and Article 43, in particular where Member States consider that the applicant is in need of special procedural guarantees as a result of torture, rape or other serious forms of psychological, physical or sexual violence, Member States shall not apply, or shall cease to apply, Article 31(8) and Article 43. Where Member States apply Article 46(6) to applicants to whom Article 31(8) and Article 43 cannot be applied pursuant to this subparagraph, Member States shall provide at least the guarantees provided for in Article 46(7).</w:t>
                  </w:r>
                </w:p>
                <w:p w14:paraId="14F8286C"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4.   Member States shall ensure that the need for special procedural guarantees is also addressed, in accordance with this Directive, where such a need becomes apparent at a later stage of the procedure, without necessarily restarting the procedure.</w:t>
                  </w:r>
                </w:p>
                <w:p w14:paraId="0F33773A" w14:textId="77777777" w:rsidR="00C3457D" w:rsidRPr="00923F72" w:rsidRDefault="00C3457D" w:rsidP="00EB4E81">
                  <w:pPr>
                    <w:spacing w:before="100" w:beforeAutospacing="1" w:after="100" w:afterAutospacing="1" w:line="240" w:lineRule="auto"/>
                    <w:jc w:val="both"/>
                    <w:rPr>
                      <w:rFonts w:ascii="Verdana" w:hAnsi="Verdana" w:cs="Times New Roman"/>
                      <w:b/>
                      <w:sz w:val="19"/>
                      <w:szCs w:val="19"/>
                      <w:lang w:val="en-US"/>
                    </w:rPr>
                  </w:pPr>
                  <w:r w:rsidRPr="00923F72">
                    <w:rPr>
                      <w:rFonts w:ascii="Verdana" w:hAnsi="Verdana" w:cs="Times New Roman"/>
                      <w:b/>
                      <w:sz w:val="19"/>
                      <w:szCs w:val="19"/>
                      <w:lang w:val="en-US"/>
                    </w:rPr>
                    <w:t>Article 25 Guarantees for unaccompanied minors</w:t>
                  </w:r>
                </w:p>
                <w:p w14:paraId="4471A431"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1.   With respect to all procedures provided for in this Directive and without prejudice to the provisions of Articles 14 to 17, Member States shall:</w:t>
                  </w:r>
                </w:p>
                <w:tbl>
                  <w:tblPr>
                    <w:tblW w:w="5000" w:type="pct"/>
                    <w:tblCellSpacing w:w="0" w:type="dxa"/>
                    <w:tblCellMar>
                      <w:left w:w="0" w:type="dxa"/>
                      <w:right w:w="0" w:type="dxa"/>
                    </w:tblCellMar>
                    <w:tblLook w:val="04A0" w:firstRow="1" w:lastRow="0" w:firstColumn="1" w:lastColumn="0" w:noHBand="0" w:noVBand="1"/>
                  </w:tblPr>
                  <w:tblGrid>
                    <w:gridCol w:w="287"/>
                    <w:gridCol w:w="8689"/>
                  </w:tblGrid>
                  <w:tr w:rsidR="00C3457D" w:rsidRPr="00923F72" w14:paraId="4DEA25E8" w14:textId="77777777" w:rsidTr="00C3457D">
                    <w:trPr>
                      <w:tblCellSpacing w:w="0" w:type="dxa"/>
                    </w:trPr>
                    <w:tc>
                      <w:tcPr>
                        <w:tcW w:w="0" w:type="auto"/>
                        <w:hideMark/>
                      </w:tcPr>
                      <w:p w14:paraId="56B4C783"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(a)</w:t>
                        </w:r>
                      </w:p>
                    </w:tc>
                    <w:tc>
                      <w:tcPr>
                        <w:tcW w:w="0" w:type="auto"/>
                        <w:hideMark/>
                      </w:tcPr>
                      <w:p w14:paraId="7056D304"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w:t>
                        </w:r>
                        <w:proofErr w:type="gramStart"/>
                        <w:r w:rsidRPr="00923F72">
                          <w:rPr>
                            <w:rFonts w:ascii="Verdana" w:hAnsi="Verdana" w:cs="Times New Roman"/>
                            <w:sz w:val="19"/>
                            <w:szCs w:val="19"/>
                            <w:lang w:val="en-US"/>
                          </w:rPr>
                          <w:t>take</w:t>
                        </w:r>
                        <w:proofErr w:type="gramEnd"/>
                        <w:r w:rsidRPr="00923F72">
                          <w:rPr>
                            <w:rFonts w:ascii="Verdana" w:hAnsi="Verdana" w:cs="Times New Roman"/>
                            <w:sz w:val="19"/>
                            <w:szCs w:val="19"/>
                            <w:lang w:val="en-US"/>
                          </w:rPr>
                          <w:t xml:space="preserve"> measures as soon as possible to ensure that a representative represents and assists the unaccompanied minor to enable him or her to benefit from the rights and comply with the obligations provided for in this Directive. The unaccompanied minor shall be informed immediately of the appointment of a representative. The representative shall perform his or her duties in accordance with the principle of the best interests of the child and shall have the necessary expertise to that end. The person acting as representative shall be changed only when necessary. </w:t>
                        </w:r>
                        <w:proofErr w:type="spellStart"/>
                        <w:r w:rsidRPr="00923F72">
                          <w:rPr>
                            <w:rFonts w:ascii="Verdana" w:hAnsi="Verdana" w:cs="Times New Roman"/>
                            <w:sz w:val="19"/>
                            <w:szCs w:val="19"/>
                            <w:lang w:val="en-US"/>
                          </w:rPr>
                          <w:t>Organisations</w:t>
                        </w:r>
                        <w:proofErr w:type="spellEnd"/>
                        <w:r w:rsidRPr="00923F72">
                          <w:rPr>
                            <w:rFonts w:ascii="Verdana" w:hAnsi="Verdana" w:cs="Times New Roman"/>
                            <w:sz w:val="19"/>
                            <w:szCs w:val="19"/>
                            <w:lang w:val="en-US"/>
                          </w:rPr>
                          <w:t xml:space="preserve"> or individuals whose interests conflict or could potentially conflict with those of the unaccompanied minor shall not be eligible to become representatives. The representative may also be the representative referred to in Directive 2013/33/EU;</w:t>
                        </w:r>
                      </w:p>
                    </w:tc>
                  </w:tr>
                </w:tbl>
                <w:p w14:paraId="2ABD0D06"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291"/>
                    <w:gridCol w:w="8685"/>
                  </w:tblGrid>
                  <w:tr w:rsidR="00C3457D" w:rsidRPr="00923F72" w14:paraId="6DE2F987" w14:textId="77777777" w:rsidTr="00C3457D">
                    <w:trPr>
                      <w:tblCellSpacing w:w="0" w:type="dxa"/>
                    </w:trPr>
                    <w:tc>
                      <w:tcPr>
                        <w:tcW w:w="0" w:type="auto"/>
                        <w:hideMark/>
                      </w:tcPr>
                      <w:p w14:paraId="31A96D8E"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(b)</w:t>
                        </w:r>
                      </w:p>
                    </w:tc>
                    <w:tc>
                      <w:tcPr>
                        <w:tcW w:w="0" w:type="auto"/>
                        <w:hideMark/>
                      </w:tcPr>
                      <w:p w14:paraId="4BDCBA46"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w:t>
                        </w:r>
                        <w:proofErr w:type="gramStart"/>
                        <w:r w:rsidRPr="00923F72">
                          <w:rPr>
                            <w:rFonts w:ascii="Verdana" w:hAnsi="Verdana" w:cs="Times New Roman"/>
                            <w:sz w:val="19"/>
                            <w:szCs w:val="19"/>
                            <w:lang w:val="en-US"/>
                          </w:rPr>
                          <w:t>ensure</w:t>
                        </w:r>
                        <w:proofErr w:type="gramEnd"/>
                        <w:r w:rsidRPr="00923F72">
                          <w:rPr>
                            <w:rFonts w:ascii="Verdana" w:hAnsi="Verdana" w:cs="Times New Roman"/>
                            <w:sz w:val="19"/>
                            <w:szCs w:val="19"/>
                            <w:lang w:val="en-US"/>
                          </w:rPr>
                          <w:t xml:space="preserve"> that the representative is given the opportunity to inform the unaccompanied minor about the meaning and possible consequences of the personal interview and, where appropriate, how to prepare himself or herself for the personal interview. Member States shall ensure that a representative and/or a legal adviser or other counsellor admitted or permitted as such under national law are present at that interview and have an opportunity to ask questions or make comments, within the framework set by the person who conducts the interview.</w:t>
                        </w:r>
                      </w:p>
                    </w:tc>
                  </w:tr>
                </w:tbl>
                <w:p w14:paraId="378B91AD"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Member States may require the presence of the unaccompanied minor at the personal interview, even if the representative is present.</w:t>
                  </w:r>
                </w:p>
                <w:p w14:paraId="00606767"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2.   Member States may refrain from appointing a representative where the unaccompanied minor will in all likelihood reach the age of 18 before a decision at first instance is taken.</w:t>
                  </w:r>
                </w:p>
                <w:p w14:paraId="0D6B8DD2"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3.   Member States shall ensure that:</w:t>
                  </w:r>
                </w:p>
                <w:tbl>
                  <w:tblPr>
                    <w:tblW w:w="5000" w:type="pct"/>
                    <w:tblCellSpacing w:w="0" w:type="dxa"/>
                    <w:tblCellMar>
                      <w:left w:w="0" w:type="dxa"/>
                      <w:right w:w="0" w:type="dxa"/>
                    </w:tblCellMar>
                    <w:tblLook w:val="04A0" w:firstRow="1" w:lastRow="0" w:firstColumn="1" w:lastColumn="0" w:noHBand="0" w:noVBand="1"/>
                  </w:tblPr>
                  <w:tblGrid>
                    <w:gridCol w:w="287"/>
                    <w:gridCol w:w="8689"/>
                  </w:tblGrid>
                  <w:tr w:rsidR="00C3457D" w:rsidRPr="00923F72" w14:paraId="4EBBC82A" w14:textId="77777777" w:rsidTr="00C3457D">
                    <w:trPr>
                      <w:tblCellSpacing w:w="0" w:type="dxa"/>
                    </w:trPr>
                    <w:tc>
                      <w:tcPr>
                        <w:tcW w:w="0" w:type="auto"/>
                        <w:hideMark/>
                      </w:tcPr>
                      <w:p w14:paraId="722C7BFE"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(a)</w:t>
                        </w:r>
                      </w:p>
                    </w:tc>
                    <w:tc>
                      <w:tcPr>
                        <w:tcW w:w="0" w:type="auto"/>
                        <w:hideMark/>
                      </w:tcPr>
                      <w:p w14:paraId="2F9DAB27"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w:t>
                        </w:r>
                        <w:proofErr w:type="gramStart"/>
                        <w:r w:rsidRPr="00923F72">
                          <w:rPr>
                            <w:rFonts w:ascii="Verdana" w:hAnsi="Verdana" w:cs="Times New Roman"/>
                            <w:sz w:val="19"/>
                            <w:szCs w:val="19"/>
                            <w:lang w:val="en-US"/>
                          </w:rPr>
                          <w:t>if</w:t>
                        </w:r>
                        <w:proofErr w:type="gramEnd"/>
                        <w:r w:rsidRPr="00923F72">
                          <w:rPr>
                            <w:rFonts w:ascii="Verdana" w:hAnsi="Verdana" w:cs="Times New Roman"/>
                            <w:sz w:val="19"/>
                            <w:szCs w:val="19"/>
                            <w:lang w:val="en-US"/>
                          </w:rPr>
                          <w:t xml:space="preserve"> an unaccompanied minor has a personal interview on his or her application for international protection as referred to in Articles 14 to 17 and 34, that interview is conducted by a person who has the necessary knowledge of the special needs of minors;</w:t>
                        </w:r>
                      </w:p>
                    </w:tc>
                  </w:tr>
                </w:tbl>
                <w:p w14:paraId="14FADAA9"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291"/>
                    <w:gridCol w:w="8685"/>
                  </w:tblGrid>
                  <w:tr w:rsidR="00C3457D" w:rsidRPr="00923F72" w14:paraId="3BDE79F1" w14:textId="77777777" w:rsidTr="00C3457D">
                    <w:trPr>
                      <w:tblCellSpacing w:w="0" w:type="dxa"/>
                    </w:trPr>
                    <w:tc>
                      <w:tcPr>
                        <w:tcW w:w="0" w:type="auto"/>
                        <w:hideMark/>
                      </w:tcPr>
                      <w:p w14:paraId="76A35258"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(b)</w:t>
                        </w:r>
                      </w:p>
                    </w:tc>
                    <w:tc>
                      <w:tcPr>
                        <w:tcW w:w="0" w:type="auto"/>
                        <w:hideMark/>
                      </w:tcPr>
                      <w:p w14:paraId="729AE8B6"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w:t>
                        </w:r>
                        <w:proofErr w:type="gramStart"/>
                        <w:r w:rsidRPr="00923F72">
                          <w:rPr>
                            <w:rFonts w:ascii="Verdana" w:hAnsi="Verdana" w:cs="Times New Roman"/>
                            <w:sz w:val="19"/>
                            <w:szCs w:val="19"/>
                            <w:lang w:val="en-US"/>
                          </w:rPr>
                          <w:t>an</w:t>
                        </w:r>
                        <w:proofErr w:type="gramEnd"/>
                        <w:r w:rsidRPr="00923F72">
                          <w:rPr>
                            <w:rFonts w:ascii="Verdana" w:hAnsi="Verdana" w:cs="Times New Roman"/>
                            <w:sz w:val="19"/>
                            <w:szCs w:val="19"/>
                            <w:lang w:val="en-US"/>
                          </w:rPr>
                          <w:t xml:space="preserve"> official with the necessary knowledge of the special needs of minors prepares the   decision by the determining authority on the application of an unaccompanied minor.</w:t>
                        </w:r>
                      </w:p>
                    </w:tc>
                  </w:tr>
                </w:tbl>
                <w:p w14:paraId="60F8D4B6"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4.   Unaccompanied minors and their representatives shall be provided, free of charge, with legal and procedural information as referred to in Article 19 also in the procedures for the withdrawal of international protection provided for in Chapter IV.</w:t>
                  </w:r>
                </w:p>
                <w:p w14:paraId="450532DE"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5.   Member States may use medical examinations to determine the age of unaccompanied minors within the framework of the examination of an application for international protection where, following general statements or other relevant indications, Member States have doubts concerning the applicant’s age. If, thereafter, Member States are still in doubt concerning the applicant’s age, they shall assume that the applicant is a minor.</w:t>
                  </w:r>
                </w:p>
                <w:p w14:paraId="737D45F0"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Any medical examination shall be performed with full respect for the individual’s dignity, shall be the least invasive examination and shall be carried out by qualified medical professionals allowing, to the extent possible, for a reliable result.</w:t>
                  </w:r>
                </w:p>
                <w:p w14:paraId="27F0F97B"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Where medical examinations are used, Member States shall ensure that:</w:t>
                  </w:r>
                </w:p>
                <w:tbl>
                  <w:tblPr>
                    <w:tblW w:w="5000" w:type="pct"/>
                    <w:tblCellSpacing w:w="0" w:type="dxa"/>
                    <w:tblCellMar>
                      <w:left w:w="0" w:type="dxa"/>
                      <w:right w:w="0" w:type="dxa"/>
                    </w:tblCellMar>
                    <w:tblLook w:val="04A0" w:firstRow="1" w:lastRow="0" w:firstColumn="1" w:lastColumn="0" w:noHBand="0" w:noVBand="1"/>
                  </w:tblPr>
                  <w:tblGrid>
                    <w:gridCol w:w="287"/>
                    <w:gridCol w:w="8689"/>
                  </w:tblGrid>
                  <w:tr w:rsidR="00C3457D" w:rsidRPr="00923F72" w14:paraId="768A2D33" w14:textId="77777777" w:rsidTr="00C3457D">
                    <w:trPr>
                      <w:tblCellSpacing w:w="0" w:type="dxa"/>
                    </w:trPr>
                    <w:tc>
                      <w:tcPr>
                        <w:tcW w:w="0" w:type="auto"/>
                        <w:hideMark/>
                      </w:tcPr>
                      <w:p w14:paraId="629FAFBC"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(a)</w:t>
                        </w:r>
                      </w:p>
                    </w:tc>
                    <w:tc>
                      <w:tcPr>
                        <w:tcW w:w="0" w:type="auto"/>
                        <w:hideMark/>
                      </w:tcPr>
                      <w:p w14:paraId="2325A726" w14:textId="77777777" w:rsidR="00C3457D" w:rsidRPr="00923F72" w:rsidRDefault="00C3457D" w:rsidP="00EB4E81">
                        <w:pPr>
                          <w:spacing w:before="100" w:beforeAutospacing="1" w:after="100" w:afterAutospacing="1" w:line="240" w:lineRule="auto"/>
                          <w:ind w:left="150"/>
                          <w:jc w:val="both"/>
                          <w:rPr>
                            <w:rFonts w:ascii="Verdana" w:hAnsi="Verdana" w:cs="Times New Roman"/>
                            <w:sz w:val="19"/>
                            <w:szCs w:val="19"/>
                            <w:lang w:val="en-US"/>
                          </w:rPr>
                        </w:pPr>
                        <w:proofErr w:type="gramStart"/>
                        <w:r w:rsidRPr="00923F72">
                          <w:rPr>
                            <w:rFonts w:ascii="Verdana" w:hAnsi="Verdana" w:cs="Times New Roman"/>
                            <w:sz w:val="19"/>
                            <w:szCs w:val="19"/>
                            <w:lang w:val="en-US"/>
                          </w:rPr>
                          <w:t>unaccompanied</w:t>
                        </w:r>
                        <w:proofErr w:type="gramEnd"/>
                        <w:r w:rsidRPr="00923F72">
                          <w:rPr>
                            <w:rFonts w:ascii="Verdana" w:hAnsi="Verdana" w:cs="Times New Roman"/>
                            <w:sz w:val="19"/>
                            <w:szCs w:val="19"/>
                            <w:lang w:val="en-US"/>
                          </w:rPr>
                          <w:t xml:space="preserve"> minors are informed prior to the examination of their application for international protection, and in a language that they understand or are reasonably supposed to understand, of the possibility that their age may be determined by medical examination. This shall include information on the method of examination and the possible consequences of the result of the medical examination for the examination of the application for international protection, as well as the consequences of refusal on the part of the unaccompanied minor to undergo the medical examination;</w:t>
                        </w:r>
                      </w:p>
                    </w:tc>
                  </w:tr>
                </w:tbl>
                <w:p w14:paraId="2DF4F9E9"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291"/>
                    <w:gridCol w:w="8685"/>
                  </w:tblGrid>
                  <w:tr w:rsidR="00C3457D" w:rsidRPr="00923F72" w14:paraId="5F1D4DE9" w14:textId="77777777" w:rsidTr="00C3457D">
                    <w:trPr>
                      <w:tblCellSpacing w:w="0" w:type="dxa"/>
                    </w:trPr>
                    <w:tc>
                      <w:tcPr>
                        <w:tcW w:w="0" w:type="auto"/>
                        <w:hideMark/>
                      </w:tcPr>
                      <w:p w14:paraId="2A242734"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(b)</w:t>
                        </w:r>
                      </w:p>
                    </w:tc>
                    <w:tc>
                      <w:tcPr>
                        <w:tcW w:w="0" w:type="auto"/>
                        <w:hideMark/>
                      </w:tcPr>
                      <w:p w14:paraId="4800BB46" w14:textId="77777777" w:rsidR="00C3457D" w:rsidRPr="00923F72" w:rsidRDefault="00C3457D" w:rsidP="00EB4E81">
                        <w:pPr>
                          <w:spacing w:before="100" w:beforeAutospacing="1" w:after="100" w:afterAutospacing="1" w:line="240" w:lineRule="auto"/>
                          <w:ind w:left="146"/>
                          <w:jc w:val="both"/>
                          <w:rPr>
                            <w:rFonts w:ascii="Verdana" w:hAnsi="Verdana" w:cs="Times New Roman"/>
                            <w:sz w:val="19"/>
                            <w:szCs w:val="19"/>
                            <w:lang w:val="en-US"/>
                          </w:rPr>
                        </w:pPr>
                        <w:proofErr w:type="gramStart"/>
                        <w:r w:rsidRPr="00923F72">
                          <w:rPr>
                            <w:rFonts w:ascii="Verdana" w:hAnsi="Verdana" w:cs="Times New Roman"/>
                            <w:sz w:val="19"/>
                            <w:szCs w:val="19"/>
                            <w:lang w:val="en-US"/>
                          </w:rPr>
                          <w:t>unaccompanied</w:t>
                        </w:r>
                        <w:proofErr w:type="gramEnd"/>
                        <w:r w:rsidRPr="00923F72">
                          <w:rPr>
                            <w:rFonts w:ascii="Verdana" w:hAnsi="Verdana" w:cs="Times New Roman"/>
                            <w:sz w:val="19"/>
                            <w:szCs w:val="19"/>
                            <w:lang w:val="en-US"/>
                          </w:rPr>
                          <w:t xml:space="preserve"> minors and/or their representatives consent to a medical examination being carried out to determine the age of the minors concerned; and</w:t>
                        </w:r>
                      </w:p>
                    </w:tc>
                  </w:tr>
                </w:tbl>
                <w:p w14:paraId="0242C98D"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272"/>
                    <w:gridCol w:w="8704"/>
                  </w:tblGrid>
                  <w:tr w:rsidR="00C3457D" w:rsidRPr="00923F72" w14:paraId="15B656AC" w14:textId="77777777" w:rsidTr="00C3457D">
                    <w:trPr>
                      <w:tblCellSpacing w:w="0" w:type="dxa"/>
                    </w:trPr>
                    <w:tc>
                      <w:tcPr>
                        <w:tcW w:w="0" w:type="auto"/>
                        <w:hideMark/>
                      </w:tcPr>
                      <w:p w14:paraId="573ADAE5"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(c)</w:t>
                        </w:r>
                      </w:p>
                    </w:tc>
                    <w:tc>
                      <w:tcPr>
                        <w:tcW w:w="0" w:type="auto"/>
                        <w:hideMark/>
                      </w:tcPr>
                      <w:p w14:paraId="07EC77A3" w14:textId="77777777" w:rsidR="00C3457D" w:rsidRPr="00923F72" w:rsidRDefault="00C3457D" w:rsidP="00EB4E81">
                        <w:pPr>
                          <w:spacing w:before="100" w:beforeAutospacing="1" w:after="100" w:afterAutospacing="1" w:line="240" w:lineRule="auto"/>
                          <w:ind w:left="165"/>
                          <w:jc w:val="both"/>
                          <w:rPr>
                            <w:rFonts w:ascii="Verdana" w:hAnsi="Verdana" w:cs="Times New Roman"/>
                            <w:sz w:val="19"/>
                            <w:szCs w:val="19"/>
                            <w:lang w:val="en-US"/>
                          </w:rPr>
                        </w:pPr>
                        <w:proofErr w:type="gramStart"/>
                        <w:r w:rsidRPr="00923F72">
                          <w:rPr>
                            <w:rFonts w:ascii="Verdana" w:hAnsi="Verdana" w:cs="Times New Roman"/>
                            <w:sz w:val="19"/>
                            <w:szCs w:val="19"/>
                            <w:lang w:val="en-US"/>
                          </w:rPr>
                          <w:t>the</w:t>
                        </w:r>
                        <w:proofErr w:type="gramEnd"/>
                        <w:r w:rsidRPr="00923F72">
                          <w:rPr>
                            <w:rFonts w:ascii="Verdana" w:hAnsi="Verdana" w:cs="Times New Roman"/>
                            <w:sz w:val="19"/>
                            <w:szCs w:val="19"/>
                            <w:lang w:val="en-US"/>
                          </w:rPr>
                          <w:t xml:space="preserve"> decision to reject an application for international protection by an unaccompanied minor who refused to undergo a medical examination shall not be based solely on that refusal.</w:t>
                        </w:r>
                      </w:p>
                    </w:tc>
                  </w:tr>
                </w:tbl>
                <w:p w14:paraId="0F27CFA4"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The fact that an unaccompanied minor has refused to undergo a medical examination shall not prevent the determining authority from taking a decision on the application for international protection.</w:t>
                  </w:r>
                </w:p>
                <w:p w14:paraId="0555812D"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6.   The best interests of the child shall be a primary consideration for Member States when implementing this Directive.</w:t>
                  </w:r>
                </w:p>
                <w:p w14:paraId="3C495079"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Where Member States, in the course of the asylum procedure, identify a person as an unaccompanied minor, they may:</w:t>
                  </w:r>
                </w:p>
                <w:tbl>
                  <w:tblPr>
                    <w:tblW w:w="5000" w:type="pct"/>
                    <w:tblCellSpacing w:w="0" w:type="dxa"/>
                    <w:tblCellMar>
                      <w:left w:w="0" w:type="dxa"/>
                      <w:right w:w="0" w:type="dxa"/>
                    </w:tblCellMar>
                    <w:tblLook w:val="04A0" w:firstRow="1" w:lastRow="0" w:firstColumn="1" w:lastColumn="0" w:noHBand="0" w:noVBand="1"/>
                  </w:tblPr>
                  <w:tblGrid>
                    <w:gridCol w:w="287"/>
                    <w:gridCol w:w="8689"/>
                  </w:tblGrid>
                  <w:tr w:rsidR="00C3457D" w:rsidRPr="00923F72" w14:paraId="3DB553A8" w14:textId="77777777" w:rsidTr="00C3457D">
                    <w:trPr>
                      <w:tblCellSpacing w:w="0" w:type="dxa"/>
                    </w:trPr>
                    <w:tc>
                      <w:tcPr>
                        <w:tcW w:w="0" w:type="auto"/>
                        <w:hideMark/>
                      </w:tcPr>
                      <w:p w14:paraId="63A1037A"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(a)</w:t>
                        </w:r>
                      </w:p>
                    </w:tc>
                    <w:tc>
                      <w:tcPr>
                        <w:tcW w:w="0" w:type="auto"/>
                        <w:hideMark/>
                      </w:tcPr>
                      <w:p w14:paraId="330F5123"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w:t>
                        </w:r>
                        <w:proofErr w:type="gramStart"/>
                        <w:r w:rsidRPr="00923F72">
                          <w:rPr>
                            <w:rFonts w:ascii="Verdana" w:hAnsi="Verdana" w:cs="Times New Roman"/>
                            <w:sz w:val="19"/>
                            <w:szCs w:val="19"/>
                            <w:lang w:val="en-US"/>
                          </w:rPr>
                          <w:t>apply</w:t>
                        </w:r>
                        <w:proofErr w:type="gramEnd"/>
                        <w:r w:rsidRPr="00923F72">
                          <w:rPr>
                            <w:rFonts w:ascii="Verdana" w:hAnsi="Verdana" w:cs="Times New Roman"/>
                            <w:sz w:val="19"/>
                            <w:szCs w:val="19"/>
                            <w:lang w:val="en-US"/>
                          </w:rPr>
                          <w:t xml:space="preserve"> or continue to apply Article 31(8) only if:</w:t>
                        </w:r>
                      </w:p>
                      <w:tbl>
                        <w:tblPr>
                          <w:tblW w:w="5000" w:type="pct"/>
                          <w:tblCellSpacing w:w="0" w:type="dxa"/>
                          <w:tblCellMar>
                            <w:left w:w="0" w:type="dxa"/>
                            <w:right w:w="0" w:type="dxa"/>
                          </w:tblCellMar>
                          <w:tblLook w:val="04A0" w:firstRow="1" w:lastRow="0" w:firstColumn="1" w:lastColumn="0" w:noHBand="0" w:noVBand="1"/>
                        </w:tblPr>
                        <w:tblGrid>
                          <w:gridCol w:w="225"/>
                          <w:gridCol w:w="8464"/>
                        </w:tblGrid>
                        <w:tr w:rsidR="00C3457D" w:rsidRPr="00923F72" w14:paraId="6250A25C" w14:textId="77777777" w:rsidTr="00C3457D">
                          <w:trPr>
                            <w:tblCellSpacing w:w="0" w:type="dxa"/>
                          </w:trPr>
                          <w:tc>
                            <w:tcPr>
                              <w:tcW w:w="0" w:type="auto"/>
                              <w:hideMark/>
                            </w:tcPr>
                            <w:p w14:paraId="6DA8822E"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w:t>
                              </w:r>
                              <w:proofErr w:type="spellStart"/>
                              <w:r w:rsidRPr="00923F72">
                                <w:rPr>
                                  <w:rFonts w:ascii="Verdana" w:hAnsi="Verdana" w:cs="Times New Roman"/>
                                  <w:sz w:val="19"/>
                                  <w:szCs w:val="19"/>
                                  <w:lang w:val="en-US"/>
                                </w:rPr>
                                <w:t>i</w:t>
                              </w:r>
                              <w:proofErr w:type="spellEnd"/>
                              <w:r w:rsidRPr="00923F72">
                                <w:rPr>
                                  <w:rFonts w:ascii="Verdana" w:hAnsi="Verdana" w:cs="Times New Roman"/>
                                  <w:sz w:val="19"/>
                                  <w:szCs w:val="19"/>
                                  <w:lang w:val="en-US"/>
                                </w:rPr>
                                <w:t>)</w:t>
                              </w:r>
                            </w:p>
                          </w:tc>
                          <w:tc>
                            <w:tcPr>
                              <w:tcW w:w="0" w:type="auto"/>
                              <w:hideMark/>
                            </w:tcPr>
                            <w:p w14:paraId="74971013"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w:t>
                              </w:r>
                              <w:proofErr w:type="gramStart"/>
                              <w:r w:rsidRPr="00923F72">
                                <w:rPr>
                                  <w:rFonts w:ascii="Verdana" w:hAnsi="Verdana" w:cs="Times New Roman"/>
                                  <w:sz w:val="19"/>
                                  <w:szCs w:val="19"/>
                                  <w:lang w:val="en-US"/>
                                </w:rPr>
                                <w:t>the</w:t>
                              </w:r>
                              <w:proofErr w:type="gramEnd"/>
                              <w:r w:rsidRPr="00923F72">
                                <w:rPr>
                                  <w:rFonts w:ascii="Verdana" w:hAnsi="Verdana" w:cs="Times New Roman"/>
                                  <w:sz w:val="19"/>
                                  <w:szCs w:val="19"/>
                                  <w:lang w:val="en-US"/>
                                </w:rPr>
                                <w:t xml:space="preserve"> applicant comes from a country which satisfies the criteria to be considered a safe country of origin within the meaning of this Directive; or</w:t>
                              </w:r>
                            </w:p>
                          </w:tc>
                        </w:tr>
                      </w:tbl>
                      <w:p w14:paraId="4A718E32"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277"/>
                          <w:gridCol w:w="8412"/>
                        </w:tblGrid>
                        <w:tr w:rsidR="00C3457D" w:rsidRPr="00923F72" w14:paraId="3FD8D3BC" w14:textId="77777777" w:rsidTr="00C3457D">
                          <w:trPr>
                            <w:tblCellSpacing w:w="0" w:type="dxa"/>
                          </w:trPr>
                          <w:tc>
                            <w:tcPr>
                              <w:tcW w:w="0" w:type="auto"/>
                              <w:hideMark/>
                            </w:tcPr>
                            <w:p w14:paraId="0168E7CA"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(ii)</w:t>
                              </w:r>
                            </w:p>
                          </w:tc>
                          <w:tc>
                            <w:tcPr>
                              <w:tcW w:w="0" w:type="auto"/>
                              <w:hideMark/>
                            </w:tcPr>
                            <w:p w14:paraId="3090D8C5"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w:t>
                              </w:r>
                              <w:proofErr w:type="gramStart"/>
                              <w:r w:rsidRPr="00923F72">
                                <w:rPr>
                                  <w:rFonts w:ascii="Verdana" w:hAnsi="Verdana" w:cs="Times New Roman"/>
                                  <w:sz w:val="19"/>
                                  <w:szCs w:val="19"/>
                                  <w:lang w:val="en-US"/>
                                </w:rPr>
                                <w:t>the</w:t>
                              </w:r>
                              <w:proofErr w:type="gramEnd"/>
                              <w:r w:rsidRPr="00923F72">
                                <w:rPr>
                                  <w:rFonts w:ascii="Verdana" w:hAnsi="Verdana" w:cs="Times New Roman"/>
                                  <w:sz w:val="19"/>
                                  <w:szCs w:val="19"/>
                                  <w:lang w:val="en-US"/>
                                </w:rPr>
                                <w:t xml:space="preserve"> applicant has introduced a subsequent application for international protection that is not inadmissible in accordance with Article 40(5); or</w:t>
                              </w:r>
                            </w:p>
                          </w:tc>
                        </w:tr>
                      </w:tbl>
                      <w:p w14:paraId="7C3FB44A"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329"/>
                          <w:gridCol w:w="8360"/>
                        </w:tblGrid>
                        <w:tr w:rsidR="00C3457D" w:rsidRPr="00923F72" w14:paraId="0CA31599" w14:textId="77777777" w:rsidTr="00C3457D">
                          <w:trPr>
                            <w:tblCellSpacing w:w="0" w:type="dxa"/>
                          </w:trPr>
                          <w:tc>
                            <w:tcPr>
                              <w:tcW w:w="0" w:type="auto"/>
                              <w:hideMark/>
                            </w:tcPr>
                            <w:p w14:paraId="32F46D13"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(iii)</w:t>
                              </w:r>
                            </w:p>
                          </w:tc>
                          <w:tc>
                            <w:tcPr>
                              <w:tcW w:w="0" w:type="auto"/>
                              <w:hideMark/>
                            </w:tcPr>
                            <w:p w14:paraId="660944D9"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w:t>
                              </w:r>
                              <w:proofErr w:type="gramStart"/>
                              <w:r w:rsidRPr="00923F72">
                                <w:rPr>
                                  <w:rFonts w:ascii="Verdana" w:hAnsi="Verdana" w:cs="Times New Roman"/>
                                  <w:sz w:val="19"/>
                                  <w:szCs w:val="19"/>
                                  <w:lang w:val="en-US"/>
                                </w:rPr>
                                <w:t>the</w:t>
                              </w:r>
                              <w:proofErr w:type="gramEnd"/>
                              <w:r w:rsidRPr="00923F72">
                                <w:rPr>
                                  <w:rFonts w:ascii="Verdana" w:hAnsi="Verdana" w:cs="Times New Roman"/>
                                  <w:sz w:val="19"/>
                                  <w:szCs w:val="19"/>
                                  <w:lang w:val="en-US"/>
                                </w:rPr>
                                <w:t xml:space="preserve"> applicant may for serious reasons be considered a danger to the national security or public order of the Member State, or the applicant has been forcibly expelled for serious reasons of public security or public order under national law;</w:t>
                              </w:r>
                            </w:p>
                          </w:tc>
                        </w:tr>
                      </w:tbl>
                      <w:p w14:paraId="67803D1C" w14:textId="77777777" w:rsidR="00C3457D" w:rsidRPr="00923F72" w:rsidRDefault="00C3457D" w:rsidP="00EB4E81">
                        <w:pPr>
                          <w:spacing w:after="0" w:line="240" w:lineRule="auto"/>
                          <w:jc w:val="both"/>
                          <w:rPr>
                            <w:rFonts w:ascii="Verdana" w:eastAsia="Times New Roman" w:hAnsi="Verdana" w:cs="Times New Roman"/>
                            <w:sz w:val="19"/>
                            <w:szCs w:val="19"/>
                            <w:lang w:val="en-US"/>
                          </w:rPr>
                        </w:pPr>
                      </w:p>
                    </w:tc>
                  </w:tr>
                </w:tbl>
                <w:p w14:paraId="705730DD"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291"/>
                    <w:gridCol w:w="8685"/>
                  </w:tblGrid>
                  <w:tr w:rsidR="00C3457D" w:rsidRPr="00923F72" w14:paraId="566F25BB" w14:textId="77777777" w:rsidTr="00C3457D">
                    <w:trPr>
                      <w:tblCellSpacing w:w="0" w:type="dxa"/>
                    </w:trPr>
                    <w:tc>
                      <w:tcPr>
                        <w:tcW w:w="0" w:type="auto"/>
                        <w:hideMark/>
                      </w:tcPr>
                      <w:p w14:paraId="5BFA9082"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(b)</w:t>
                        </w:r>
                      </w:p>
                    </w:tc>
                    <w:tc>
                      <w:tcPr>
                        <w:tcW w:w="0" w:type="auto"/>
                        <w:hideMark/>
                      </w:tcPr>
                      <w:p w14:paraId="3686BFBE"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w:t>
                        </w:r>
                        <w:proofErr w:type="gramStart"/>
                        <w:r w:rsidRPr="00923F72">
                          <w:rPr>
                            <w:rFonts w:ascii="Verdana" w:hAnsi="Verdana" w:cs="Times New Roman"/>
                            <w:sz w:val="19"/>
                            <w:szCs w:val="19"/>
                            <w:lang w:val="en-US"/>
                          </w:rPr>
                          <w:t>apply</w:t>
                        </w:r>
                        <w:proofErr w:type="gramEnd"/>
                        <w:r w:rsidRPr="00923F72">
                          <w:rPr>
                            <w:rFonts w:ascii="Verdana" w:hAnsi="Verdana" w:cs="Times New Roman"/>
                            <w:sz w:val="19"/>
                            <w:szCs w:val="19"/>
                            <w:lang w:val="en-US"/>
                          </w:rPr>
                          <w:t xml:space="preserve"> or continue to apply Article 43, in accordance with Articles 8 to 11 of Directive 2013/33/EU, only if:</w:t>
                        </w:r>
                      </w:p>
                      <w:tbl>
                        <w:tblPr>
                          <w:tblW w:w="5000" w:type="pct"/>
                          <w:tblCellSpacing w:w="0" w:type="dxa"/>
                          <w:tblCellMar>
                            <w:left w:w="0" w:type="dxa"/>
                            <w:right w:w="0" w:type="dxa"/>
                          </w:tblCellMar>
                          <w:tblLook w:val="04A0" w:firstRow="1" w:lastRow="0" w:firstColumn="1" w:lastColumn="0" w:noHBand="0" w:noVBand="1"/>
                        </w:tblPr>
                        <w:tblGrid>
                          <w:gridCol w:w="225"/>
                          <w:gridCol w:w="8460"/>
                        </w:tblGrid>
                        <w:tr w:rsidR="00C3457D" w:rsidRPr="00923F72" w14:paraId="06E6451F" w14:textId="77777777" w:rsidTr="00C3457D">
                          <w:trPr>
                            <w:tblCellSpacing w:w="0" w:type="dxa"/>
                          </w:trPr>
                          <w:tc>
                            <w:tcPr>
                              <w:tcW w:w="0" w:type="auto"/>
                              <w:hideMark/>
                            </w:tcPr>
                            <w:p w14:paraId="6A76A0CE"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w:t>
                              </w:r>
                              <w:proofErr w:type="spellStart"/>
                              <w:r w:rsidRPr="00923F72">
                                <w:rPr>
                                  <w:rFonts w:ascii="Verdana" w:hAnsi="Verdana" w:cs="Times New Roman"/>
                                  <w:sz w:val="19"/>
                                  <w:szCs w:val="19"/>
                                  <w:lang w:val="en-US"/>
                                </w:rPr>
                                <w:t>i</w:t>
                              </w:r>
                              <w:proofErr w:type="spellEnd"/>
                              <w:r w:rsidRPr="00923F72">
                                <w:rPr>
                                  <w:rFonts w:ascii="Verdana" w:hAnsi="Verdana" w:cs="Times New Roman"/>
                                  <w:sz w:val="19"/>
                                  <w:szCs w:val="19"/>
                                  <w:lang w:val="en-US"/>
                                </w:rPr>
                                <w:t>)</w:t>
                              </w:r>
                            </w:p>
                          </w:tc>
                          <w:tc>
                            <w:tcPr>
                              <w:tcW w:w="0" w:type="auto"/>
                              <w:hideMark/>
                            </w:tcPr>
                            <w:p w14:paraId="6403F54C"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w:t>
                              </w:r>
                              <w:proofErr w:type="gramStart"/>
                              <w:r w:rsidRPr="00923F72">
                                <w:rPr>
                                  <w:rFonts w:ascii="Verdana" w:hAnsi="Verdana" w:cs="Times New Roman"/>
                                  <w:sz w:val="19"/>
                                  <w:szCs w:val="19"/>
                                  <w:lang w:val="en-US"/>
                                </w:rPr>
                                <w:t>the</w:t>
                              </w:r>
                              <w:proofErr w:type="gramEnd"/>
                              <w:r w:rsidRPr="00923F72">
                                <w:rPr>
                                  <w:rFonts w:ascii="Verdana" w:hAnsi="Verdana" w:cs="Times New Roman"/>
                                  <w:sz w:val="19"/>
                                  <w:szCs w:val="19"/>
                                  <w:lang w:val="en-US"/>
                                </w:rPr>
                                <w:t xml:space="preserve"> applicant comes from a country which satisfies the criteria to be considered a safe country of origin within the meaning of this Directive; or</w:t>
                              </w:r>
                            </w:p>
                          </w:tc>
                        </w:tr>
                      </w:tbl>
                      <w:p w14:paraId="4AF667F0"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8547" w:type="dxa"/>
                          <w:tblCellSpacing w:w="0" w:type="dxa"/>
                          <w:tblCellMar>
                            <w:left w:w="0" w:type="dxa"/>
                            <w:right w:w="0" w:type="dxa"/>
                          </w:tblCellMar>
                          <w:tblLook w:val="04A0" w:firstRow="1" w:lastRow="0" w:firstColumn="1" w:lastColumn="0" w:noHBand="0" w:noVBand="1"/>
                        </w:tblPr>
                        <w:tblGrid>
                          <w:gridCol w:w="287"/>
                          <w:gridCol w:w="8260"/>
                        </w:tblGrid>
                        <w:tr w:rsidR="00C3457D" w:rsidRPr="00923F72" w14:paraId="03386F6E" w14:textId="77777777" w:rsidTr="00C3457D">
                          <w:trPr>
                            <w:tblCellSpacing w:w="0" w:type="dxa"/>
                          </w:trPr>
                          <w:tc>
                            <w:tcPr>
                              <w:tcW w:w="168" w:type="pct"/>
                              <w:hideMark/>
                            </w:tcPr>
                            <w:p w14:paraId="69FE4C6F"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(ii)</w:t>
                              </w:r>
                            </w:p>
                          </w:tc>
                          <w:tc>
                            <w:tcPr>
                              <w:tcW w:w="0" w:type="auto"/>
                              <w:hideMark/>
                            </w:tcPr>
                            <w:p w14:paraId="5BC72DE4"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w:t>
                              </w:r>
                              <w:proofErr w:type="gramStart"/>
                              <w:r w:rsidRPr="00923F72">
                                <w:rPr>
                                  <w:rFonts w:ascii="Verdana" w:hAnsi="Verdana" w:cs="Times New Roman"/>
                                  <w:sz w:val="19"/>
                                  <w:szCs w:val="19"/>
                                  <w:lang w:val="en-US"/>
                                </w:rPr>
                                <w:t>the</w:t>
                              </w:r>
                              <w:proofErr w:type="gramEnd"/>
                              <w:r w:rsidRPr="00923F72">
                                <w:rPr>
                                  <w:rFonts w:ascii="Verdana" w:hAnsi="Verdana" w:cs="Times New Roman"/>
                                  <w:sz w:val="19"/>
                                  <w:szCs w:val="19"/>
                                  <w:lang w:val="en-US"/>
                                </w:rPr>
                                <w:t xml:space="preserve"> applicant has introduced a subsequent application; or</w:t>
                              </w:r>
                            </w:p>
                          </w:tc>
                        </w:tr>
                      </w:tbl>
                      <w:p w14:paraId="27177C25"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329"/>
                          <w:gridCol w:w="8356"/>
                        </w:tblGrid>
                        <w:tr w:rsidR="00C3457D" w:rsidRPr="00923F72" w14:paraId="28426F0E" w14:textId="77777777" w:rsidTr="00C3457D">
                          <w:trPr>
                            <w:tblCellSpacing w:w="0" w:type="dxa"/>
                          </w:trPr>
                          <w:tc>
                            <w:tcPr>
                              <w:tcW w:w="0" w:type="auto"/>
                              <w:hideMark/>
                            </w:tcPr>
                            <w:p w14:paraId="4B025F3A"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(iii)</w:t>
                              </w:r>
                            </w:p>
                          </w:tc>
                          <w:tc>
                            <w:tcPr>
                              <w:tcW w:w="0" w:type="auto"/>
                              <w:hideMark/>
                            </w:tcPr>
                            <w:p w14:paraId="350BFF00"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w:t>
                              </w:r>
                              <w:proofErr w:type="gramStart"/>
                              <w:r w:rsidRPr="00923F72">
                                <w:rPr>
                                  <w:rFonts w:ascii="Verdana" w:hAnsi="Verdana" w:cs="Times New Roman"/>
                                  <w:sz w:val="19"/>
                                  <w:szCs w:val="19"/>
                                  <w:lang w:val="en-US"/>
                                </w:rPr>
                                <w:t>the</w:t>
                              </w:r>
                              <w:proofErr w:type="gramEnd"/>
                              <w:r w:rsidRPr="00923F72">
                                <w:rPr>
                                  <w:rFonts w:ascii="Verdana" w:hAnsi="Verdana" w:cs="Times New Roman"/>
                                  <w:sz w:val="19"/>
                                  <w:szCs w:val="19"/>
                                  <w:lang w:val="en-US"/>
                                </w:rPr>
                                <w:t xml:space="preserve"> applicant may for serious reasons be considered a danger to the national security or public order of the Member State, or the applicant has been forcibly expelled for serious reasons of public security or public order under national law; or</w:t>
                              </w:r>
                            </w:p>
                          </w:tc>
                        </w:tr>
                      </w:tbl>
                      <w:p w14:paraId="17AB2D93"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338"/>
                          <w:gridCol w:w="8347"/>
                        </w:tblGrid>
                        <w:tr w:rsidR="00C3457D" w:rsidRPr="00923F72" w14:paraId="299BEF55" w14:textId="77777777" w:rsidTr="00C3457D">
                          <w:trPr>
                            <w:tblCellSpacing w:w="0" w:type="dxa"/>
                          </w:trPr>
                          <w:tc>
                            <w:tcPr>
                              <w:tcW w:w="0" w:type="auto"/>
                              <w:hideMark/>
                            </w:tcPr>
                            <w:p w14:paraId="1D0030CE"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(iv)</w:t>
                              </w:r>
                            </w:p>
                          </w:tc>
                          <w:tc>
                            <w:tcPr>
                              <w:tcW w:w="0" w:type="auto"/>
                              <w:hideMark/>
                            </w:tcPr>
                            <w:p w14:paraId="2B5CFE7E"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w:t>
                              </w:r>
                              <w:proofErr w:type="gramStart"/>
                              <w:r w:rsidRPr="00923F72">
                                <w:rPr>
                                  <w:rFonts w:ascii="Verdana" w:hAnsi="Verdana" w:cs="Times New Roman"/>
                                  <w:sz w:val="19"/>
                                  <w:szCs w:val="19"/>
                                  <w:lang w:val="en-US"/>
                                </w:rPr>
                                <w:t>there</w:t>
                              </w:r>
                              <w:proofErr w:type="gramEnd"/>
                              <w:r w:rsidRPr="00923F72">
                                <w:rPr>
                                  <w:rFonts w:ascii="Verdana" w:hAnsi="Verdana" w:cs="Times New Roman"/>
                                  <w:sz w:val="19"/>
                                  <w:szCs w:val="19"/>
                                  <w:lang w:val="en-US"/>
                                </w:rPr>
                                <w:t xml:space="preserve"> are reasonable grounds to consider that a country which is not a Member State is a safe third country for the applicant, pursuant to Article 38; or</w:t>
                              </w:r>
                            </w:p>
                          </w:tc>
                        </w:tr>
                      </w:tbl>
                      <w:p w14:paraId="5E395543"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334"/>
                          <w:gridCol w:w="8351"/>
                        </w:tblGrid>
                        <w:tr w:rsidR="00C3457D" w:rsidRPr="00923F72" w14:paraId="462A84D7" w14:textId="77777777" w:rsidTr="00C3457D">
                          <w:trPr>
                            <w:tblCellSpacing w:w="0" w:type="dxa"/>
                          </w:trPr>
                          <w:tc>
                            <w:tcPr>
                              <w:tcW w:w="0" w:type="auto"/>
                              <w:hideMark/>
                            </w:tcPr>
                            <w:p w14:paraId="5888CCD2"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(v)</w:t>
                              </w:r>
                            </w:p>
                          </w:tc>
                          <w:tc>
                            <w:tcPr>
                              <w:tcW w:w="0" w:type="auto"/>
                              <w:hideMark/>
                            </w:tcPr>
                            <w:p w14:paraId="13267A32"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proofErr w:type="gramStart"/>
                              <w:r w:rsidRPr="00923F72">
                                <w:rPr>
                                  <w:rFonts w:ascii="Verdana" w:hAnsi="Verdana" w:cs="Times New Roman"/>
                                  <w:sz w:val="19"/>
                                  <w:szCs w:val="19"/>
                                  <w:lang w:val="en-US"/>
                                </w:rPr>
                                <w:t>the</w:t>
                              </w:r>
                              <w:proofErr w:type="gramEnd"/>
                              <w:r w:rsidRPr="00923F72">
                                <w:rPr>
                                  <w:rFonts w:ascii="Verdana" w:hAnsi="Verdana" w:cs="Times New Roman"/>
                                  <w:sz w:val="19"/>
                                  <w:szCs w:val="19"/>
                                  <w:lang w:val="en-US"/>
                                </w:rPr>
                                <w:t xml:space="preserve"> applicant has misled the authorities by presenting false documents; or</w:t>
                              </w:r>
                            </w:p>
                          </w:tc>
                        </w:tr>
                      </w:tbl>
                      <w:p w14:paraId="6836FA2E"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338"/>
                          <w:gridCol w:w="8347"/>
                        </w:tblGrid>
                        <w:tr w:rsidR="00C3457D" w:rsidRPr="00923F72" w14:paraId="148E397F" w14:textId="77777777" w:rsidTr="00C3457D">
                          <w:trPr>
                            <w:tblCellSpacing w:w="0" w:type="dxa"/>
                          </w:trPr>
                          <w:tc>
                            <w:tcPr>
                              <w:tcW w:w="0" w:type="auto"/>
                              <w:hideMark/>
                            </w:tcPr>
                            <w:p w14:paraId="20289AE4"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(vi)</w:t>
                              </w:r>
                            </w:p>
                          </w:tc>
                          <w:tc>
                            <w:tcPr>
                              <w:tcW w:w="0" w:type="auto"/>
                              <w:hideMark/>
                            </w:tcPr>
                            <w:p w14:paraId="50CAF10C"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w:t>
                              </w:r>
                              <w:proofErr w:type="gramStart"/>
                              <w:r w:rsidRPr="00923F72">
                                <w:rPr>
                                  <w:rFonts w:ascii="Verdana" w:hAnsi="Verdana" w:cs="Times New Roman"/>
                                  <w:sz w:val="19"/>
                                  <w:szCs w:val="19"/>
                                  <w:lang w:val="en-US"/>
                                </w:rPr>
                                <w:t>in</w:t>
                              </w:r>
                              <w:proofErr w:type="gramEnd"/>
                              <w:r w:rsidRPr="00923F72">
                                <w:rPr>
                                  <w:rFonts w:ascii="Verdana" w:hAnsi="Verdana" w:cs="Times New Roman"/>
                                  <w:sz w:val="19"/>
                                  <w:szCs w:val="19"/>
                                  <w:lang w:val="en-US"/>
                                </w:rPr>
                                <w:t xml:space="preserve"> bad faith, the applicant has destroyed or disposed of an identity or travel document that would have helped establish his or her identity or nationality.</w:t>
                              </w:r>
                            </w:p>
                          </w:tc>
                        </w:tr>
                      </w:tbl>
                      <w:p w14:paraId="2F407256"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Member States may apply points (v) and (vi) only in individual cases where there are serious grounds for considering that the applicant is attempting to conceal relevant elements which would likely lead to a negative decision and provided that the applicant has been given full opportunity, taking into account the special procedural needs of unaccompanied minors, to show good cause for the actions referred to in points (v) and (vi), including by consulting with his or her representative;</w:t>
                        </w:r>
                      </w:p>
                    </w:tc>
                  </w:tr>
                </w:tbl>
                <w:p w14:paraId="010764A2"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272"/>
                    <w:gridCol w:w="8704"/>
                  </w:tblGrid>
                  <w:tr w:rsidR="00C3457D" w:rsidRPr="00923F72" w14:paraId="579D90B3" w14:textId="77777777" w:rsidTr="00C3457D">
                    <w:trPr>
                      <w:tblCellSpacing w:w="0" w:type="dxa"/>
                    </w:trPr>
                    <w:tc>
                      <w:tcPr>
                        <w:tcW w:w="0" w:type="auto"/>
                        <w:hideMark/>
                      </w:tcPr>
                      <w:p w14:paraId="13AC4B55"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(c)</w:t>
                        </w:r>
                      </w:p>
                    </w:tc>
                    <w:tc>
                      <w:tcPr>
                        <w:tcW w:w="0" w:type="auto"/>
                        <w:hideMark/>
                      </w:tcPr>
                      <w:p w14:paraId="53D2C35C"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w:t>
                        </w:r>
                        <w:proofErr w:type="gramStart"/>
                        <w:r w:rsidRPr="00923F72">
                          <w:rPr>
                            <w:rFonts w:ascii="Verdana" w:hAnsi="Verdana" w:cs="Times New Roman"/>
                            <w:sz w:val="19"/>
                            <w:szCs w:val="19"/>
                            <w:lang w:val="en-US"/>
                          </w:rPr>
                          <w:t>consider</w:t>
                        </w:r>
                        <w:proofErr w:type="gramEnd"/>
                        <w:r w:rsidRPr="00923F72">
                          <w:rPr>
                            <w:rFonts w:ascii="Verdana" w:hAnsi="Verdana" w:cs="Times New Roman"/>
                            <w:sz w:val="19"/>
                            <w:szCs w:val="19"/>
                            <w:lang w:val="en-US"/>
                          </w:rPr>
                          <w:t xml:space="preserve"> the application to be inadmissible in accordance with Article 33(2)(c) if a country which is not a Member State is considered as a safe third country for the applicant pursuant to Article 38, provided that to do so is in the minor’s best interests;</w:t>
                        </w:r>
                      </w:p>
                    </w:tc>
                  </w:tr>
                </w:tbl>
                <w:p w14:paraId="52C51751"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291"/>
                    <w:gridCol w:w="8685"/>
                  </w:tblGrid>
                  <w:tr w:rsidR="00C3457D" w:rsidRPr="00923F72" w14:paraId="38C833AA" w14:textId="77777777" w:rsidTr="00C3457D">
                    <w:trPr>
                      <w:tblCellSpacing w:w="0" w:type="dxa"/>
                    </w:trPr>
                    <w:tc>
                      <w:tcPr>
                        <w:tcW w:w="0" w:type="auto"/>
                        <w:hideMark/>
                      </w:tcPr>
                      <w:p w14:paraId="6E1C54AA"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(d)</w:t>
                        </w:r>
                      </w:p>
                    </w:tc>
                    <w:tc>
                      <w:tcPr>
                        <w:tcW w:w="0" w:type="auto"/>
                        <w:hideMark/>
                      </w:tcPr>
                      <w:p w14:paraId="4FE90095"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w:t>
                        </w:r>
                        <w:proofErr w:type="gramStart"/>
                        <w:r w:rsidRPr="00923F72">
                          <w:rPr>
                            <w:rFonts w:ascii="Verdana" w:hAnsi="Verdana" w:cs="Times New Roman"/>
                            <w:sz w:val="19"/>
                            <w:szCs w:val="19"/>
                            <w:lang w:val="en-US"/>
                          </w:rPr>
                          <w:t>apply</w:t>
                        </w:r>
                        <w:proofErr w:type="gramEnd"/>
                        <w:r w:rsidRPr="00923F72">
                          <w:rPr>
                            <w:rFonts w:ascii="Verdana" w:hAnsi="Verdana" w:cs="Times New Roman"/>
                            <w:sz w:val="19"/>
                            <w:szCs w:val="19"/>
                            <w:lang w:val="en-US"/>
                          </w:rPr>
                          <w:t xml:space="preserve"> the procedure referred to in Article 20(3) where the minor’s representative has legal qualifications in accordance with national law.</w:t>
                        </w:r>
                      </w:p>
                    </w:tc>
                  </w:tr>
                </w:tbl>
                <w:p w14:paraId="15E02C49" w14:textId="3CCDB0F3"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Without prejudice to Article 41, in applying Article 46(6) to unaccompanied minors, Member States shall provide at least the guarantees provided for in Article 46(7) in all cases.</w:t>
                  </w:r>
                </w:p>
                <w:p w14:paraId="75CF8E49" w14:textId="77777777" w:rsidR="00C3457D" w:rsidRPr="00923F72" w:rsidRDefault="00C3457D" w:rsidP="00EB4E81">
                  <w:pPr>
                    <w:spacing w:before="100" w:beforeAutospacing="1" w:after="100" w:afterAutospacing="1"/>
                    <w:jc w:val="both"/>
                    <w:rPr>
                      <w:rFonts w:ascii="Verdana" w:hAnsi="Verdana" w:cs="Times New Roman"/>
                      <w:sz w:val="19"/>
                      <w:szCs w:val="19"/>
                      <w:lang w:val="en-US"/>
                    </w:rPr>
                  </w:pPr>
                  <w:r w:rsidRPr="00923F72">
                    <w:rPr>
                      <w:rFonts w:ascii="Verdana" w:hAnsi="Verdana" w:cs="Times New Roman"/>
                      <w:b/>
                      <w:sz w:val="19"/>
                      <w:szCs w:val="19"/>
                      <w:lang w:val="en-US"/>
                    </w:rPr>
                    <w:t>Article 30 Collection of information on individual cases</w:t>
                  </w:r>
                </w:p>
                <w:p w14:paraId="36927EB5" w14:textId="77777777" w:rsidR="00C3457D" w:rsidRPr="00923F72" w:rsidRDefault="00C3457D" w:rsidP="00EB4E81">
                  <w:pPr>
                    <w:spacing w:before="100" w:beforeAutospacing="1" w:after="100" w:afterAutospacing="1"/>
                    <w:jc w:val="both"/>
                    <w:rPr>
                      <w:rFonts w:ascii="Verdana" w:hAnsi="Verdana" w:cs="Times New Roman"/>
                      <w:sz w:val="19"/>
                      <w:szCs w:val="19"/>
                      <w:lang w:val="en-US"/>
                    </w:rPr>
                  </w:pPr>
                  <w:r w:rsidRPr="00923F72">
                    <w:rPr>
                      <w:rFonts w:ascii="Verdana" w:hAnsi="Verdana" w:cs="Times New Roman"/>
                      <w:sz w:val="19"/>
                      <w:szCs w:val="19"/>
                      <w:lang w:val="en-US"/>
                    </w:rPr>
                    <w:t>For the purposes of examining individual cases, Member States shall not:</w:t>
                  </w:r>
                </w:p>
                <w:tbl>
                  <w:tblPr>
                    <w:tblW w:w="5000" w:type="pct"/>
                    <w:tblCellSpacing w:w="0" w:type="dxa"/>
                    <w:tblCellMar>
                      <w:left w:w="0" w:type="dxa"/>
                      <w:right w:w="0" w:type="dxa"/>
                    </w:tblCellMar>
                    <w:tblLook w:val="04A0" w:firstRow="1" w:lastRow="0" w:firstColumn="1" w:lastColumn="0" w:noHBand="0" w:noVBand="1"/>
                  </w:tblPr>
                  <w:tblGrid>
                    <w:gridCol w:w="287"/>
                    <w:gridCol w:w="8689"/>
                  </w:tblGrid>
                  <w:tr w:rsidR="00C3457D" w:rsidRPr="00923F72" w14:paraId="35DFDF85" w14:textId="77777777" w:rsidTr="00C3457D">
                    <w:trPr>
                      <w:tblCellSpacing w:w="0" w:type="dxa"/>
                    </w:trPr>
                    <w:tc>
                      <w:tcPr>
                        <w:tcW w:w="0" w:type="auto"/>
                        <w:hideMark/>
                      </w:tcPr>
                      <w:p w14:paraId="2D13A6B8"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(a)</w:t>
                        </w:r>
                      </w:p>
                    </w:tc>
                    <w:tc>
                      <w:tcPr>
                        <w:tcW w:w="0" w:type="auto"/>
                        <w:hideMark/>
                      </w:tcPr>
                      <w:p w14:paraId="65EFA6D3"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proofErr w:type="gramStart"/>
                        <w:r w:rsidRPr="00923F72">
                          <w:rPr>
                            <w:rFonts w:ascii="Verdana" w:hAnsi="Verdana" w:cs="Times New Roman"/>
                            <w:sz w:val="19"/>
                            <w:szCs w:val="19"/>
                            <w:lang w:val="en-US"/>
                          </w:rPr>
                          <w:t>disclose</w:t>
                        </w:r>
                        <w:proofErr w:type="gramEnd"/>
                        <w:r w:rsidRPr="00923F72">
                          <w:rPr>
                            <w:rFonts w:ascii="Verdana" w:hAnsi="Verdana" w:cs="Times New Roman"/>
                            <w:sz w:val="19"/>
                            <w:szCs w:val="19"/>
                            <w:lang w:val="en-US"/>
                          </w:rPr>
                          <w:t xml:space="preserve"> information regarding individual applications for international protection, or the fact that an application has been made, to the alleged actor(s) of persecution or serious harm;</w:t>
                        </w:r>
                      </w:p>
                    </w:tc>
                  </w:tr>
                </w:tbl>
                <w:p w14:paraId="688EB640" w14:textId="77777777" w:rsidR="00C3457D" w:rsidRPr="00923F72" w:rsidRDefault="00C3457D" w:rsidP="00EB4E81">
                  <w:pPr>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291"/>
                    <w:gridCol w:w="8685"/>
                  </w:tblGrid>
                  <w:tr w:rsidR="00C3457D" w:rsidRPr="00923F72" w14:paraId="297B0AD0" w14:textId="77777777" w:rsidTr="00C3457D">
                    <w:trPr>
                      <w:tblCellSpacing w:w="0" w:type="dxa"/>
                    </w:trPr>
                    <w:tc>
                      <w:tcPr>
                        <w:tcW w:w="0" w:type="auto"/>
                        <w:hideMark/>
                      </w:tcPr>
                      <w:p w14:paraId="45F29349"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(b)</w:t>
                        </w:r>
                      </w:p>
                    </w:tc>
                    <w:tc>
                      <w:tcPr>
                        <w:tcW w:w="0" w:type="auto"/>
                        <w:hideMark/>
                      </w:tcPr>
                      <w:p w14:paraId="06092FCA"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proofErr w:type="gramStart"/>
                        <w:r w:rsidRPr="00923F72">
                          <w:rPr>
                            <w:rFonts w:ascii="Verdana" w:hAnsi="Verdana" w:cs="Times New Roman"/>
                            <w:sz w:val="19"/>
                            <w:szCs w:val="19"/>
                            <w:lang w:val="en-US"/>
                          </w:rPr>
                          <w:t>obtain</w:t>
                        </w:r>
                        <w:proofErr w:type="gramEnd"/>
                        <w:r w:rsidRPr="00923F72">
                          <w:rPr>
                            <w:rFonts w:ascii="Verdana" w:hAnsi="Verdana" w:cs="Times New Roman"/>
                            <w:sz w:val="19"/>
                            <w:szCs w:val="19"/>
                            <w:lang w:val="en-US"/>
                          </w:rPr>
                          <w:t xml:space="preserve"> any information from the alleged actor(s) of persecution or serious harm in a manner that would result in such actor(s) being directly informed of the fact that an application has been made by the applicant in question, and would </w:t>
                        </w:r>
                        <w:proofErr w:type="spellStart"/>
                        <w:r w:rsidRPr="00923F72">
                          <w:rPr>
                            <w:rFonts w:ascii="Verdana" w:hAnsi="Verdana" w:cs="Times New Roman"/>
                            <w:sz w:val="19"/>
                            <w:szCs w:val="19"/>
                            <w:lang w:val="en-US"/>
                          </w:rPr>
                          <w:t>jeopardise</w:t>
                        </w:r>
                        <w:proofErr w:type="spellEnd"/>
                        <w:r w:rsidRPr="00923F72">
                          <w:rPr>
                            <w:rFonts w:ascii="Verdana" w:hAnsi="Verdana" w:cs="Times New Roman"/>
                            <w:sz w:val="19"/>
                            <w:szCs w:val="19"/>
                            <w:lang w:val="en-US"/>
                          </w:rPr>
                          <w:t xml:space="preserve"> the physical integrity of the applicant or his or her </w:t>
                        </w:r>
                        <w:proofErr w:type="spellStart"/>
                        <w:r w:rsidRPr="00923F72">
                          <w:rPr>
                            <w:rFonts w:ascii="Verdana" w:hAnsi="Verdana" w:cs="Times New Roman"/>
                            <w:sz w:val="19"/>
                            <w:szCs w:val="19"/>
                            <w:lang w:val="en-US"/>
                          </w:rPr>
                          <w:t>dependants</w:t>
                        </w:r>
                        <w:proofErr w:type="spellEnd"/>
                        <w:r w:rsidRPr="00923F72">
                          <w:rPr>
                            <w:rFonts w:ascii="Verdana" w:hAnsi="Verdana" w:cs="Times New Roman"/>
                            <w:sz w:val="19"/>
                            <w:szCs w:val="19"/>
                            <w:lang w:val="en-US"/>
                          </w:rPr>
                          <w:t>, or the liberty and security of his or her family members still living in the country of origin.</w:t>
                        </w:r>
                      </w:p>
                    </w:tc>
                  </w:tr>
                </w:tbl>
                <w:p w14:paraId="540FB0EE" w14:textId="77777777" w:rsidR="00C3457D" w:rsidRPr="00923F72" w:rsidRDefault="00C3457D" w:rsidP="00EB4E81">
                  <w:pPr>
                    <w:spacing w:before="100" w:beforeAutospacing="1" w:after="100" w:afterAutospacing="1"/>
                    <w:jc w:val="both"/>
                    <w:rPr>
                      <w:rFonts w:ascii="Verdana" w:hAnsi="Verdana" w:cs="Times New Roman"/>
                      <w:sz w:val="19"/>
                      <w:szCs w:val="19"/>
                    </w:rPr>
                  </w:pPr>
                </w:p>
              </w:tc>
            </w:tr>
          </w:tbl>
          <w:p w14:paraId="13A2EA62" w14:textId="77777777" w:rsidR="00C3457D" w:rsidRPr="00923F72" w:rsidRDefault="00C3457D" w:rsidP="00EB4E81">
            <w:pPr>
              <w:spacing w:before="100" w:beforeAutospacing="1" w:after="100" w:afterAutospacing="1"/>
              <w:jc w:val="both"/>
              <w:rPr>
                <w:rFonts w:ascii="Verdana" w:hAnsi="Verdana" w:cs="Times New Roman"/>
                <w:sz w:val="19"/>
                <w:szCs w:val="19"/>
                <w:lang w:eastAsia="en-US"/>
              </w:rPr>
            </w:pPr>
          </w:p>
        </w:tc>
      </w:tr>
    </w:tbl>
    <w:p w14:paraId="4BD68825" w14:textId="77777777" w:rsidR="00C3457D" w:rsidRPr="00923F72" w:rsidRDefault="00C3457D" w:rsidP="00EB4E81">
      <w:pPr>
        <w:jc w:val="both"/>
        <w:rPr>
          <w:rFonts w:ascii="Verdana" w:hAnsi="Verdana"/>
          <w:color w:val="943634" w:themeColor="accent2" w:themeShade="BF"/>
          <w:sz w:val="19"/>
          <w:szCs w:val="19"/>
          <w:u w:val="single"/>
        </w:rPr>
      </w:pPr>
    </w:p>
    <w:p w14:paraId="0031D2FB" w14:textId="77777777" w:rsidR="00C3457D" w:rsidRPr="00923F72" w:rsidRDefault="00C3457D" w:rsidP="00EB4E81">
      <w:pPr>
        <w:spacing w:line="240" w:lineRule="auto"/>
        <w:jc w:val="both"/>
        <w:rPr>
          <w:rFonts w:ascii="Verdana" w:hAnsi="Verdana"/>
          <w:sz w:val="19"/>
          <w:szCs w:val="19"/>
          <w:lang w:eastAsia="en-GB"/>
        </w:rPr>
      </w:pPr>
    </w:p>
    <w:tbl>
      <w:tblPr>
        <w:tblStyle w:val="MediumGrid1-Accent6"/>
        <w:tblW w:w="0" w:type="auto"/>
        <w:tblLook w:val="04A0" w:firstRow="1" w:lastRow="0" w:firstColumn="1" w:lastColumn="0" w:noHBand="0" w:noVBand="1"/>
      </w:tblPr>
      <w:tblGrid>
        <w:gridCol w:w="9288"/>
      </w:tblGrid>
      <w:tr w:rsidR="00C3457D" w:rsidRPr="00923F72" w14:paraId="2E8B2FE7"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4C865BC9" w14:textId="70B6CE73" w:rsidR="00C3457D" w:rsidRPr="00923F72" w:rsidRDefault="00E202E3" w:rsidP="00EB4E81">
            <w:pPr>
              <w:widowControl w:val="0"/>
              <w:autoSpaceDE w:val="0"/>
              <w:autoSpaceDN w:val="0"/>
              <w:adjustRightInd w:val="0"/>
              <w:jc w:val="both"/>
              <w:rPr>
                <w:rFonts w:ascii="Verdana" w:hAnsi="Verdana" w:cs="Times New Roman"/>
                <w:b w:val="0"/>
                <w:bCs w:val="0"/>
                <w:sz w:val="19"/>
                <w:szCs w:val="19"/>
                <w:lang w:val="en-US"/>
              </w:rPr>
            </w:pPr>
            <w:hyperlink r:id="rId65" w:history="1">
              <w:r w:rsidR="00C3457D" w:rsidRPr="00923F72">
                <w:rPr>
                  <w:rStyle w:val="Hyperlink"/>
                  <w:rFonts w:ascii="Verdana" w:hAnsi="Verdana"/>
                  <w:sz w:val="19"/>
                  <w:szCs w:val="19"/>
                </w:rPr>
                <w:t>COUNCIL DIRECTIVE 2004/83/EC</w:t>
              </w:r>
            </w:hyperlink>
            <w:r w:rsidRPr="00923F72">
              <w:rPr>
                <w:rFonts w:ascii="Verdana" w:hAnsi="Verdana" w:cs="Times New Roman"/>
                <w:sz w:val="19"/>
                <w:szCs w:val="19"/>
                <w:lang w:val="en-US"/>
              </w:rPr>
              <w:t xml:space="preserve"> </w:t>
            </w:r>
            <w:r w:rsidR="00C3457D" w:rsidRPr="00923F72">
              <w:rPr>
                <w:rFonts w:ascii="Verdana" w:hAnsi="Verdana" w:cs="Times New Roman"/>
                <w:sz w:val="19"/>
                <w:szCs w:val="19"/>
                <w:lang w:val="en-US"/>
              </w:rPr>
              <w:t>of 29 April 2004</w:t>
            </w:r>
            <w:r w:rsidRPr="00923F72">
              <w:rPr>
                <w:rFonts w:ascii="Verdana" w:hAnsi="Verdana" w:cs="Times New Roman"/>
                <w:sz w:val="19"/>
                <w:szCs w:val="19"/>
                <w:lang w:val="en-US"/>
              </w:rPr>
              <w:t xml:space="preserve"> </w:t>
            </w:r>
            <w:r w:rsidR="00C3457D" w:rsidRPr="00923F72">
              <w:rPr>
                <w:rFonts w:ascii="Verdana" w:hAnsi="Verdana" w:cs="Times New Roman"/>
                <w:sz w:val="19"/>
                <w:szCs w:val="19"/>
                <w:lang w:val="en-US"/>
              </w:rPr>
              <w:t>on minimum standards for the qualification and status of third countr</w:t>
            </w:r>
            <w:r w:rsidR="00C3457D" w:rsidRPr="00923F72">
              <w:rPr>
                <w:rFonts w:ascii="Verdana" w:hAnsi="Verdana" w:cs="Times New Roman"/>
                <w:b w:val="0"/>
                <w:bCs w:val="0"/>
                <w:sz w:val="19"/>
                <w:szCs w:val="19"/>
                <w:lang w:val="en-US"/>
              </w:rPr>
              <w:t>y nationals or stateless persons as refugees or as persons who otherwise need international protection and the content of the protection granted</w:t>
            </w:r>
            <w:r w:rsidRPr="00923F72">
              <w:rPr>
                <w:rFonts w:ascii="Verdana" w:hAnsi="Verdana" w:cs="Times New Roman"/>
                <w:b w:val="0"/>
                <w:bCs w:val="0"/>
                <w:sz w:val="19"/>
                <w:szCs w:val="19"/>
                <w:lang w:val="en-US"/>
              </w:rPr>
              <w:t>.</w:t>
            </w:r>
          </w:p>
          <w:p w14:paraId="597BFDB9" w14:textId="77777777" w:rsidR="00C3457D" w:rsidRPr="00923F72" w:rsidRDefault="00C3457D" w:rsidP="00EB4E81">
            <w:pPr>
              <w:widowControl w:val="0"/>
              <w:autoSpaceDE w:val="0"/>
              <w:autoSpaceDN w:val="0"/>
              <w:adjustRightInd w:val="0"/>
              <w:jc w:val="both"/>
              <w:rPr>
                <w:rFonts w:ascii="Verdana" w:hAnsi="Verdana" w:cs="Times New Roman"/>
                <w:b w:val="0"/>
                <w:bCs w:val="0"/>
                <w:sz w:val="19"/>
                <w:szCs w:val="19"/>
                <w:lang w:val="en-US"/>
              </w:rPr>
            </w:pPr>
          </w:p>
          <w:p w14:paraId="04C18E1C" w14:textId="77777777" w:rsidR="00C3457D" w:rsidRPr="00923F72" w:rsidRDefault="00C3457D" w:rsidP="00EB4E81">
            <w:pPr>
              <w:widowControl w:val="0"/>
              <w:autoSpaceDE w:val="0"/>
              <w:autoSpaceDN w:val="0"/>
              <w:adjustRightInd w:val="0"/>
              <w:jc w:val="both"/>
              <w:rPr>
                <w:rFonts w:ascii="Verdana" w:hAnsi="Verdana" w:cs="Times New Roman"/>
                <w:iCs/>
                <w:sz w:val="19"/>
                <w:szCs w:val="19"/>
                <w:lang w:val="en-US"/>
              </w:rPr>
            </w:pPr>
          </w:p>
          <w:p w14:paraId="10756ADE" w14:textId="77777777" w:rsidR="00C3457D" w:rsidRPr="00923F72" w:rsidRDefault="00C3457D" w:rsidP="00EB4E81">
            <w:pPr>
              <w:widowControl w:val="0"/>
              <w:autoSpaceDE w:val="0"/>
              <w:autoSpaceDN w:val="0"/>
              <w:adjustRightInd w:val="0"/>
              <w:jc w:val="both"/>
              <w:rPr>
                <w:rFonts w:ascii="Verdana" w:hAnsi="Verdana" w:cs="Times New Roman"/>
                <w:bCs w:val="0"/>
                <w:sz w:val="19"/>
                <w:szCs w:val="19"/>
                <w:lang w:val="en-US"/>
              </w:rPr>
            </w:pPr>
            <w:r w:rsidRPr="00923F72">
              <w:rPr>
                <w:rFonts w:ascii="Verdana" w:hAnsi="Verdana" w:cs="Times New Roman"/>
                <w:iCs/>
                <w:sz w:val="19"/>
                <w:szCs w:val="19"/>
                <w:lang w:val="en-US"/>
              </w:rPr>
              <w:t xml:space="preserve">Article 4 </w:t>
            </w:r>
            <w:r w:rsidRPr="00923F72">
              <w:rPr>
                <w:rFonts w:ascii="Verdana" w:hAnsi="Verdana" w:cs="Times New Roman"/>
                <w:bCs w:val="0"/>
                <w:sz w:val="19"/>
                <w:szCs w:val="19"/>
                <w:lang w:val="en-US"/>
              </w:rPr>
              <w:t>Assessment of facts and circumstances</w:t>
            </w:r>
          </w:p>
          <w:p w14:paraId="03917DF3" w14:textId="77777777" w:rsidR="00C3457D" w:rsidRPr="00923F72" w:rsidRDefault="00C3457D" w:rsidP="00EB4E81">
            <w:pPr>
              <w:widowControl w:val="0"/>
              <w:autoSpaceDE w:val="0"/>
              <w:autoSpaceDN w:val="0"/>
              <w:adjustRightInd w:val="0"/>
              <w:jc w:val="both"/>
              <w:rPr>
                <w:rFonts w:ascii="Verdana" w:hAnsi="Verdana" w:cs="Times New Roman"/>
                <w:iCs/>
                <w:sz w:val="19"/>
                <w:szCs w:val="19"/>
                <w:lang w:val="en-US"/>
              </w:rPr>
            </w:pPr>
          </w:p>
          <w:p w14:paraId="7F9988B3" w14:textId="77777777" w:rsidR="00C3457D" w:rsidRPr="00923F72" w:rsidRDefault="00C3457D" w:rsidP="00EB4E81">
            <w:pPr>
              <w:widowControl w:val="0"/>
              <w:autoSpaceDE w:val="0"/>
              <w:autoSpaceDN w:val="0"/>
              <w:adjustRightInd w:val="0"/>
              <w:jc w:val="both"/>
              <w:rPr>
                <w:rFonts w:ascii="Verdana" w:hAnsi="Verdana" w:cs="Times New Roman"/>
                <w:b w:val="0"/>
                <w:sz w:val="19"/>
                <w:szCs w:val="19"/>
                <w:lang w:val="en-US"/>
              </w:rPr>
            </w:pPr>
            <w:r w:rsidRPr="00923F72">
              <w:rPr>
                <w:rFonts w:ascii="Verdana" w:hAnsi="Verdana" w:cs="Times New Roman"/>
                <w:b w:val="0"/>
                <w:sz w:val="19"/>
                <w:szCs w:val="19"/>
                <w:lang w:val="en-US"/>
              </w:rPr>
              <w:t>1.   Member States may consider it the duty of the applicant to submit as soon as possible all elements needed to substantiate the application for international protection. In cooperation with the applicant it is the duty of the Member State to assess the relevant elements of the application.</w:t>
            </w:r>
          </w:p>
          <w:p w14:paraId="401E286C" w14:textId="77777777" w:rsidR="00C3457D" w:rsidRPr="00923F72" w:rsidRDefault="00C3457D" w:rsidP="00EB4E81">
            <w:pPr>
              <w:widowControl w:val="0"/>
              <w:autoSpaceDE w:val="0"/>
              <w:autoSpaceDN w:val="0"/>
              <w:adjustRightInd w:val="0"/>
              <w:jc w:val="both"/>
              <w:rPr>
                <w:rFonts w:ascii="Verdana" w:hAnsi="Verdana" w:cs="Times New Roman"/>
                <w:b w:val="0"/>
                <w:sz w:val="19"/>
                <w:szCs w:val="19"/>
                <w:lang w:val="en-US"/>
              </w:rPr>
            </w:pPr>
            <w:r w:rsidRPr="00923F72">
              <w:rPr>
                <w:rFonts w:ascii="Verdana" w:hAnsi="Verdana" w:cs="Times New Roman"/>
                <w:b w:val="0"/>
                <w:sz w:val="19"/>
                <w:szCs w:val="19"/>
                <w:lang w:val="en-US"/>
              </w:rPr>
              <w:t xml:space="preserve">2.   The elements referred to in of paragraph 1 consist of the applicant's statements and all documentation at the applicants disposal regarding the applicant's age, background, including that of relevant relatives, identity, </w:t>
            </w:r>
            <w:proofErr w:type="gramStart"/>
            <w:r w:rsidRPr="00923F72">
              <w:rPr>
                <w:rFonts w:ascii="Verdana" w:hAnsi="Verdana" w:cs="Times New Roman"/>
                <w:b w:val="0"/>
                <w:sz w:val="19"/>
                <w:szCs w:val="19"/>
                <w:lang w:val="en-US"/>
              </w:rPr>
              <w:t>nationality(</w:t>
            </w:r>
            <w:proofErr w:type="spellStart"/>
            <w:proofErr w:type="gramEnd"/>
            <w:r w:rsidRPr="00923F72">
              <w:rPr>
                <w:rFonts w:ascii="Verdana" w:hAnsi="Verdana" w:cs="Times New Roman"/>
                <w:b w:val="0"/>
                <w:sz w:val="19"/>
                <w:szCs w:val="19"/>
                <w:lang w:val="en-US"/>
              </w:rPr>
              <w:t>ies</w:t>
            </w:r>
            <w:proofErr w:type="spellEnd"/>
            <w:r w:rsidRPr="00923F72">
              <w:rPr>
                <w:rFonts w:ascii="Verdana" w:hAnsi="Verdana" w:cs="Times New Roman"/>
                <w:b w:val="0"/>
                <w:sz w:val="19"/>
                <w:szCs w:val="19"/>
                <w:lang w:val="en-US"/>
              </w:rPr>
              <w:t>), country(</w:t>
            </w:r>
            <w:proofErr w:type="spellStart"/>
            <w:r w:rsidRPr="00923F72">
              <w:rPr>
                <w:rFonts w:ascii="Verdana" w:hAnsi="Verdana" w:cs="Times New Roman"/>
                <w:b w:val="0"/>
                <w:sz w:val="19"/>
                <w:szCs w:val="19"/>
                <w:lang w:val="en-US"/>
              </w:rPr>
              <w:t>ies</w:t>
            </w:r>
            <w:proofErr w:type="spellEnd"/>
            <w:r w:rsidRPr="00923F72">
              <w:rPr>
                <w:rFonts w:ascii="Verdana" w:hAnsi="Verdana" w:cs="Times New Roman"/>
                <w:b w:val="0"/>
                <w:sz w:val="19"/>
                <w:szCs w:val="19"/>
                <w:lang w:val="en-US"/>
              </w:rPr>
              <w:t>) and place(s) of previous residence, previous asylum applications, travel routes, identity and travel documents and the reasons for applying for international protection.</w:t>
            </w:r>
          </w:p>
          <w:p w14:paraId="60019891" w14:textId="77777777" w:rsidR="00C3457D" w:rsidRPr="00923F72" w:rsidRDefault="00C3457D" w:rsidP="00EB4E81">
            <w:pPr>
              <w:widowControl w:val="0"/>
              <w:autoSpaceDE w:val="0"/>
              <w:autoSpaceDN w:val="0"/>
              <w:adjustRightInd w:val="0"/>
              <w:jc w:val="both"/>
              <w:rPr>
                <w:rFonts w:ascii="Verdana" w:hAnsi="Verdana" w:cs="Times New Roman"/>
                <w:b w:val="0"/>
                <w:sz w:val="19"/>
                <w:szCs w:val="19"/>
                <w:lang w:val="en-US"/>
              </w:rPr>
            </w:pPr>
            <w:r w:rsidRPr="00923F72">
              <w:rPr>
                <w:rFonts w:ascii="Verdana" w:hAnsi="Verdana" w:cs="Times New Roman"/>
                <w:b w:val="0"/>
                <w:sz w:val="19"/>
                <w:szCs w:val="19"/>
                <w:lang w:val="en-US"/>
              </w:rPr>
              <w:t>3.   The assessment of an application for international protection is to be carried out on an individual basis and includes taking into account:</w:t>
            </w:r>
          </w:p>
          <w:tbl>
            <w:tblPr>
              <w:tblW w:w="25680" w:type="dxa"/>
              <w:tblBorders>
                <w:top w:val="nil"/>
                <w:left w:val="nil"/>
                <w:right w:val="nil"/>
              </w:tblBorders>
              <w:tblLook w:val="0000" w:firstRow="0" w:lastRow="0" w:firstColumn="0" w:lastColumn="0" w:noHBand="0" w:noVBand="0"/>
            </w:tblPr>
            <w:tblGrid>
              <w:gridCol w:w="1040"/>
              <w:gridCol w:w="24640"/>
            </w:tblGrid>
            <w:tr w:rsidR="00C3457D" w:rsidRPr="00923F72" w14:paraId="30043D40" w14:textId="77777777" w:rsidTr="00C3457D">
              <w:tc>
                <w:tcPr>
                  <w:tcW w:w="1040" w:type="dxa"/>
                </w:tcPr>
                <w:p w14:paraId="3846CAA4"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(a)</w:t>
                  </w:r>
                </w:p>
              </w:tc>
              <w:tc>
                <w:tcPr>
                  <w:tcW w:w="24640" w:type="dxa"/>
                </w:tcPr>
                <w:p w14:paraId="0ED8D8DD"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proofErr w:type="gramStart"/>
                  <w:r w:rsidRPr="00923F72">
                    <w:rPr>
                      <w:rFonts w:ascii="Verdana" w:hAnsi="Verdana" w:cs="Times New Roman"/>
                      <w:sz w:val="19"/>
                      <w:szCs w:val="19"/>
                      <w:lang w:val="en-US"/>
                    </w:rPr>
                    <w:t>all</w:t>
                  </w:r>
                  <w:proofErr w:type="gramEnd"/>
                  <w:r w:rsidRPr="00923F72">
                    <w:rPr>
                      <w:rFonts w:ascii="Verdana" w:hAnsi="Verdana" w:cs="Times New Roman"/>
                      <w:sz w:val="19"/>
                      <w:szCs w:val="19"/>
                      <w:lang w:val="en-US"/>
                    </w:rPr>
                    <w:t xml:space="preserve"> relevant facts as they relate to the country of origin at the time of taking a decision on the application; including laws and regulations of the country of origin and the manner in which they are applied;</w:t>
                  </w:r>
                </w:p>
              </w:tc>
            </w:tr>
            <w:tr w:rsidR="00C3457D" w:rsidRPr="00923F72" w14:paraId="68D3B28B" w14:textId="77777777" w:rsidTr="00C3457D">
              <w:tc>
                <w:tcPr>
                  <w:tcW w:w="1040" w:type="dxa"/>
                </w:tcPr>
                <w:p w14:paraId="2DAE851C"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(b)</w:t>
                  </w:r>
                </w:p>
              </w:tc>
              <w:tc>
                <w:tcPr>
                  <w:tcW w:w="24640" w:type="dxa"/>
                </w:tcPr>
                <w:p w14:paraId="1B355A3E"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proofErr w:type="gramStart"/>
                  <w:r w:rsidRPr="00923F72">
                    <w:rPr>
                      <w:rFonts w:ascii="Verdana" w:hAnsi="Verdana" w:cs="Times New Roman"/>
                      <w:sz w:val="19"/>
                      <w:szCs w:val="19"/>
                      <w:lang w:val="en-US"/>
                    </w:rPr>
                    <w:t>the</w:t>
                  </w:r>
                  <w:proofErr w:type="gramEnd"/>
                  <w:r w:rsidRPr="00923F72">
                    <w:rPr>
                      <w:rFonts w:ascii="Verdana" w:hAnsi="Verdana" w:cs="Times New Roman"/>
                      <w:sz w:val="19"/>
                      <w:szCs w:val="19"/>
                      <w:lang w:val="en-US"/>
                    </w:rPr>
                    <w:t xml:space="preserve"> relevant statements and documentation presented by the applicant including information on whether the applicant has been or may be subject to persecution or serious harm;</w:t>
                  </w:r>
                </w:p>
              </w:tc>
            </w:tr>
            <w:tr w:rsidR="00C3457D" w:rsidRPr="00923F72" w14:paraId="43F2527F" w14:textId="77777777" w:rsidTr="00C3457D">
              <w:tc>
                <w:tcPr>
                  <w:tcW w:w="1040" w:type="dxa"/>
                </w:tcPr>
                <w:p w14:paraId="1C757D47"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(c)</w:t>
                  </w:r>
                </w:p>
              </w:tc>
              <w:tc>
                <w:tcPr>
                  <w:tcW w:w="24640" w:type="dxa"/>
                </w:tcPr>
                <w:p w14:paraId="6253CD28"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proofErr w:type="gramStart"/>
                  <w:r w:rsidRPr="00923F72">
                    <w:rPr>
                      <w:rFonts w:ascii="Verdana" w:hAnsi="Verdana" w:cs="Times New Roman"/>
                      <w:sz w:val="19"/>
                      <w:szCs w:val="19"/>
                      <w:lang w:val="en-US"/>
                    </w:rPr>
                    <w:t>the</w:t>
                  </w:r>
                  <w:proofErr w:type="gramEnd"/>
                  <w:r w:rsidRPr="00923F72">
                    <w:rPr>
                      <w:rFonts w:ascii="Verdana" w:hAnsi="Verdana" w:cs="Times New Roman"/>
                      <w:sz w:val="19"/>
                      <w:szCs w:val="19"/>
                      <w:lang w:val="en-US"/>
                    </w:rPr>
                    <w:t xml:space="preserve"> individual position and personal circumstances of the applicant, including factors such as background, gender and age, so as to assess whether, on the basis of the applicant's personal circumstances, the acts to which the applicant has been or could be exposed would amount to persecution or serious harm;</w:t>
                  </w:r>
                </w:p>
              </w:tc>
            </w:tr>
            <w:tr w:rsidR="00C3457D" w:rsidRPr="00923F72" w14:paraId="3040BD80" w14:textId="77777777" w:rsidTr="00C3457D">
              <w:tc>
                <w:tcPr>
                  <w:tcW w:w="1040" w:type="dxa"/>
                </w:tcPr>
                <w:p w14:paraId="4253993E"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(d)</w:t>
                  </w:r>
                </w:p>
              </w:tc>
              <w:tc>
                <w:tcPr>
                  <w:tcW w:w="24640" w:type="dxa"/>
                </w:tcPr>
                <w:p w14:paraId="1C2AC7D3"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proofErr w:type="gramStart"/>
                  <w:r w:rsidRPr="00923F72">
                    <w:rPr>
                      <w:rFonts w:ascii="Verdana" w:hAnsi="Verdana" w:cs="Times New Roman"/>
                      <w:sz w:val="19"/>
                      <w:szCs w:val="19"/>
                      <w:lang w:val="en-US"/>
                    </w:rPr>
                    <w:t>whether</w:t>
                  </w:r>
                  <w:proofErr w:type="gramEnd"/>
                  <w:r w:rsidRPr="00923F72">
                    <w:rPr>
                      <w:rFonts w:ascii="Verdana" w:hAnsi="Verdana" w:cs="Times New Roman"/>
                      <w:sz w:val="19"/>
                      <w:szCs w:val="19"/>
                      <w:lang w:val="en-US"/>
                    </w:rPr>
                    <w:t xml:space="preserve"> the applicant's activities since leaving the country of origin were engaged in for the sole or main purpose of creating the necessary conditions for applying for international protection, so as to assess whether these activities will expose the applicant to persecution or serious harm if returned to that country;</w:t>
                  </w:r>
                </w:p>
              </w:tc>
            </w:tr>
            <w:tr w:rsidR="00C3457D" w:rsidRPr="00923F72" w14:paraId="612C6CD7" w14:textId="77777777" w:rsidTr="00C3457D">
              <w:tc>
                <w:tcPr>
                  <w:tcW w:w="1040" w:type="dxa"/>
                </w:tcPr>
                <w:p w14:paraId="3EB294CB"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(e)</w:t>
                  </w:r>
                </w:p>
              </w:tc>
              <w:tc>
                <w:tcPr>
                  <w:tcW w:w="24640" w:type="dxa"/>
                </w:tcPr>
                <w:p w14:paraId="6402F98C"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proofErr w:type="gramStart"/>
                  <w:r w:rsidRPr="00923F72">
                    <w:rPr>
                      <w:rFonts w:ascii="Verdana" w:hAnsi="Verdana" w:cs="Times New Roman"/>
                      <w:sz w:val="19"/>
                      <w:szCs w:val="19"/>
                      <w:lang w:val="en-US"/>
                    </w:rPr>
                    <w:t>whether</w:t>
                  </w:r>
                  <w:proofErr w:type="gramEnd"/>
                  <w:r w:rsidRPr="00923F72">
                    <w:rPr>
                      <w:rFonts w:ascii="Verdana" w:hAnsi="Verdana" w:cs="Times New Roman"/>
                      <w:sz w:val="19"/>
                      <w:szCs w:val="19"/>
                      <w:lang w:val="en-US"/>
                    </w:rPr>
                    <w:t xml:space="preserve"> the applicant could reasonably be expected to avail himself of the protection of another country where he could assert citizenship.</w:t>
                  </w:r>
                </w:p>
              </w:tc>
            </w:tr>
          </w:tbl>
          <w:p w14:paraId="00584D0D" w14:textId="77777777" w:rsidR="00C3457D" w:rsidRPr="00923F72" w:rsidRDefault="00C3457D" w:rsidP="00EB4E81">
            <w:pPr>
              <w:widowControl w:val="0"/>
              <w:autoSpaceDE w:val="0"/>
              <w:autoSpaceDN w:val="0"/>
              <w:adjustRightInd w:val="0"/>
              <w:jc w:val="both"/>
              <w:rPr>
                <w:rFonts w:ascii="Verdana" w:hAnsi="Verdana" w:cs="Times New Roman"/>
                <w:b w:val="0"/>
                <w:sz w:val="19"/>
                <w:szCs w:val="19"/>
                <w:lang w:val="en-US"/>
              </w:rPr>
            </w:pPr>
            <w:r w:rsidRPr="00923F72">
              <w:rPr>
                <w:rFonts w:ascii="Verdana" w:hAnsi="Verdana" w:cs="Times New Roman"/>
                <w:b w:val="0"/>
                <w:sz w:val="19"/>
                <w:szCs w:val="19"/>
                <w:lang w:val="en-US"/>
              </w:rPr>
              <w:t xml:space="preserve">4.   The fact that an applicant has already been subject to persecution or serious harm or to direct threats of such persecution or such </w:t>
            </w:r>
            <w:proofErr w:type="gramStart"/>
            <w:r w:rsidRPr="00923F72">
              <w:rPr>
                <w:rFonts w:ascii="Verdana" w:hAnsi="Verdana" w:cs="Times New Roman"/>
                <w:b w:val="0"/>
                <w:sz w:val="19"/>
                <w:szCs w:val="19"/>
                <w:lang w:val="en-US"/>
              </w:rPr>
              <w:t>harm,</w:t>
            </w:r>
            <w:proofErr w:type="gramEnd"/>
            <w:r w:rsidRPr="00923F72">
              <w:rPr>
                <w:rFonts w:ascii="Verdana" w:hAnsi="Verdana" w:cs="Times New Roman"/>
                <w:b w:val="0"/>
                <w:sz w:val="19"/>
                <w:szCs w:val="19"/>
                <w:lang w:val="en-US"/>
              </w:rPr>
              <w:t xml:space="preserve"> is a serious indication of the applicant's well-founded fear of persecution or real risk of suffering serious harm, unless there are good reasons to consider that such persecution or serious harm will not be repeated.</w:t>
            </w:r>
          </w:p>
          <w:p w14:paraId="56909023" w14:textId="77777777" w:rsidR="00C3457D" w:rsidRPr="00923F72" w:rsidRDefault="00C3457D" w:rsidP="00EB4E81">
            <w:pPr>
              <w:widowControl w:val="0"/>
              <w:autoSpaceDE w:val="0"/>
              <w:autoSpaceDN w:val="0"/>
              <w:adjustRightInd w:val="0"/>
              <w:jc w:val="both"/>
              <w:rPr>
                <w:rFonts w:ascii="Verdana" w:hAnsi="Verdana" w:cs="Times New Roman"/>
                <w:b w:val="0"/>
                <w:sz w:val="19"/>
                <w:szCs w:val="19"/>
                <w:lang w:val="en-US"/>
              </w:rPr>
            </w:pPr>
            <w:r w:rsidRPr="00923F72">
              <w:rPr>
                <w:rFonts w:ascii="Verdana" w:hAnsi="Verdana" w:cs="Times New Roman"/>
                <w:b w:val="0"/>
                <w:sz w:val="19"/>
                <w:szCs w:val="19"/>
                <w:lang w:val="en-US"/>
              </w:rPr>
              <w:t>5.   Where Member States apply the principle according to which it is the duty of the applicant to substantiate the application for international protection and where aspects of the applicant's statements are not supported by documentary or other evidence, those aspects shall not need confirmation, when the following conditions are met:</w:t>
            </w:r>
          </w:p>
          <w:tbl>
            <w:tblPr>
              <w:tblW w:w="25680" w:type="dxa"/>
              <w:tblBorders>
                <w:top w:val="nil"/>
                <w:left w:val="nil"/>
                <w:right w:val="nil"/>
              </w:tblBorders>
              <w:tblLook w:val="0000" w:firstRow="0" w:lastRow="0" w:firstColumn="0" w:lastColumn="0" w:noHBand="0" w:noVBand="0"/>
            </w:tblPr>
            <w:tblGrid>
              <w:gridCol w:w="1040"/>
              <w:gridCol w:w="24640"/>
            </w:tblGrid>
            <w:tr w:rsidR="00C3457D" w:rsidRPr="00923F72" w14:paraId="09A61E04" w14:textId="77777777" w:rsidTr="00C3457D">
              <w:tc>
                <w:tcPr>
                  <w:tcW w:w="1040" w:type="dxa"/>
                </w:tcPr>
                <w:p w14:paraId="02F67333"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(a)</w:t>
                  </w:r>
                </w:p>
              </w:tc>
              <w:tc>
                <w:tcPr>
                  <w:tcW w:w="24640" w:type="dxa"/>
                </w:tcPr>
                <w:p w14:paraId="43AE1D48"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proofErr w:type="gramStart"/>
                  <w:r w:rsidRPr="00923F72">
                    <w:rPr>
                      <w:rFonts w:ascii="Verdana" w:hAnsi="Verdana" w:cs="Times New Roman"/>
                      <w:sz w:val="19"/>
                      <w:szCs w:val="19"/>
                      <w:lang w:val="en-US"/>
                    </w:rPr>
                    <w:t>the</w:t>
                  </w:r>
                  <w:proofErr w:type="gramEnd"/>
                  <w:r w:rsidRPr="00923F72">
                    <w:rPr>
                      <w:rFonts w:ascii="Verdana" w:hAnsi="Verdana" w:cs="Times New Roman"/>
                      <w:sz w:val="19"/>
                      <w:szCs w:val="19"/>
                      <w:lang w:val="en-US"/>
                    </w:rPr>
                    <w:t xml:space="preserve"> applicant has made a genuine effort to substantiate his application;</w:t>
                  </w:r>
                </w:p>
              </w:tc>
            </w:tr>
            <w:tr w:rsidR="00C3457D" w:rsidRPr="00923F72" w14:paraId="0E92A877" w14:textId="77777777" w:rsidTr="00C3457D">
              <w:tc>
                <w:tcPr>
                  <w:tcW w:w="1040" w:type="dxa"/>
                </w:tcPr>
                <w:p w14:paraId="44DA352D"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(b)</w:t>
                  </w:r>
                </w:p>
              </w:tc>
              <w:tc>
                <w:tcPr>
                  <w:tcW w:w="24640" w:type="dxa"/>
                </w:tcPr>
                <w:p w14:paraId="0236E242"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proofErr w:type="gramStart"/>
                  <w:r w:rsidRPr="00923F72">
                    <w:rPr>
                      <w:rFonts w:ascii="Verdana" w:hAnsi="Verdana" w:cs="Times New Roman"/>
                      <w:sz w:val="19"/>
                      <w:szCs w:val="19"/>
                      <w:lang w:val="en-US"/>
                    </w:rPr>
                    <w:t>all</w:t>
                  </w:r>
                  <w:proofErr w:type="gramEnd"/>
                  <w:r w:rsidRPr="00923F72">
                    <w:rPr>
                      <w:rFonts w:ascii="Verdana" w:hAnsi="Verdana" w:cs="Times New Roman"/>
                      <w:sz w:val="19"/>
                      <w:szCs w:val="19"/>
                      <w:lang w:val="en-US"/>
                    </w:rPr>
                    <w:t xml:space="preserve"> relevant elements, at the applicant's disposal, have been submitted, and a satisfactory explanation regarding any lack of other relevant elements has been given;</w:t>
                  </w:r>
                </w:p>
              </w:tc>
            </w:tr>
            <w:tr w:rsidR="00C3457D" w:rsidRPr="00923F72" w14:paraId="63F632D4" w14:textId="77777777" w:rsidTr="00C3457D">
              <w:tc>
                <w:tcPr>
                  <w:tcW w:w="1040" w:type="dxa"/>
                </w:tcPr>
                <w:p w14:paraId="2B559056"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(c)</w:t>
                  </w:r>
                </w:p>
              </w:tc>
              <w:tc>
                <w:tcPr>
                  <w:tcW w:w="24640" w:type="dxa"/>
                </w:tcPr>
                <w:p w14:paraId="0C8EF914"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proofErr w:type="gramStart"/>
                  <w:r w:rsidRPr="00923F72">
                    <w:rPr>
                      <w:rFonts w:ascii="Verdana" w:hAnsi="Verdana" w:cs="Times New Roman"/>
                      <w:sz w:val="19"/>
                      <w:szCs w:val="19"/>
                      <w:lang w:val="en-US"/>
                    </w:rPr>
                    <w:t>the</w:t>
                  </w:r>
                  <w:proofErr w:type="gramEnd"/>
                  <w:r w:rsidRPr="00923F72">
                    <w:rPr>
                      <w:rFonts w:ascii="Verdana" w:hAnsi="Verdana" w:cs="Times New Roman"/>
                      <w:sz w:val="19"/>
                      <w:szCs w:val="19"/>
                      <w:lang w:val="en-US"/>
                    </w:rPr>
                    <w:t xml:space="preserve"> applicant's statements are found to be coherent and plausible and do not run counter to available specific and general information relevant to the applicant's case;</w:t>
                  </w:r>
                </w:p>
              </w:tc>
            </w:tr>
            <w:tr w:rsidR="00C3457D" w:rsidRPr="00923F72" w14:paraId="2AC0D066" w14:textId="77777777" w:rsidTr="00C3457D">
              <w:tc>
                <w:tcPr>
                  <w:tcW w:w="1040" w:type="dxa"/>
                </w:tcPr>
                <w:p w14:paraId="7708E28D"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(d)</w:t>
                  </w:r>
                </w:p>
              </w:tc>
              <w:tc>
                <w:tcPr>
                  <w:tcW w:w="24640" w:type="dxa"/>
                </w:tcPr>
                <w:p w14:paraId="2AE83EE0"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proofErr w:type="gramStart"/>
                  <w:r w:rsidRPr="00923F72">
                    <w:rPr>
                      <w:rFonts w:ascii="Verdana" w:hAnsi="Verdana" w:cs="Times New Roman"/>
                      <w:sz w:val="19"/>
                      <w:szCs w:val="19"/>
                      <w:lang w:val="en-US"/>
                    </w:rPr>
                    <w:t>the</w:t>
                  </w:r>
                  <w:proofErr w:type="gramEnd"/>
                  <w:r w:rsidRPr="00923F72">
                    <w:rPr>
                      <w:rFonts w:ascii="Verdana" w:hAnsi="Verdana" w:cs="Times New Roman"/>
                      <w:sz w:val="19"/>
                      <w:szCs w:val="19"/>
                      <w:lang w:val="en-US"/>
                    </w:rPr>
                    <w:t xml:space="preserve"> applicant has applied for international protection at the earliest possible time, unless the applicant can demonstrate good reason for not having done so; and</w:t>
                  </w:r>
                </w:p>
              </w:tc>
            </w:tr>
            <w:tr w:rsidR="00C3457D" w:rsidRPr="00923F72" w14:paraId="2828B0DD" w14:textId="77777777" w:rsidTr="00C3457D">
              <w:trPr>
                <w:trHeight w:val="320"/>
              </w:trPr>
              <w:tc>
                <w:tcPr>
                  <w:tcW w:w="1040" w:type="dxa"/>
                </w:tcPr>
                <w:p w14:paraId="4207954C"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(e)</w:t>
                  </w:r>
                </w:p>
              </w:tc>
              <w:tc>
                <w:tcPr>
                  <w:tcW w:w="24640" w:type="dxa"/>
                </w:tcPr>
                <w:p w14:paraId="37F75FF3"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proofErr w:type="gramStart"/>
                  <w:r w:rsidRPr="00923F72">
                    <w:rPr>
                      <w:rFonts w:ascii="Verdana" w:hAnsi="Verdana" w:cs="Times New Roman"/>
                      <w:sz w:val="19"/>
                      <w:szCs w:val="19"/>
                      <w:lang w:val="en-US"/>
                    </w:rPr>
                    <w:t>the</w:t>
                  </w:r>
                  <w:proofErr w:type="gramEnd"/>
                  <w:r w:rsidRPr="00923F72">
                    <w:rPr>
                      <w:rFonts w:ascii="Verdana" w:hAnsi="Verdana" w:cs="Times New Roman"/>
                      <w:sz w:val="19"/>
                      <w:szCs w:val="19"/>
                      <w:lang w:val="en-US"/>
                    </w:rPr>
                    <w:t xml:space="preserve"> general credibility of the applicant has been established.</w:t>
                  </w:r>
                </w:p>
              </w:tc>
            </w:tr>
          </w:tbl>
          <w:p w14:paraId="3C15E1FB" w14:textId="77777777" w:rsidR="00C3457D" w:rsidRPr="00923F72" w:rsidRDefault="00C3457D" w:rsidP="00EB4E81">
            <w:pPr>
              <w:jc w:val="both"/>
              <w:rPr>
                <w:rFonts w:ascii="Verdana" w:hAnsi="Verdana"/>
                <w:b w:val="0"/>
                <w:sz w:val="19"/>
                <w:szCs w:val="19"/>
                <w:lang w:eastAsia="en-GB"/>
              </w:rPr>
            </w:pPr>
          </w:p>
        </w:tc>
      </w:tr>
    </w:tbl>
    <w:p w14:paraId="5C23D406" w14:textId="77777777" w:rsidR="00694064" w:rsidRPr="00923F72" w:rsidRDefault="00694064" w:rsidP="00EB4E81">
      <w:pPr>
        <w:autoSpaceDE w:val="0"/>
        <w:autoSpaceDN w:val="0"/>
        <w:adjustRightInd w:val="0"/>
        <w:spacing w:after="0" w:line="240" w:lineRule="auto"/>
        <w:jc w:val="both"/>
        <w:rPr>
          <w:rFonts w:ascii="Verdana" w:eastAsia="Times New Roman" w:hAnsi="Verdana" w:cs="Times New Roman"/>
          <w:sz w:val="19"/>
          <w:szCs w:val="19"/>
        </w:rPr>
      </w:pPr>
    </w:p>
    <w:p w14:paraId="691B6ACB" w14:textId="77777777" w:rsidR="00F3002C" w:rsidRPr="00923F72" w:rsidRDefault="00F3002C" w:rsidP="00EB4E81">
      <w:pPr>
        <w:autoSpaceDE w:val="0"/>
        <w:autoSpaceDN w:val="0"/>
        <w:adjustRightInd w:val="0"/>
        <w:spacing w:after="0" w:line="240" w:lineRule="auto"/>
        <w:jc w:val="both"/>
        <w:rPr>
          <w:rFonts w:ascii="Verdana" w:eastAsia="Times New Roman" w:hAnsi="Verdana" w:cs="Times New Roman"/>
          <w:sz w:val="19"/>
          <w:szCs w:val="19"/>
        </w:rPr>
      </w:pPr>
    </w:p>
    <w:p w14:paraId="5BDCECE6" w14:textId="77777777" w:rsidR="00F3002C" w:rsidRPr="00923F72" w:rsidRDefault="00F3002C" w:rsidP="00EB4E81">
      <w:pPr>
        <w:autoSpaceDE w:val="0"/>
        <w:autoSpaceDN w:val="0"/>
        <w:adjustRightInd w:val="0"/>
        <w:spacing w:after="0" w:line="240" w:lineRule="auto"/>
        <w:jc w:val="both"/>
        <w:rPr>
          <w:rFonts w:ascii="Verdana" w:eastAsia="Times New Roman" w:hAnsi="Verdana" w:cs="Times New Roman"/>
          <w:sz w:val="19"/>
          <w:szCs w:val="19"/>
        </w:rPr>
      </w:pPr>
    </w:p>
    <w:p w14:paraId="26DA21AE" w14:textId="77777777" w:rsidR="00EB4E81" w:rsidRPr="00923F72" w:rsidRDefault="00EB4E81">
      <w:pPr>
        <w:rPr>
          <w:rFonts w:ascii="Verdana" w:hAnsi="Verdana"/>
          <w:sz w:val="19"/>
          <w:szCs w:val="19"/>
          <w:lang w:val="cs-CZ"/>
        </w:rPr>
      </w:pPr>
    </w:p>
    <w:sectPr w:rsidR="00EB4E81" w:rsidRPr="00923F72">
      <w:headerReference w:type="default" r:id="rId66"/>
      <w:endnotePr>
        <w:numFmt w:val="decimal"/>
      </w:endnotePr>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D69762" w15:done="0"/>
  <w15:commentEx w15:paraId="0E74AEB3" w15:done="0"/>
  <w15:commentEx w15:paraId="0BA42CF3" w15:done="0"/>
  <w15:commentEx w15:paraId="297B2494" w15:done="0"/>
  <w15:commentEx w15:paraId="6B853BE0" w15:done="0"/>
  <w15:commentEx w15:paraId="6898055C" w15:done="0"/>
  <w15:commentEx w15:paraId="66AB68DE" w15:done="0"/>
  <w15:commentEx w15:paraId="7647B67C" w15:done="0"/>
  <w15:commentEx w15:paraId="2A4EB78A" w15:done="0"/>
  <w15:commentEx w15:paraId="3799B690" w15:done="0"/>
  <w15:commentEx w15:paraId="7B9D5351" w15:done="0"/>
  <w15:commentEx w15:paraId="07A49394" w15:done="0"/>
  <w15:commentEx w15:paraId="63E49BA2" w15:done="0"/>
  <w15:commentEx w15:paraId="3DCEBB1E" w15:done="0"/>
  <w15:commentEx w15:paraId="05E39104" w15:done="0"/>
  <w15:commentEx w15:paraId="66EA3EAA" w15:done="0"/>
  <w15:commentEx w15:paraId="0FBEABF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1AB96" w14:textId="77777777" w:rsidR="00923F72" w:rsidRDefault="00923F72" w:rsidP="00D76682">
      <w:pPr>
        <w:spacing w:after="0" w:line="240" w:lineRule="auto"/>
      </w:pPr>
      <w:r>
        <w:separator/>
      </w:r>
    </w:p>
  </w:endnote>
  <w:endnote w:type="continuationSeparator" w:id="0">
    <w:p w14:paraId="761CF827" w14:textId="77777777" w:rsidR="00923F72" w:rsidRDefault="00923F72" w:rsidP="00D7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OpenSans-Light">
    <w:altName w:val="Arial"/>
    <w:panose1 w:val="00000000000000000000"/>
    <w:charset w:val="00"/>
    <w:family w:val="swiss"/>
    <w:notTrueType/>
    <w:pitch w:val="default"/>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BoldMT">
    <w:altName w:val="Palatin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OpenSans">
    <w:altName w:val="Cambria"/>
    <w:panose1 w:val="00000000000000000000"/>
    <w:charset w:val="00"/>
    <w:family w:val="auto"/>
    <w:notTrueType/>
    <w:pitch w:val="default"/>
    <w:sig w:usb0="00000003" w:usb1="00000000" w:usb2="00000000" w:usb3="00000000" w:csb0="00000001" w:csb1="00000000"/>
  </w:font>
  <w:font w:name="OpenSans-Semibold">
    <w:altName w:val="Arial"/>
    <w:panose1 w:val="00000000000000000000"/>
    <w:charset w:val="00"/>
    <w:family w:val="swiss"/>
    <w:notTrueType/>
    <w:pitch w:val="default"/>
    <w:sig w:usb0="00000007" w:usb1="00000000" w:usb2="00000000" w:usb3="00000000" w:csb0="00000003" w:csb1="00000000"/>
  </w:font>
  <w:font w:name="TimesNewRoman">
    <w:altName w:val="Verdana"/>
    <w:panose1 w:val="00000000000000000000"/>
    <w:charset w:val="00"/>
    <w:family w:val="roman"/>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0953F" w14:textId="77777777" w:rsidR="00923F72" w:rsidRDefault="00923F72" w:rsidP="00D76682">
      <w:pPr>
        <w:spacing w:after="0" w:line="240" w:lineRule="auto"/>
      </w:pPr>
      <w:r>
        <w:separator/>
      </w:r>
    </w:p>
  </w:footnote>
  <w:footnote w:type="continuationSeparator" w:id="0">
    <w:p w14:paraId="26105DC1" w14:textId="77777777" w:rsidR="00923F72" w:rsidRDefault="00923F72" w:rsidP="00D76682">
      <w:pPr>
        <w:spacing w:after="0" w:line="240" w:lineRule="auto"/>
      </w:pPr>
      <w:r>
        <w:continuationSeparator/>
      </w:r>
    </w:p>
  </w:footnote>
  <w:footnote w:id="1">
    <w:p w14:paraId="47B1EE41" w14:textId="47BDD393" w:rsidR="00923F72" w:rsidRPr="00923F72" w:rsidRDefault="00923F72" w:rsidP="00923F72">
      <w:pPr>
        <w:pStyle w:val="FootnoteText"/>
        <w:jc w:val="both"/>
        <w:rPr>
          <w:rFonts w:ascii="Verdana" w:hAnsi="Verdana"/>
          <w:sz w:val="16"/>
          <w:szCs w:val="16"/>
          <w:lang w:val="fr-FR"/>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sz w:val="16"/>
          <w:szCs w:val="16"/>
          <w:lang w:val="en-US"/>
        </w:rPr>
        <w:t xml:space="preserve">See, </w:t>
      </w:r>
      <w:r w:rsidRPr="00923F72">
        <w:rPr>
          <w:rFonts w:ascii="Verdana" w:hAnsi="Verdana"/>
          <w:sz w:val="16"/>
          <w:szCs w:val="16"/>
        </w:rPr>
        <w:t xml:space="preserve">UN High Commissioner for Refugees (UNHCR), </w:t>
      </w:r>
      <w:r w:rsidRPr="00923F72">
        <w:rPr>
          <w:rFonts w:ascii="Verdana" w:hAnsi="Verdana"/>
          <w:i/>
          <w:iCs/>
          <w:sz w:val="16"/>
          <w:szCs w:val="16"/>
        </w:rPr>
        <w:t>Persons in need of international protection</w:t>
      </w:r>
      <w:r w:rsidRPr="00923F72">
        <w:rPr>
          <w:rFonts w:ascii="Verdana" w:hAnsi="Verdana"/>
          <w:sz w:val="16"/>
          <w:szCs w:val="16"/>
        </w:rPr>
        <w:t xml:space="preserve">, June 2017, available at </w:t>
      </w:r>
      <w:hyperlink r:id="rId1" w:history="1">
        <w:r w:rsidRPr="00923F72">
          <w:rPr>
            <w:rStyle w:val="Hyperlink"/>
            <w:rFonts w:ascii="Verdana" w:hAnsi="Verdana"/>
            <w:sz w:val="16"/>
            <w:szCs w:val="16"/>
          </w:rPr>
          <w:t>http://www.refworld.org/docid/596787734.html</w:t>
        </w:r>
      </w:hyperlink>
      <w:r w:rsidRPr="00923F72">
        <w:rPr>
          <w:rFonts w:ascii="Verdana" w:hAnsi="Verdana"/>
          <w:sz w:val="16"/>
          <w:szCs w:val="16"/>
        </w:rPr>
        <w:t>.</w:t>
      </w:r>
    </w:p>
  </w:footnote>
  <w:footnote w:id="2">
    <w:p w14:paraId="3911ECCE" w14:textId="6576ADDF" w:rsidR="00923F72" w:rsidRPr="00923F72" w:rsidRDefault="00923F72" w:rsidP="00923F72">
      <w:pPr>
        <w:pStyle w:val="FootnoteText"/>
        <w:jc w:val="both"/>
        <w:rPr>
          <w:rFonts w:ascii="Verdana" w:hAnsi="Verdana"/>
          <w:sz w:val="16"/>
          <w:szCs w:val="16"/>
          <w:lang w:val="fr-FR"/>
        </w:rPr>
      </w:pPr>
      <w:r w:rsidRPr="00923F72">
        <w:rPr>
          <w:rStyle w:val="FootnoteReference"/>
          <w:rFonts w:ascii="Verdana" w:hAnsi="Verdana"/>
          <w:sz w:val="16"/>
          <w:szCs w:val="16"/>
        </w:rPr>
        <w:footnoteRef/>
      </w:r>
      <w:r w:rsidRPr="00923F72">
        <w:rPr>
          <w:rFonts w:ascii="Verdana" w:hAnsi="Verdana"/>
          <w:sz w:val="16"/>
          <w:szCs w:val="16"/>
        </w:rPr>
        <w:t xml:space="preserve"> The 1951 Convention Relating to the Status of Refugees, 189 United Nations Treaty Series 137, entered into force 22 April 1954 (hereafter: the Geneva Refugee Convention), as amended by the Protocol Relating to the Status of Refugees, 606 United Nations Treaty Series 267, entered into force 4 October 1967 (hereafter: the 1967 Protocol).</w:t>
      </w:r>
    </w:p>
  </w:footnote>
  <w:footnote w:id="3">
    <w:p w14:paraId="7D5BD6AF" w14:textId="7A3055AC" w:rsidR="00923F72" w:rsidRPr="00923F72" w:rsidRDefault="00923F72" w:rsidP="00923F72">
      <w:pPr>
        <w:spacing w:after="0" w:line="240" w:lineRule="auto"/>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sz w:val="16"/>
          <w:szCs w:val="16"/>
          <w:lang w:val="en-US"/>
        </w:rPr>
        <w:t xml:space="preserve">UN General Assembly, </w:t>
      </w:r>
      <w:r w:rsidRPr="00923F72">
        <w:rPr>
          <w:rFonts w:ascii="Verdana" w:hAnsi="Verdana"/>
          <w:i/>
          <w:iCs/>
          <w:sz w:val="16"/>
          <w:szCs w:val="16"/>
          <w:lang w:val="en-US"/>
        </w:rPr>
        <w:t>Statute of the Office of the United Nations High Commissioner for Refugees</w:t>
      </w:r>
      <w:r w:rsidRPr="00923F72">
        <w:rPr>
          <w:rFonts w:ascii="Verdana" w:hAnsi="Verdana"/>
          <w:sz w:val="16"/>
          <w:szCs w:val="16"/>
          <w:lang w:val="en-US"/>
        </w:rPr>
        <w:t>, 14 December 1950, A/RES/428(V), Annex, paragraph 8(a)</w:t>
      </w:r>
      <w:r w:rsidRPr="00923F72">
        <w:rPr>
          <w:rFonts w:ascii="Verdana" w:hAnsi="Verdana"/>
          <w:sz w:val="16"/>
          <w:szCs w:val="16"/>
        </w:rPr>
        <w:t>.</w:t>
      </w:r>
    </w:p>
  </w:footnote>
  <w:footnote w:id="4">
    <w:p w14:paraId="2D0AF549" w14:textId="14D65240" w:rsidR="00923F72" w:rsidRPr="00923F72" w:rsidRDefault="00923F72" w:rsidP="00923F72">
      <w:pPr>
        <w:spacing w:after="0" w:line="240" w:lineRule="auto"/>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Article 35.1 reads: “The Contracting States undertake to cooperate with the Office of the United Nations High Commissioner for Refugees, or any other agency of the United Nations which may succeed it, in the exercise of its functions, and shall in particular facilitate its duty of supervising the application of the provisions of this Convention.”</w:t>
      </w:r>
    </w:p>
  </w:footnote>
  <w:footnote w:id="5">
    <w:p w14:paraId="7AC22164" w14:textId="7F7C4A3E" w:rsidR="00923F72" w:rsidRPr="00923F72" w:rsidRDefault="00923F72" w:rsidP="00923F72">
      <w:pPr>
        <w:pStyle w:val="FootnoteText"/>
        <w:jc w:val="both"/>
        <w:rPr>
          <w:rFonts w:ascii="Verdana" w:hAnsi="Verdana"/>
          <w:sz w:val="16"/>
          <w:szCs w:val="16"/>
          <w:lang w:val="en-US"/>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sz w:val="16"/>
          <w:szCs w:val="16"/>
          <w:lang w:val="en-US"/>
        </w:rPr>
        <w:t xml:space="preserve">The UNHCR Handbook and Guidelines on Procedures and Criteria for Determining Refugee Status under the 1951 Convention and the 1967 Protocol, </w:t>
      </w:r>
      <w:r w:rsidRPr="00923F72">
        <w:rPr>
          <w:rFonts w:ascii="Verdana" w:hAnsi="Verdana"/>
          <w:sz w:val="16"/>
          <w:szCs w:val="16"/>
        </w:rPr>
        <w:t>Reissued Geneva, December 2011, HCR/1P/4/ENG/REV. 3, (hereafter: the UNHCR Handbook).</w:t>
      </w:r>
    </w:p>
  </w:footnote>
  <w:footnote w:id="6">
    <w:p w14:paraId="7D8910FD" w14:textId="5F8C194B" w:rsidR="00923F72" w:rsidRPr="00923F72" w:rsidRDefault="00923F72" w:rsidP="00923F72">
      <w:pPr>
        <w:pStyle w:val="FootnoteText"/>
        <w:jc w:val="both"/>
        <w:rPr>
          <w:rFonts w:ascii="Verdana" w:hAnsi="Verdana"/>
          <w:sz w:val="16"/>
          <w:szCs w:val="16"/>
          <w:lang w:val="en-US"/>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sz w:val="16"/>
          <w:szCs w:val="16"/>
          <w:lang w:val="en-US"/>
        </w:rPr>
        <w:t xml:space="preserve">James C. Hathaway, The Rights of Refugees under International Law, 2005 </w:t>
      </w:r>
    </w:p>
  </w:footnote>
  <w:footnote w:id="7">
    <w:p w14:paraId="7DC925D1" w14:textId="1D0D49FB" w:rsidR="00923F72" w:rsidRPr="00923F72" w:rsidRDefault="00923F72" w:rsidP="00923F72">
      <w:pPr>
        <w:spacing w:line="240" w:lineRule="auto"/>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sz w:val="16"/>
          <w:szCs w:val="16"/>
          <w:lang w:val="cs-CZ"/>
        </w:rPr>
        <w:t xml:space="preserve">see </w:t>
      </w:r>
      <w:hyperlink r:id="rId2" w:history="1">
        <w:r w:rsidRPr="00923F72">
          <w:rPr>
            <w:rStyle w:val="Hyperlink"/>
            <w:rFonts w:ascii="Verdana" w:hAnsi="Verdana"/>
            <w:sz w:val="16"/>
            <w:szCs w:val="16"/>
            <w:lang w:val="en-US"/>
          </w:rPr>
          <w:t>http://opil.ouplaw.com/view/10.1093/law:epil/9780199231690/law-9780199231690-e866</w:t>
        </w:r>
      </w:hyperlink>
      <w:r w:rsidRPr="00923F72">
        <w:rPr>
          <w:rFonts w:ascii="Verdana" w:hAnsi="Verdana"/>
          <w:sz w:val="16"/>
          <w:szCs w:val="16"/>
          <w:lang w:val="en-US"/>
        </w:rPr>
        <w:t xml:space="preserve"> </w:t>
      </w:r>
    </w:p>
  </w:footnote>
  <w:footnote w:id="8">
    <w:p w14:paraId="7510BF2D" w14:textId="7A17E0E8" w:rsidR="00923F72" w:rsidRPr="00923F72" w:rsidRDefault="00923F72" w:rsidP="00923F72">
      <w:pPr>
        <w:spacing w:after="0" w:line="240" w:lineRule="auto"/>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hyperlink r:id="rId3" w:history="1">
        <w:proofErr w:type="gramStart"/>
        <w:r w:rsidRPr="00923F72">
          <w:rPr>
            <w:rStyle w:val="Hyperlink"/>
            <w:rFonts w:ascii="Verdana" w:hAnsi="Verdana"/>
            <w:sz w:val="16"/>
            <w:szCs w:val="16"/>
          </w:rPr>
          <w:t>TEU</w:t>
        </w:r>
      </w:hyperlink>
      <w:r w:rsidRPr="00923F72">
        <w:rPr>
          <w:rFonts w:ascii="Verdana" w:hAnsi="Verdana"/>
          <w:sz w:val="16"/>
          <w:szCs w:val="16"/>
        </w:rPr>
        <w:t>, article 6.1.</w:t>
      </w:r>
      <w:proofErr w:type="gramEnd"/>
    </w:p>
  </w:footnote>
  <w:footnote w:id="9">
    <w:p w14:paraId="1E83235A" w14:textId="04CA3C5C" w:rsidR="00923F72" w:rsidRPr="00923F72" w:rsidRDefault="00923F72" w:rsidP="00923F72">
      <w:pPr>
        <w:spacing w:after="0" w:line="240" w:lineRule="auto"/>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hyperlink r:id="rId4" w:history="1">
        <w:r w:rsidRPr="00923F72">
          <w:rPr>
            <w:rStyle w:val="Hyperlink"/>
            <w:rFonts w:ascii="Verdana" w:hAnsi="Verdana"/>
            <w:sz w:val="16"/>
            <w:szCs w:val="16"/>
          </w:rPr>
          <w:t>Charter of Fundamental Rights of the EU</w:t>
        </w:r>
      </w:hyperlink>
      <w:r w:rsidRPr="00923F72">
        <w:rPr>
          <w:rFonts w:ascii="Verdana" w:hAnsi="Verdana"/>
          <w:sz w:val="16"/>
          <w:szCs w:val="16"/>
        </w:rPr>
        <w:t>, article 51.1.</w:t>
      </w:r>
    </w:p>
  </w:footnote>
  <w:footnote w:id="10">
    <w:p w14:paraId="27EFECDE" w14:textId="5D7A4AA8" w:rsidR="00923F72" w:rsidRPr="00923F72" w:rsidRDefault="00923F72" w:rsidP="00923F72">
      <w:pPr>
        <w:spacing w:after="0" w:line="240" w:lineRule="auto"/>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proofErr w:type="gramStart"/>
      <w:r w:rsidRPr="00923F72">
        <w:rPr>
          <w:rFonts w:ascii="Verdana" w:hAnsi="Verdana"/>
          <w:sz w:val="16"/>
          <w:szCs w:val="16"/>
        </w:rPr>
        <w:t xml:space="preserve">Explanations relating to the Charter of Fundamental Rights, </w:t>
      </w:r>
      <w:r w:rsidRPr="00923F72">
        <w:rPr>
          <w:rFonts w:ascii="Verdana" w:hAnsi="Verdana"/>
          <w:i/>
          <w:sz w:val="16"/>
          <w:szCs w:val="16"/>
        </w:rPr>
        <w:t>Official Journal of the European Union</w:t>
      </w:r>
      <w:r w:rsidRPr="00923F72">
        <w:rPr>
          <w:rFonts w:ascii="Verdana" w:hAnsi="Verdana"/>
          <w:sz w:val="16"/>
          <w:szCs w:val="16"/>
        </w:rPr>
        <w:t xml:space="preserve"> 2007/C 303/32 (14 December 2007).</w:t>
      </w:r>
      <w:proofErr w:type="gramEnd"/>
      <w:r w:rsidRPr="00923F72">
        <w:rPr>
          <w:rFonts w:ascii="Verdana" w:hAnsi="Verdana"/>
          <w:sz w:val="16"/>
          <w:szCs w:val="16"/>
        </w:rPr>
        <w:t xml:space="preserve"> The Explanations set out the sources of the provisions of the Charter, and “shall be given due regard by the courts of the Union and of the Member States”; Charter of Fundamental Rights of the EU, article 52(7).</w:t>
      </w:r>
    </w:p>
  </w:footnote>
  <w:footnote w:id="11">
    <w:p w14:paraId="3A5ECAD4" w14:textId="28AF616E" w:rsidR="00923F72" w:rsidRPr="00923F72" w:rsidRDefault="00923F72" w:rsidP="00923F72">
      <w:pPr>
        <w:spacing w:after="0" w:line="240" w:lineRule="auto"/>
        <w:jc w:val="both"/>
        <w:rPr>
          <w:rFonts w:ascii="Verdana" w:eastAsia="Times New Roman" w:hAnsi="Verdana" w:cs="Times New Roman"/>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Case 5/88 </w:t>
      </w:r>
      <w:r w:rsidRPr="00923F72">
        <w:rPr>
          <w:rStyle w:val="Strong"/>
          <w:rFonts w:ascii="Verdana" w:hAnsi="Verdana" w:cs="Tahoma"/>
          <w:b w:val="0"/>
          <w:color w:val="000000"/>
          <w:sz w:val="16"/>
          <w:szCs w:val="16"/>
        </w:rPr>
        <w:t xml:space="preserve">Hubert </w:t>
      </w:r>
      <w:proofErr w:type="spellStart"/>
      <w:r w:rsidRPr="00923F72">
        <w:rPr>
          <w:rStyle w:val="Strong"/>
          <w:rFonts w:ascii="Verdana" w:hAnsi="Verdana" w:cs="Tahoma"/>
          <w:b w:val="0"/>
          <w:color w:val="000000"/>
          <w:sz w:val="16"/>
          <w:szCs w:val="16"/>
        </w:rPr>
        <w:t>Wachauf</w:t>
      </w:r>
      <w:proofErr w:type="spellEnd"/>
      <w:r w:rsidRPr="00923F72">
        <w:rPr>
          <w:rStyle w:val="Strong"/>
          <w:rFonts w:ascii="Verdana" w:hAnsi="Verdana" w:cs="Tahoma"/>
          <w:b w:val="0"/>
          <w:color w:val="000000"/>
          <w:sz w:val="16"/>
          <w:szCs w:val="16"/>
        </w:rPr>
        <w:t xml:space="preserve"> v </w:t>
      </w:r>
      <w:proofErr w:type="spellStart"/>
      <w:r w:rsidRPr="00923F72">
        <w:rPr>
          <w:rStyle w:val="Strong"/>
          <w:rFonts w:ascii="Verdana" w:hAnsi="Verdana" w:cs="Tahoma"/>
          <w:b w:val="0"/>
          <w:color w:val="000000"/>
          <w:sz w:val="16"/>
          <w:szCs w:val="16"/>
        </w:rPr>
        <w:t>Bundesamt</w:t>
      </w:r>
      <w:proofErr w:type="spellEnd"/>
      <w:r w:rsidRPr="00923F72">
        <w:rPr>
          <w:rStyle w:val="Strong"/>
          <w:rFonts w:ascii="Verdana" w:hAnsi="Verdana" w:cs="Tahoma"/>
          <w:b w:val="0"/>
          <w:color w:val="000000"/>
          <w:sz w:val="16"/>
          <w:szCs w:val="16"/>
        </w:rPr>
        <w:t xml:space="preserve"> </w:t>
      </w:r>
      <w:proofErr w:type="spellStart"/>
      <w:r w:rsidRPr="00923F72">
        <w:rPr>
          <w:rStyle w:val="Strong"/>
          <w:rFonts w:ascii="Verdana" w:hAnsi="Verdana" w:cs="Tahoma"/>
          <w:b w:val="0"/>
          <w:color w:val="000000"/>
          <w:sz w:val="16"/>
          <w:szCs w:val="16"/>
        </w:rPr>
        <w:t>für</w:t>
      </w:r>
      <w:proofErr w:type="spellEnd"/>
      <w:r w:rsidRPr="00923F72">
        <w:rPr>
          <w:rStyle w:val="Strong"/>
          <w:rFonts w:ascii="Verdana" w:hAnsi="Verdana" w:cs="Tahoma"/>
          <w:b w:val="0"/>
          <w:color w:val="000000"/>
          <w:sz w:val="16"/>
          <w:szCs w:val="16"/>
        </w:rPr>
        <w:t xml:space="preserve"> </w:t>
      </w:r>
      <w:proofErr w:type="spellStart"/>
      <w:r w:rsidRPr="00923F72">
        <w:rPr>
          <w:rStyle w:val="Strong"/>
          <w:rFonts w:ascii="Verdana" w:hAnsi="Verdana" w:cs="Tahoma"/>
          <w:b w:val="0"/>
          <w:color w:val="000000"/>
          <w:sz w:val="16"/>
          <w:szCs w:val="16"/>
        </w:rPr>
        <w:t>Ernährung</w:t>
      </w:r>
      <w:proofErr w:type="spellEnd"/>
      <w:r w:rsidRPr="00923F72">
        <w:rPr>
          <w:rStyle w:val="Strong"/>
          <w:rFonts w:ascii="Verdana" w:hAnsi="Verdana" w:cs="Tahoma"/>
          <w:b w:val="0"/>
          <w:color w:val="000000"/>
          <w:sz w:val="16"/>
          <w:szCs w:val="16"/>
        </w:rPr>
        <w:t xml:space="preserve"> und </w:t>
      </w:r>
      <w:proofErr w:type="spellStart"/>
      <w:r w:rsidRPr="00923F72">
        <w:rPr>
          <w:rStyle w:val="Strong"/>
          <w:rFonts w:ascii="Verdana" w:hAnsi="Verdana" w:cs="Tahoma"/>
          <w:b w:val="0"/>
          <w:color w:val="000000"/>
          <w:sz w:val="16"/>
          <w:szCs w:val="16"/>
        </w:rPr>
        <w:t>Forstwirtschaft</w:t>
      </w:r>
      <w:proofErr w:type="spellEnd"/>
      <w:r w:rsidRPr="00923F72">
        <w:rPr>
          <w:rFonts w:ascii="Verdana" w:hAnsi="Verdana"/>
          <w:sz w:val="16"/>
          <w:szCs w:val="16"/>
        </w:rPr>
        <w:t xml:space="preserve">, para. 19: the requirements of the protection of the fundamental rights in the EU legal order are binding on the Member States when they implement EU rules. </w:t>
      </w:r>
      <w:proofErr w:type="gramStart"/>
      <w:r w:rsidRPr="00923F72">
        <w:rPr>
          <w:rFonts w:ascii="Verdana" w:hAnsi="Verdana"/>
          <w:sz w:val="16"/>
          <w:szCs w:val="16"/>
        </w:rPr>
        <w:t xml:space="preserve">Also Case C-260/89 </w:t>
      </w:r>
      <w:proofErr w:type="spellStart"/>
      <w:r w:rsidRPr="00923F72">
        <w:rPr>
          <w:rStyle w:val="Strong"/>
          <w:rFonts w:ascii="Verdana" w:hAnsi="Verdana" w:cs="Tahoma"/>
          <w:b w:val="0"/>
          <w:color w:val="000000"/>
          <w:sz w:val="16"/>
          <w:szCs w:val="16"/>
        </w:rPr>
        <w:t>Elliniki</w:t>
      </w:r>
      <w:proofErr w:type="spellEnd"/>
      <w:r w:rsidRPr="00923F72">
        <w:rPr>
          <w:rStyle w:val="Strong"/>
          <w:rFonts w:ascii="Verdana" w:hAnsi="Verdana" w:cs="Tahoma"/>
          <w:b w:val="0"/>
          <w:color w:val="000000"/>
          <w:sz w:val="16"/>
          <w:szCs w:val="16"/>
        </w:rPr>
        <w:t xml:space="preserve"> </w:t>
      </w:r>
      <w:proofErr w:type="spellStart"/>
      <w:r w:rsidRPr="00923F72">
        <w:rPr>
          <w:rStyle w:val="Strong"/>
          <w:rFonts w:ascii="Verdana" w:hAnsi="Verdana" w:cs="Tahoma"/>
          <w:b w:val="0"/>
          <w:color w:val="000000"/>
          <w:sz w:val="16"/>
          <w:szCs w:val="16"/>
        </w:rPr>
        <w:t>Radiophonia</w:t>
      </w:r>
      <w:proofErr w:type="spellEnd"/>
      <w:r w:rsidRPr="00923F72">
        <w:rPr>
          <w:rStyle w:val="Strong"/>
          <w:rFonts w:ascii="Verdana" w:hAnsi="Verdana" w:cs="Tahoma"/>
          <w:b w:val="0"/>
          <w:color w:val="000000"/>
          <w:sz w:val="16"/>
          <w:szCs w:val="16"/>
        </w:rPr>
        <w:t xml:space="preserve"> </w:t>
      </w:r>
      <w:proofErr w:type="spellStart"/>
      <w:r w:rsidRPr="00923F72">
        <w:rPr>
          <w:rStyle w:val="Strong"/>
          <w:rFonts w:ascii="Verdana" w:hAnsi="Verdana" w:cs="Tahoma"/>
          <w:b w:val="0"/>
          <w:color w:val="000000"/>
          <w:sz w:val="16"/>
          <w:szCs w:val="16"/>
        </w:rPr>
        <w:t>Tiléorassi</w:t>
      </w:r>
      <w:proofErr w:type="spellEnd"/>
      <w:r w:rsidRPr="00923F72">
        <w:rPr>
          <w:rStyle w:val="Strong"/>
          <w:rFonts w:ascii="Verdana" w:hAnsi="Verdana" w:cs="Tahoma"/>
          <w:b w:val="0"/>
          <w:color w:val="000000"/>
          <w:sz w:val="16"/>
          <w:szCs w:val="16"/>
        </w:rPr>
        <w:t xml:space="preserve"> AE and </w:t>
      </w:r>
      <w:proofErr w:type="spellStart"/>
      <w:r w:rsidRPr="00923F72">
        <w:rPr>
          <w:rStyle w:val="Strong"/>
          <w:rFonts w:ascii="Verdana" w:hAnsi="Verdana" w:cs="Tahoma"/>
          <w:b w:val="0"/>
          <w:color w:val="000000"/>
          <w:sz w:val="16"/>
          <w:szCs w:val="16"/>
        </w:rPr>
        <w:t>Panellinia</w:t>
      </w:r>
      <w:proofErr w:type="spellEnd"/>
      <w:r w:rsidRPr="00923F72">
        <w:rPr>
          <w:rStyle w:val="Strong"/>
          <w:rFonts w:ascii="Verdana" w:hAnsi="Verdana" w:cs="Tahoma"/>
          <w:b w:val="0"/>
          <w:color w:val="000000"/>
          <w:sz w:val="16"/>
          <w:szCs w:val="16"/>
        </w:rPr>
        <w:t xml:space="preserve"> </w:t>
      </w:r>
      <w:proofErr w:type="spellStart"/>
      <w:r w:rsidRPr="00923F72">
        <w:rPr>
          <w:rStyle w:val="Strong"/>
          <w:rFonts w:ascii="Verdana" w:hAnsi="Verdana" w:cs="Tahoma"/>
          <w:b w:val="0"/>
          <w:color w:val="000000"/>
          <w:sz w:val="16"/>
          <w:szCs w:val="16"/>
        </w:rPr>
        <w:t>Omospondia</w:t>
      </w:r>
      <w:proofErr w:type="spellEnd"/>
      <w:r w:rsidRPr="00923F72">
        <w:rPr>
          <w:rStyle w:val="Strong"/>
          <w:rFonts w:ascii="Verdana" w:hAnsi="Verdana" w:cs="Tahoma"/>
          <w:b w:val="0"/>
          <w:color w:val="000000"/>
          <w:sz w:val="16"/>
          <w:szCs w:val="16"/>
        </w:rPr>
        <w:t xml:space="preserve"> </w:t>
      </w:r>
      <w:proofErr w:type="spellStart"/>
      <w:r w:rsidRPr="00923F72">
        <w:rPr>
          <w:rStyle w:val="Strong"/>
          <w:rFonts w:ascii="Verdana" w:hAnsi="Verdana" w:cs="Tahoma"/>
          <w:b w:val="0"/>
          <w:color w:val="000000"/>
          <w:sz w:val="16"/>
          <w:szCs w:val="16"/>
        </w:rPr>
        <w:t>Syllogon</w:t>
      </w:r>
      <w:proofErr w:type="spellEnd"/>
      <w:r w:rsidRPr="00923F72">
        <w:rPr>
          <w:rStyle w:val="Strong"/>
          <w:rFonts w:ascii="Verdana" w:hAnsi="Verdana" w:cs="Tahoma"/>
          <w:b w:val="0"/>
          <w:color w:val="000000"/>
          <w:sz w:val="16"/>
          <w:szCs w:val="16"/>
        </w:rPr>
        <w:t xml:space="preserve"> </w:t>
      </w:r>
      <w:proofErr w:type="spellStart"/>
      <w:r w:rsidRPr="00923F72">
        <w:rPr>
          <w:rStyle w:val="Strong"/>
          <w:rFonts w:ascii="Verdana" w:hAnsi="Verdana" w:cs="Tahoma"/>
          <w:b w:val="0"/>
          <w:color w:val="000000"/>
          <w:sz w:val="16"/>
          <w:szCs w:val="16"/>
        </w:rPr>
        <w:t>Prossopikou</w:t>
      </w:r>
      <w:proofErr w:type="spellEnd"/>
      <w:r w:rsidRPr="00923F72">
        <w:rPr>
          <w:rStyle w:val="Strong"/>
          <w:rFonts w:ascii="Verdana" w:hAnsi="Verdana" w:cs="Tahoma"/>
          <w:b w:val="0"/>
          <w:color w:val="000000"/>
          <w:sz w:val="16"/>
          <w:szCs w:val="16"/>
        </w:rPr>
        <w:t xml:space="preserve"> v </w:t>
      </w:r>
      <w:proofErr w:type="spellStart"/>
      <w:r w:rsidRPr="00923F72">
        <w:rPr>
          <w:rStyle w:val="Strong"/>
          <w:rFonts w:ascii="Verdana" w:hAnsi="Verdana" w:cs="Tahoma"/>
          <w:b w:val="0"/>
          <w:color w:val="000000"/>
          <w:sz w:val="16"/>
          <w:szCs w:val="16"/>
        </w:rPr>
        <w:t>Dimotiki</w:t>
      </w:r>
      <w:proofErr w:type="spellEnd"/>
      <w:r w:rsidRPr="00923F72">
        <w:rPr>
          <w:rStyle w:val="Strong"/>
          <w:rFonts w:ascii="Verdana" w:hAnsi="Verdana" w:cs="Tahoma"/>
          <w:b w:val="0"/>
          <w:color w:val="000000"/>
          <w:sz w:val="16"/>
          <w:szCs w:val="16"/>
        </w:rPr>
        <w:t xml:space="preserve"> </w:t>
      </w:r>
      <w:proofErr w:type="spellStart"/>
      <w:r w:rsidRPr="00923F72">
        <w:rPr>
          <w:rStyle w:val="Strong"/>
          <w:rFonts w:ascii="Verdana" w:hAnsi="Verdana" w:cs="Tahoma"/>
          <w:b w:val="0"/>
          <w:color w:val="000000"/>
          <w:sz w:val="16"/>
          <w:szCs w:val="16"/>
        </w:rPr>
        <w:t>Etairia</w:t>
      </w:r>
      <w:proofErr w:type="spellEnd"/>
      <w:r w:rsidRPr="00923F72">
        <w:rPr>
          <w:rStyle w:val="Strong"/>
          <w:rFonts w:ascii="Verdana" w:hAnsi="Verdana" w:cs="Tahoma"/>
          <w:b w:val="0"/>
          <w:color w:val="000000"/>
          <w:sz w:val="16"/>
          <w:szCs w:val="16"/>
        </w:rPr>
        <w:t xml:space="preserve"> </w:t>
      </w:r>
      <w:proofErr w:type="spellStart"/>
      <w:r w:rsidRPr="00923F72">
        <w:rPr>
          <w:rStyle w:val="Strong"/>
          <w:rFonts w:ascii="Verdana" w:hAnsi="Verdana" w:cs="Tahoma"/>
          <w:b w:val="0"/>
          <w:color w:val="000000"/>
          <w:sz w:val="16"/>
          <w:szCs w:val="16"/>
        </w:rPr>
        <w:t>Pliroforissis</w:t>
      </w:r>
      <w:proofErr w:type="spellEnd"/>
      <w:r w:rsidRPr="00923F72">
        <w:rPr>
          <w:rStyle w:val="Strong"/>
          <w:rFonts w:ascii="Verdana" w:hAnsi="Verdana" w:cs="Tahoma"/>
          <w:b w:val="0"/>
          <w:color w:val="000000"/>
          <w:sz w:val="16"/>
          <w:szCs w:val="16"/>
        </w:rPr>
        <w:t xml:space="preserve"> and </w:t>
      </w:r>
      <w:proofErr w:type="spellStart"/>
      <w:r w:rsidRPr="00923F72">
        <w:rPr>
          <w:rStyle w:val="Strong"/>
          <w:rFonts w:ascii="Verdana" w:hAnsi="Verdana" w:cs="Tahoma"/>
          <w:b w:val="0"/>
          <w:color w:val="000000"/>
          <w:sz w:val="16"/>
          <w:szCs w:val="16"/>
        </w:rPr>
        <w:t>Sotirios</w:t>
      </w:r>
      <w:proofErr w:type="spellEnd"/>
      <w:r w:rsidRPr="00923F72">
        <w:rPr>
          <w:rStyle w:val="Strong"/>
          <w:rFonts w:ascii="Verdana" w:hAnsi="Verdana" w:cs="Tahoma"/>
          <w:b w:val="0"/>
          <w:color w:val="000000"/>
          <w:sz w:val="16"/>
          <w:szCs w:val="16"/>
        </w:rPr>
        <w:t xml:space="preserve"> </w:t>
      </w:r>
      <w:proofErr w:type="spellStart"/>
      <w:r w:rsidRPr="00923F72">
        <w:rPr>
          <w:rStyle w:val="Strong"/>
          <w:rFonts w:ascii="Verdana" w:hAnsi="Verdana" w:cs="Tahoma"/>
          <w:b w:val="0"/>
          <w:color w:val="000000"/>
          <w:sz w:val="16"/>
          <w:szCs w:val="16"/>
        </w:rPr>
        <w:t>Kouvelas</w:t>
      </w:r>
      <w:proofErr w:type="spellEnd"/>
      <w:r w:rsidRPr="00923F72">
        <w:rPr>
          <w:rStyle w:val="Strong"/>
          <w:rFonts w:ascii="Verdana" w:hAnsi="Verdana" w:cs="Tahoma"/>
          <w:b w:val="0"/>
          <w:color w:val="000000"/>
          <w:sz w:val="16"/>
          <w:szCs w:val="16"/>
        </w:rPr>
        <w:t xml:space="preserve"> and </w:t>
      </w:r>
      <w:proofErr w:type="spellStart"/>
      <w:r w:rsidRPr="00923F72">
        <w:rPr>
          <w:rStyle w:val="Strong"/>
          <w:rFonts w:ascii="Verdana" w:hAnsi="Verdana" w:cs="Tahoma"/>
          <w:b w:val="0"/>
          <w:color w:val="000000"/>
          <w:sz w:val="16"/>
          <w:szCs w:val="16"/>
        </w:rPr>
        <w:t>Nicolaos</w:t>
      </w:r>
      <w:proofErr w:type="spellEnd"/>
      <w:r w:rsidRPr="00923F72">
        <w:rPr>
          <w:rStyle w:val="Strong"/>
          <w:rFonts w:ascii="Verdana" w:hAnsi="Verdana" w:cs="Tahoma"/>
          <w:b w:val="0"/>
          <w:color w:val="000000"/>
          <w:sz w:val="16"/>
          <w:szCs w:val="16"/>
        </w:rPr>
        <w:t xml:space="preserve"> </w:t>
      </w:r>
      <w:proofErr w:type="spellStart"/>
      <w:r w:rsidRPr="00923F72">
        <w:rPr>
          <w:rStyle w:val="Strong"/>
          <w:rFonts w:ascii="Verdana" w:hAnsi="Verdana" w:cs="Tahoma"/>
          <w:b w:val="0"/>
          <w:color w:val="000000"/>
          <w:sz w:val="16"/>
          <w:szCs w:val="16"/>
        </w:rPr>
        <w:t>Avdellas</w:t>
      </w:r>
      <w:proofErr w:type="spellEnd"/>
      <w:r w:rsidRPr="00923F72">
        <w:rPr>
          <w:rStyle w:val="Strong"/>
          <w:rFonts w:ascii="Verdana" w:hAnsi="Verdana" w:cs="Tahoma"/>
          <w:b w:val="0"/>
          <w:color w:val="000000"/>
          <w:sz w:val="16"/>
          <w:szCs w:val="16"/>
        </w:rPr>
        <w:t xml:space="preserve"> and others</w:t>
      </w:r>
      <w:r w:rsidRPr="00923F72">
        <w:rPr>
          <w:rFonts w:ascii="Verdana" w:hAnsi="Verdana"/>
          <w:sz w:val="16"/>
          <w:szCs w:val="16"/>
        </w:rPr>
        <w:t>, para.</w:t>
      </w:r>
      <w:proofErr w:type="gramEnd"/>
      <w:r w:rsidRPr="00923F72">
        <w:rPr>
          <w:rFonts w:ascii="Verdana" w:hAnsi="Verdana"/>
          <w:sz w:val="16"/>
          <w:szCs w:val="16"/>
        </w:rPr>
        <w:t xml:space="preserve"> 42.</w:t>
      </w:r>
    </w:p>
  </w:footnote>
  <w:footnote w:id="12">
    <w:p w14:paraId="6197FA1C" w14:textId="77777777" w:rsidR="00923F72" w:rsidRPr="00923F72" w:rsidRDefault="00923F72" w:rsidP="00923F72">
      <w:pPr>
        <w:spacing w:after="0" w:line="240" w:lineRule="auto"/>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S. Peers, ‘Human Rights in the EU Legal Order: Practical Relevance for EC Immigration and Asylum Law’, in: S. Peers &amp; N. Rogers (eds.), </w:t>
      </w:r>
      <w:r w:rsidRPr="00923F72">
        <w:rPr>
          <w:rFonts w:ascii="Verdana" w:hAnsi="Verdana"/>
          <w:i/>
          <w:sz w:val="16"/>
          <w:szCs w:val="16"/>
        </w:rPr>
        <w:t xml:space="preserve">EU Immigration and Asylum Law – Text and Commentary </w:t>
      </w:r>
      <w:r w:rsidRPr="00923F72">
        <w:rPr>
          <w:rFonts w:ascii="Verdana" w:hAnsi="Verdana"/>
          <w:sz w:val="16"/>
          <w:szCs w:val="16"/>
        </w:rPr>
        <w:t xml:space="preserve">(2006), p. 137, cited at: Laurens </w:t>
      </w:r>
      <w:proofErr w:type="spellStart"/>
      <w:r w:rsidRPr="00923F72">
        <w:rPr>
          <w:rFonts w:ascii="Verdana" w:hAnsi="Verdana"/>
          <w:sz w:val="16"/>
          <w:szCs w:val="16"/>
        </w:rPr>
        <w:t>Lavrysen</w:t>
      </w:r>
      <w:proofErr w:type="spellEnd"/>
      <w:r w:rsidRPr="00923F72">
        <w:rPr>
          <w:rFonts w:ascii="Verdana" w:hAnsi="Verdana"/>
          <w:sz w:val="16"/>
          <w:szCs w:val="16"/>
        </w:rPr>
        <w:t xml:space="preserve">, ‘European Asylum Law and the ECHR: An Uneasy Coexistence’, </w:t>
      </w:r>
      <w:proofErr w:type="spellStart"/>
      <w:r w:rsidRPr="00923F72">
        <w:rPr>
          <w:rFonts w:ascii="Verdana" w:hAnsi="Verdana"/>
          <w:i/>
          <w:sz w:val="16"/>
          <w:szCs w:val="16"/>
        </w:rPr>
        <w:t>Goettingen</w:t>
      </w:r>
      <w:proofErr w:type="spellEnd"/>
      <w:r w:rsidRPr="00923F72">
        <w:rPr>
          <w:rFonts w:ascii="Verdana" w:hAnsi="Verdana"/>
          <w:i/>
          <w:sz w:val="16"/>
          <w:szCs w:val="16"/>
        </w:rPr>
        <w:t xml:space="preserve"> Journal of International Law </w:t>
      </w:r>
      <w:r w:rsidRPr="00923F72">
        <w:rPr>
          <w:rFonts w:ascii="Verdana" w:hAnsi="Verdana"/>
          <w:sz w:val="16"/>
          <w:szCs w:val="16"/>
        </w:rPr>
        <w:t>4 (2012) 1, p. 202.</w:t>
      </w:r>
    </w:p>
  </w:footnote>
  <w:footnote w:id="13">
    <w:p w14:paraId="4038822C" w14:textId="378EFE30" w:rsidR="00923F72" w:rsidRPr="00923F72" w:rsidRDefault="00923F72" w:rsidP="00923F72">
      <w:pPr>
        <w:spacing w:after="0" w:line="240" w:lineRule="auto"/>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Such questions can concern the interpretation of Treaties, and the interpretation and validity of the acts of the institutions, bodies, offices and agencies of the EU. Judges of courts against whose decision no appeal under national law is open must refer the question to the CJEU if one of the parties requests it, except when the Court has already interpreted the provision and given its interpretation, or when the correct application of EU law is so obvious that there is no scope for any reasonable doubt. (TFEU, Article 267; Recommendations to national courts and tribunals in relation to the initiation of preliminary ruling proceedings, </w:t>
      </w:r>
      <w:r w:rsidRPr="00923F72">
        <w:rPr>
          <w:rFonts w:ascii="Verdana" w:hAnsi="Verdana"/>
          <w:i/>
          <w:sz w:val="16"/>
          <w:szCs w:val="16"/>
        </w:rPr>
        <w:t xml:space="preserve">Official Journal of the European Union </w:t>
      </w:r>
      <w:r w:rsidRPr="00923F72">
        <w:rPr>
          <w:rFonts w:ascii="Verdana" w:hAnsi="Verdana"/>
          <w:sz w:val="16"/>
          <w:szCs w:val="16"/>
        </w:rPr>
        <w:t xml:space="preserve">C 338 (6 November 2012); Joined Cases 28 to 30/62 </w:t>
      </w:r>
      <w:hyperlink r:id="rId5" w:history="1">
        <w:r w:rsidRPr="00923F72">
          <w:rPr>
            <w:rStyle w:val="Hyperlink"/>
            <w:rFonts w:ascii="Verdana" w:hAnsi="Verdana"/>
            <w:i/>
            <w:sz w:val="16"/>
            <w:szCs w:val="16"/>
          </w:rPr>
          <w:t xml:space="preserve">Da Costa en </w:t>
        </w:r>
        <w:proofErr w:type="spellStart"/>
        <w:r w:rsidRPr="00923F72">
          <w:rPr>
            <w:rStyle w:val="Hyperlink"/>
            <w:rFonts w:ascii="Verdana" w:hAnsi="Verdana"/>
            <w:i/>
            <w:sz w:val="16"/>
            <w:szCs w:val="16"/>
          </w:rPr>
          <w:t>Schaake</w:t>
        </w:r>
        <w:proofErr w:type="spellEnd"/>
        <w:r w:rsidRPr="00923F72">
          <w:rPr>
            <w:rStyle w:val="Hyperlink"/>
            <w:rFonts w:ascii="Verdana" w:hAnsi="Verdana"/>
            <w:i/>
            <w:sz w:val="16"/>
            <w:szCs w:val="16"/>
          </w:rPr>
          <w:t xml:space="preserve"> NV, Jacob Meijer NV, Hoechst-Holland NV v Netherlands Inland Revenue Administration</w:t>
        </w:r>
      </w:hyperlink>
      <w:r w:rsidRPr="00923F72">
        <w:rPr>
          <w:rFonts w:ascii="Verdana" w:hAnsi="Verdana"/>
          <w:sz w:val="16"/>
          <w:szCs w:val="16"/>
        </w:rPr>
        <w:t xml:space="preserve">; Case 283/81 </w:t>
      </w:r>
      <w:hyperlink r:id="rId6" w:history="1">
        <w:proofErr w:type="spellStart"/>
        <w:r w:rsidRPr="00923F72">
          <w:rPr>
            <w:rStyle w:val="Hyperlink"/>
            <w:rFonts w:ascii="Verdana" w:hAnsi="Verdana"/>
            <w:i/>
            <w:sz w:val="16"/>
            <w:szCs w:val="16"/>
          </w:rPr>
          <w:t>Srl</w:t>
        </w:r>
        <w:proofErr w:type="spellEnd"/>
        <w:r w:rsidRPr="00923F72">
          <w:rPr>
            <w:rStyle w:val="Hyperlink"/>
            <w:rFonts w:ascii="Verdana" w:hAnsi="Verdana"/>
            <w:i/>
            <w:sz w:val="16"/>
            <w:szCs w:val="16"/>
          </w:rPr>
          <w:t xml:space="preserve"> CILFIT and </w:t>
        </w:r>
        <w:proofErr w:type="spellStart"/>
        <w:r w:rsidRPr="00923F72">
          <w:rPr>
            <w:rStyle w:val="Hyperlink"/>
            <w:rFonts w:ascii="Verdana" w:hAnsi="Verdana"/>
            <w:i/>
            <w:sz w:val="16"/>
            <w:szCs w:val="16"/>
          </w:rPr>
          <w:t>Lanificio</w:t>
        </w:r>
        <w:proofErr w:type="spellEnd"/>
        <w:r w:rsidRPr="00923F72">
          <w:rPr>
            <w:rStyle w:val="Hyperlink"/>
            <w:rFonts w:ascii="Verdana" w:hAnsi="Verdana"/>
            <w:i/>
            <w:sz w:val="16"/>
            <w:szCs w:val="16"/>
          </w:rPr>
          <w:t xml:space="preserve"> di </w:t>
        </w:r>
        <w:proofErr w:type="spellStart"/>
        <w:r w:rsidRPr="00923F72">
          <w:rPr>
            <w:rStyle w:val="Hyperlink"/>
            <w:rFonts w:ascii="Verdana" w:hAnsi="Verdana"/>
            <w:i/>
            <w:sz w:val="16"/>
            <w:szCs w:val="16"/>
          </w:rPr>
          <w:t>Gavardo</w:t>
        </w:r>
        <w:proofErr w:type="spellEnd"/>
        <w:r w:rsidRPr="00923F72">
          <w:rPr>
            <w:rStyle w:val="Hyperlink"/>
            <w:rFonts w:ascii="Verdana" w:hAnsi="Verdana"/>
            <w:i/>
            <w:sz w:val="16"/>
            <w:szCs w:val="16"/>
          </w:rPr>
          <w:t xml:space="preserve"> </w:t>
        </w:r>
        <w:proofErr w:type="spellStart"/>
        <w:r w:rsidRPr="00923F72">
          <w:rPr>
            <w:rStyle w:val="Hyperlink"/>
            <w:rFonts w:ascii="Verdana" w:hAnsi="Verdana"/>
            <w:i/>
            <w:sz w:val="16"/>
            <w:szCs w:val="16"/>
          </w:rPr>
          <w:t>SpA</w:t>
        </w:r>
        <w:proofErr w:type="spellEnd"/>
        <w:r w:rsidRPr="00923F72">
          <w:rPr>
            <w:rStyle w:val="Hyperlink"/>
            <w:rFonts w:ascii="Verdana" w:hAnsi="Verdana"/>
            <w:i/>
            <w:sz w:val="16"/>
            <w:szCs w:val="16"/>
          </w:rPr>
          <w:t xml:space="preserve"> v Ministry of Health</w:t>
        </w:r>
      </w:hyperlink>
      <w:r w:rsidRPr="00923F72">
        <w:rPr>
          <w:rFonts w:ascii="Verdana" w:hAnsi="Verdana"/>
          <w:i/>
          <w:sz w:val="16"/>
          <w:szCs w:val="16"/>
        </w:rPr>
        <w:t>.</w:t>
      </w:r>
    </w:p>
  </w:footnote>
  <w:footnote w:id="14">
    <w:p w14:paraId="52E6A41B" w14:textId="0A346084" w:rsidR="00923F72" w:rsidRPr="00923F72" w:rsidRDefault="00923F72" w:rsidP="00923F72">
      <w:pPr>
        <w:pStyle w:val="FootnoteText"/>
        <w:jc w:val="both"/>
        <w:rPr>
          <w:rFonts w:ascii="Verdana" w:hAnsi="Verdana"/>
          <w:sz w:val="16"/>
          <w:szCs w:val="16"/>
          <w:lang w:val="fr-FR"/>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Ibid.</w:t>
      </w:r>
    </w:p>
  </w:footnote>
  <w:footnote w:id="15">
    <w:p w14:paraId="75327CA4" w14:textId="79F8AA38" w:rsidR="00923F72" w:rsidRPr="00923F72" w:rsidRDefault="00923F72" w:rsidP="00923F72">
      <w:pPr>
        <w:pStyle w:val="FootnoteText"/>
        <w:jc w:val="both"/>
        <w:rPr>
          <w:rFonts w:ascii="Verdana" w:hAnsi="Verdana"/>
          <w:sz w:val="16"/>
          <w:szCs w:val="16"/>
          <w:lang w:val="fr-FR"/>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sz w:val="16"/>
          <w:szCs w:val="16"/>
          <w:lang w:val="en-US"/>
        </w:rPr>
        <w:t xml:space="preserve">Case C-160/14 </w:t>
      </w:r>
      <w:hyperlink r:id="rId7" w:history="1">
        <w:r w:rsidRPr="00923F72">
          <w:rPr>
            <w:rStyle w:val="Hyperlink"/>
            <w:rFonts w:ascii="Verdana" w:hAnsi="Verdana"/>
            <w:sz w:val="16"/>
            <w:szCs w:val="16"/>
            <w:lang w:val="en-US"/>
          </w:rPr>
          <w:t xml:space="preserve">Ferreira da Silva e </w:t>
        </w:r>
        <w:proofErr w:type="spellStart"/>
        <w:r w:rsidRPr="00923F72">
          <w:rPr>
            <w:rStyle w:val="Hyperlink"/>
            <w:rFonts w:ascii="Verdana" w:hAnsi="Verdana"/>
            <w:sz w:val="16"/>
            <w:szCs w:val="16"/>
            <w:lang w:val="en-US"/>
          </w:rPr>
          <w:t>Britos</w:t>
        </w:r>
        <w:proofErr w:type="spellEnd"/>
        <w:r w:rsidRPr="00923F72">
          <w:rPr>
            <w:rStyle w:val="Hyperlink"/>
            <w:rFonts w:ascii="Verdana" w:hAnsi="Verdana"/>
            <w:sz w:val="16"/>
            <w:szCs w:val="16"/>
            <w:lang w:val="en-US"/>
          </w:rPr>
          <w:t xml:space="preserve"> v Estado </w:t>
        </w:r>
        <w:proofErr w:type="spellStart"/>
        <w:r w:rsidRPr="00923F72">
          <w:rPr>
            <w:rStyle w:val="Hyperlink"/>
            <w:rFonts w:ascii="Verdana" w:hAnsi="Verdana"/>
            <w:sz w:val="16"/>
            <w:szCs w:val="16"/>
            <w:lang w:val="en-US"/>
          </w:rPr>
          <w:t>Português</w:t>
        </w:r>
        <w:proofErr w:type="spellEnd"/>
      </w:hyperlink>
      <w:r w:rsidRPr="00923F72">
        <w:rPr>
          <w:rFonts w:ascii="Verdana" w:hAnsi="Verdana"/>
          <w:sz w:val="16"/>
          <w:szCs w:val="16"/>
          <w:lang w:val="en-US"/>
        </w:rPr>
        <w:t xml:space="preserve">, Judgment of 9 September 2015, </w:t>
      </w:r>
      <w:proofErr w:type="spellStart"/>
      <w:r w:rsidRPr="00923F72">
        <w:rPr>
          <w:rFonts w:ascii="Verdana" w:hAnsi="Verdana"/>
          <w:sz w:val="16"/>
          <w:szCs w:val="16"/>
          <w:lang w:val="en-US"/>
        </w:rPr>
        <w:t>paras</w:t>
      </w:r>
      <w:proofErr w:type="spellEnd"/>
      <w:r w:rsidRPr="00923F72">
        <w:rPr>
          <w:rFonts w:ascii="Verdana" w:hAnsi="Verdana"/>
          <w:sz w:val="16"/>
          <w:szCs w:val="16"/>
          <w:lang w:val="en-US"/>
        </w:rPr>
        <w:t xml:space="preserve">. 43-44. </w:t>
      </w:r>
    </w:p>
  </w:footnote>
  <w:footnote w:id="16">
    <w:p w14:paraId="2CE4A1CE" w14:textId="28E01B47" w:rsidR="00923F72" w:rsidRPr="00923F72" w:rsidRDefault="00923F72" w:rsidP="00923F72">
      <w:pPr>
        <w:pStyle w:val="FootnoteText"/>
        <w:jc w:val="both"/>
        <w:rPr>
          <w:rFonts w:ascii="Verdana" w:hAnsi="Verdana"/>
          <w:sz w:val="16"/>
          <w:szCs w:val="16"/>
          <w:lang w:val="fr-FR"/>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lang w:val="fr-FR"/>
        </w:rPr>
        <w:t>Ibid</w:t>
      </w:r>
      <w:r w:rsidRPr="00923F72">
        <w:rPr>
          <w:rFonts w:ascii="Verdana" w:hAnsi="Verdana"/>
          <w:sz w:val="16"/>
          <w:szCs w:val="16"/>
          <w:lang w:val="fr-FR"/>
        </w:rPr>
        <w:t>., para. 44.</w:t>
      </w:r>
    </w:p>
  </w:footnote>
  <w:footnote w:id="17">
    <w:p w14:paraId="5A2029FC" w14:textId="3ABE12D1" w:rsidR="00923F72" w:rsidRPr="00923F72" w:rsidRDefault="00923F72" w:rsidP="00923F72">
      <w:pPr>
        <w:spacing w:after="0" w:line="240" w:lineRule="auto"/>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See e.g., Case C-465/07 </w:t>
      </w:r>
      <w:hyperlink r:id="rId8" w:history="1">
        <w:proofErr w:type="spellStart"/>
        <w:r w:rsidRPr="00923F72">
          <w:rPr>
            <w:rStyle w:val="Hyperlink"/>
            <w:rFonts w:ascii="Verdana" w:hAnsi="Verdana"/>
            <w:i/>
            <w:sz w:val="16"/>
            <w:szCs w:val="16"/>
          </w:rPr>
          <w:t>Meki</w:t>
        </w:r>
        <w:proofErr w:type="spellEnd"/>
        <w:r w:rsidRPr="00923F72">
          <w:rPr>
            <w:rStyle w:val="Hyperlink"/>
            <w:rFonts w:ascii="Verdana" w:hAnsi="Verdana"/>
            <w:i/>
            <w:sz w:val="16"/>
            <w:szCs w:val="16"/>
          </w:rPr>
          <w:t xml:space="preserve"> </w:t>
        </w:r>
        <w:proofErr w:type="spellStart"/>
        <w:r w:rsidRPr="00923F72">
          <w:rPr>
            <w:rStyle w:val="Hyperlink"/>
            <w:rFonts w:ascii="Verdana" w:hAnsi="Verdana"/>
            <w:i/>
            <w:sz w:val="16"/>
            <w:szCs w:val="16"/>
          </w:rPr>
          <w:t>Elgafaji</w:t>
        </w:r>
        <w:proofErr w:type="spellEnd"/>
        <w:r w:rsidRPr="00923F72">
          <w:rPr>
            <w:rStyle w:val="Hyperlink"/>
            <w:rFonts w:ascii="Verdana" w:hAnsi="Verdana"/>
            <w:i/>
            <w:sz w:val="16"/>
            <w:szCs w:val="16"/>
          </w:rPr>
          <w:t xml:space="preserve"> and Noor </w:t>
        </w:r>
        <w:proofErr w:type="spellStart"/>
        <w:r w:rsidRPr="00923F72">
          <w:rPr>
            <w:rStyle w:val="Hyperlink"/>
            <w:rFonts w:ascii="Verdana" w:hAnsi="Verdana"/>
            <w:i/>
            <w:sz w:val="16"/>
            <w:szCs w:val="16"/>
          </w:rPr>
          <w:t>Elgafaji</w:t>
        </w:r>
        <w:proofErr w:type="spellEnd"/>
        <w:r w:rsidRPr="00923F72">
          <w:rPr>
            <w:rStyle w:val="Hyperlink"/>
            <w:rFonts w:ascii="Verdana" w:hAnsi="Verdana"/>
            <w:i/>
            <w:sz w:val="16"/>
            <w:szCs w:val="16"/>
          </w:rPr>
          <w:t xml:space="preserve"> v. </w:t>
        </w:r>
        <w:proofErr w:type="spellStart"/>
        <w:r w:rsidRPr="00923F72">
          <w:rPr>
            <w:rStyle w:val="Hyperlink"/>
            <w:rFonts w:ascii="Verdana" w:hAnsi="Verdana"/>
            <w:i/>
            <w:sz w:val="16"/>
            <w:szCs w:val="16"/>
          </w:rPr>
          <w:t>Staatssecretaris</w:t>
        </w:r>
        <w:proofErr w:type="spellEnd"/>
        <w:r w:rsidRPr="00923F72">
          <w:rPr>
            <w:rStyle w:val="Hyperlink"/>
            <w:rFonts w:ascii="Verdana" w:hAnsi="Verdana"/>
            <w:i/>
            <w:sz w:val="16"/>
            <w:szCs w:val="16"/>
          </w:rPr>
          <w:t xml:space="preserve"> van </w:t>
        </w:r>
        <w:proofErr w:type="spellStart"/>
        <w:r w:rsidRPr="00923F72">
          <w:rPr>
            <w:rStyle w:val="Hyperlink"/>
            <w:rFonts w:ascii="Verdana" w:hAnsi="Verdana"/>
            <w:i/>
            <w:sz w:val="16"/>
            <w:szCs w:val="16"/>
          </w:rPr>
          <w:t>Justitie</w:t>
        </w:r>
        <w:proofErr w:type="spellEnd"/>
      </w:hyperlink>
      <w:r w:rsidRPr="00923F72">
        <w:rPr>
          <w:rFonts w:ascii="Verdana" w:hAnsi="Verdana"/>
          <w:sz w:val="16"/>
          <w:szCs w:val="16"/>
        </w:rPr>
        <w:t xml:space="preserve">; Case C-429/05 </w:t>
      </w:r>
      <w:hyperlink r:id="rId9" w:history="1">
        <w:r w:rsidRPr="00923F72">
          <w:rPr>
            <w:rStyle w:val="Hyperlink"/>
            <w:rFonts w:ascii="Verdana" w:hAnsi="Verdana"/>
            <w:i/>
            <w:sz w:val="16"/>
            <w:szCs w:val="16"/>
          </w:rPr>
          <w:t xml:space="preserve">Max </w:t>
        </w:r>
        <w:proofErr w:type="spellStart"/>
        <w:r w:rsidRPr="00923F72">
          <w:rPr>
            <w:rStyle w:val="Hyperlink"/>
            <w:rFonts w:ascii="Verdana" w:hAnsi="Verdana"/>
            <w:i/>
            <w:sz w:val="16"/>
            <w:szCs w:val="16"/>
          </w:rPr>
          <w:t>Rampion</w:t>
        </w:r>
        <w:proofErr w:type="spellEnd"/>
        <w:r w:rsidRPr="00923F72">
          <w:rPr>
            <w:rStyle w:val="Hyperlink"/>
            <w:rFonts w:ascii="Verdana" w:hAnsi="Verdana"/>
            <w:i/>
            <w:sz w:val="16"/>
            <w:szCs w:val="16"/>
          </w:rPr>
          <w:t xml:space="preserve"> and Marie-Jeanne Godard, née </w:t>
        </w:r>
        <w:proofErr w:type="spellStart"/>
        <w:r w:rsidRPr="00923F72">
          <w:rPr>
            <w:rStyle w:val="Hyperlink"/>
            <w:rFonts w:ascii="Verdana" w:hAnsi="Verdana"/>
            <w:i/>
            <w:sz w:val="16"/>
            <w:szCs w:val="16"/>
          </w:rPr>
          <w:t>Rampion</w:t>
        </w:r>
        <w:proofErr w:type="spellEnd"/>
        <w:r w:rsidRPr="00923F72">
          <w:rPr>
            <w:rStyle w:val="Hyperlink"/>
            <w:rFonts w:ascii="Verdana" w:hAnsi="Verdana"/>
            <w:i/>
            <w:sz w:val="16"/>
            <w:szCs w:val="16"/>
          </w:rPr>
          <w:t xml:space="preserve"> v. </w:t>
        </w:r>
        <w:proofErr w:type="spellStart"/>
        <w:r w:rsidRPr="00923F72">
          <w:rPr>
            <w:rStyle w:val="Hyperlink"/>
            <w:rFonts w:ascii="Verdana" w:hAnsi="Verdana"/>
            <w:i/>
            <w:sz w:val="16"/>
            <w:szCs w:val="16"/>
          </w:rPr>
          <w:t>Franfinance</w:t>
        </w:r>
        <w:proofErr w:type="spellEnd"/>
        <w:r w:rsidRPr="00923F72">
          <w:rPr>
            <w:rStyle w:val="Hyperlink"/>
            <w:rFonts w:ascii="Verdana" w:hAnsi="Verdana"/>
            <w:i/>
            <w:sz w:val="16"/>
            <w:szCs w:val="16"/>
          </w:rPr>
          <w:t xml:space="preserve"> SA and K par K SAS</w:t>
        </w:r>
      </w:hyperlink>
      <w:r w:rsidRPr="00923F72">
        <w:rPr>
          <w:rFonts w:ascii="Verdana" w:hAnsi="Verdana"/>
          <w:sz w:val="16"/>
          <w:szCs w:val="16"/>
        </w:rPr>
        <w:t>.</w:t>
      </w:r>
    </w:p>
  </w:footnote>
  <w:footnote w:id="18">
    <w:p w14:paraId="1EF793B2" w14:textId="77777777" w:rsidR="00923F72" w:rsidRPr="00923F72" w:rsidRDefault="00923F72" w:rsidP="00923F72">
      <w:pPr>
        <w:spacing w:after="0" w:line="240" w:lineRule="auto"/>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In the context of a reference for a preliminary ruling concerning validity, if the European instrument is declared invalid, all of the instruments adopted based on it are also invalid. It then falls to the competent European institutions to adopt a new instrument to rectify the situation.</w:t>
      </w:r>
    </w:p>
  </w:footnote>
  <w:footnote w:id="19">
    <w:p w14:paraId="4821CAB7" w14:textId="53A71C5B" w:rsidR="00923F72" w:rsidRPr="00923F72" w:rsidRDefault="00923F72" w:rsidP="00923F72">
      <w:pPr>
        <w:pStyle w:val="FootnoteText"/>
        <w:jc w:val="both"/>
        <w:rPr>
          <w:rFonts w:ascii="Verdana" w:hAnsi="Verdana"/>
          <w:sz w:val="16"/>
          <w:szCs w:val="16"/>
          <w:lang w:val="fr-FR"/>
        </w:rPr>
      </w:pPr>
      <w:r w:rsidRPr="00923F72">
        <w:rPr>
          <w:rStyle w:val="FootnoteReference"/>
          <w:rFonts w:ascii="Verdana" w:hAnsi="Verdana"/>
          <w:sz w:val="16"/>
          <w:szCs w:val="16"/>
        </w:rPr>
        <w:footnoteRef/>
      </w:r>
      <w:r w:rsidRPr="00923F72">
        <w:rPr>
          <w:rFonts w:ascii="Verdana" w:hAnsi="Verdana"/>
          <w:sz w:val="16"/>
          <w:szCs w:val="16"/>
        </w:rPr>
        <w:t xml:space="preserve"> See e.g. Case-392/04 and 422/04 </w:t>
      </w:r>
      <w:hyperlink r:id="rId10" w:history="1">
        <w:r w:rsidRPr="00923F72">
          <w:rPr>
            <w:rStyle w:val="Hyperlink"/>
            <w:rFonts w:ascii="Verdana" w:hAnsi="Verdana"/>
            <w:i/>
            <w:iCs/>
            <w:sz w:val="16"/>
            <w:szCs w:val="16"/>
            <w:lang w:val="en-US"/>
          </w:rPr>
          <w:t xml:space="preserve">i-21 Germany GmbH and </w:t>
        </w:r>
        <w:proofErr w:type="spellStart"/>
        <w:r w:rsidRPr="00923F72">
          <w:rPr>
            <w:rStyle w:val="Hyperlink"/>
            <w:rFonts w:ascii="Verdana" w:hAnsi="Verdana"/>
            <w:i/>
            <w:iCs/>
            <w:sz w:val="16"/>
            <w:szCs w:val="16"/>
            <w:lang w:val="en-US"/>
          </w:rPr>
          <w:t>Arcor</w:t>
        </w:r>
        <w:proofErr w:type="spellEnd"/>
        <w:r w:rsidRPr="00923F72">
          <w:rPr>
            <w:rStyle w:val="Hyperlink"/>
            <w:rFonts w:ascii="Verdana" w:hAnsi="Verdana"/>
            <w:i/>
            <w:iCs/>
            <w:sz w:val="16"/>
            <w:szCs w:val="16"/>
            <w:lang w:val="en-US"/>
          </w:rPr>
          <w:t xml:space="preserve"> AG &amp; Co. KG v </w:t>
        </w:r>
        <w:proofErr w:type="spellStart"/>
        <w:r w:rsidRPr="00923F72">
          <w:rPr>
            <w:rStyle w:val="Hyperlink"/>
            <w:rFonts w:ascii="Verdana" w:hAnsi="Verdana"/>
            <w:i/>
            <w:iCs/>
            <w:sz w:val="16"/>
            <w:szCs w:val="16"/>
            <w:lang w:val="en-US"/>
          </w:rPr>
          <w:t>Bundesrepublik</w:t>
        </w:r>
        <w:proofErr w:type="spellEnd"/>
        <w:r w:rsidRPr="00923F72">
          <w:rPr>
            <w:rStyle w:val="Hyperlink"/>
            <w:rFonts w:ascii="Verdana" w:hAnsi="Verdana"/>
            <w:i/>
            <w:iCs/>
            <w:sz w:val="16"/>
            <w:szCs w:val="16"/>
            <w:lang w:val="en-US"/>
          </w:rPr>
          <w:t xml:space="preserve"> Deutschland</w:t>
        </w:r>
      </w:hyperlink>
      <w:r w:rsidRPr="00923F72">
        <w:rPr>
          <w:rFonts w:ascii="Verdana" w:hAnsi="Verdana"/>
          <w:sz w:val="16"/>
          <w:szCs w:val="16"/>
          <w:lang w:val="en-US"/>
        </w:rPr>
        <w:t xml:space="preserve">, </w:t>
      </w:r>
      <w:proofErr w:type="spellStart"/>
      <w:r w:rsidRPr="00923F72">
        <w:rPr>
          <w:rFonts w:ascii="Verdana" w:hAnsi="Verdana"/>
          <w:sz w:val="16"/>
          <w:szCs w:val="16"/>
          <w:lang w:val="en-US"/>
        </w:rPr>
        <w:t>paras</w:t>
      </w:r>
      <w:proofErr w:type="spellEnd"/>
      <w:r w:rsidRPr="00923F72">
        <w:rPr>
          <w:rFonts w:ascii="Verdana" w:hAnsi="Verdana"/>
          <w:sz w:val="16"/>
          <w:szCs w:val="16"/>
          <w:lang w:val="en-US"/>
        </w:rPr>
        <w:t>. 51-52.</w:t>
      </w:r>
    </w:p>
  </w:footnote>
  <w:footnote w:id="20">
    <w:p w14:paraId="37E72D70" w14:textId="11AE2AA7" w:rsidR="00923F72" w:rsidRPr="00923F72" w:rsidRDefault="00923F72" w:rsidP="00923F72">
      <w:pPr>
        <w:widowControl w:val="0"/>
        <w:tabs>
          <w:tab w:val="left" w:pos="220"/>
          <w:tab w:val="left" w:pos="720"/>
        </w:tabs>
        <w:autoSpaceDE w:val="0"/>
        <w:autoSpaceDN w:val="0"/>
        <w:adjustRightInd w:val="0"/>
        <w:spacing w:after="0" w:line="240" w:lineRule="auto"/>
        <w:jc w:val="both"/>
        <w:rPr>
          <w:rFonts w:ascii="Verdana" w:hAnsi="Verdana" w:cs="Times"/>
          <w:sz w:val="16"/>
          <w:szCs w:val="16"/>
          <w:lang w:val="en-US"/>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cs="Times"/>
          <w:sz w:val="16"/>
          <w:szCs w:val="16"/>
          <w:lang w:val="en-US"/>
        </w:rPr>
        <w:t xml:space="preserve">Case C-236/09 </w:t>
      </w:r>
      <w:hyperlink r:id="rId11" w:history="1">
        <w:r w:rsidRPr="00923F72">
          <w:rPr>
            <w:rStyle w:val="Hyperlink"/>
            <w:rFonts w:ascii="Verdana" w:hAnsi="Verdana" w:cs="Times"/>
            <w:i/>
            <w:iCs/>
            <w:sz w:val="16"/>
            <w:szCs w:val="16"/>
            <w:lang w:val="en-US"/>
          </w:rPr>
          <w:t xml:space="preserve">Association </w:t>
        </w:r>
        <w:proofErr w:type="spellStart"/>
        <w:r w:rsidRPr="00923F72">
          <w:rPr>
            <w:rStyle w:val="Hyperlink"/>
            <w:rFonts w:ascii="Verdana" w:hAnsi="Verdana" w:cs="Times"/>
            <w:i/>
            <w:iCs/>
            <w:sz w:val="16"/>
            <w:szCs w:val="16"/>
            <w:lang w:val="en-US"/>
          </w:rPr>
          <w:t>belge</w:t>
        </w:r>
        <w:proofErr w:type="spellEnd"/>
        <w:r w:rsidRPr="00923F72">
          <w:rPr>
            <w:rStyle w:val="Hyperlink"/>
            <w:rFonts w:ascii="Verdana" w:hAnsi="Verdana" w:cs="Times"/>
            <w:i/>
            <w:iCs/>
            <w:sz w:val="16"/>
            <w:szCs w:val="16"/>
            <w:lang w:val="en-US"/>
          </w:rPr>
          <w:t xml:space="preserve"> des </w:t>
        </w:r>
        <w:proofErr w:type="spellStart"/>
        <w:r w:rsidRPr="00923F72">
          <w:rPr>
            <w:rStyle w:val="Hyperlink"/>
            <w:rFonts w:ascii="Verdana" w:hAnsi="Verdana" w:cs="Times"/>
            <w:i/>
            <w:iCs/>
            <w:sz w:val="16"/>
            <w:szCs w:val="16"/>
            <w:lang w:val="en-US"/>
          </w:rPr>
          <w:t>Consommateurs</w:t>
        </w:r>
        <w:proofErr w:type="spellEnd"/>
        <w:r w:rsidRPr="00923F72">
          <w:rPr>
            <w:rStyle w:val="Hyperlink"/>
            <w:rFonts w:ascii="Verdana" w:hAnsi="Verdana" w:cs="Times"/>
            <w:i/>
            <w:iCs/>
            <w:sz w:val="16"/>
            <w:szCs w:val="16"/>
            <w:lang w:val="en-US"/>
          </w:rPr>
          <w:t xml:space="preserve"> Test-</w:t>
        </w:r>
        <w:proofErr w:type="spellStart"/>
        <w:r w:rsidRPr="00923F72">
          <w:rPr>
            <w:rStyle w:val="Hyperlink"/>
            <w:rFonts w:ascii="Verdana" w:hAnsi="Verdana" w:cs="Times"/>
            <w:i/>
            <w:iCs/>
            <w:sz w:val="16"/>
            <w:szCs w:val="16"/>
            <w:lang w:val="en-US"/>
          </w:rPr>
          <w:t>Achats</w:t>
        </w:r>
        <w:proofErr w:type="spellEnd"/>
        <w:r w:rsidRPr="00923F72">
          <w:rPr>
            <w:rStyle w:val="Hyperlink"/>
            <w:rFonts w:ascii="Verdana" w:hAnsi="Verdana" w:cs="Times"/>
            <w:i/>
            <w:iCs/>
            <w:sz w:val="16"/>
            <w:szCs w:val="16"/>
            <w:lang w:val="en-US"/>
          </w:rPr>
          <w:t xml:space="preserve"> ASBL v </w:t>
        </w:r>
        <w:proofErr w:type="spellStart"/>
        <w:r w:rsidRPr="00923F72">
          <w:rPr>
            <w:rStyle w:val="Hyperlink"/>
            <w:rFonts w:ascii="Verdana" w:hAnsi="Verdana" w:cs="Times"/>
            <w:i/>
            <w:iCs/>
            <w:sz w:val="16"/>
            <w:szCs w:val="16"/>
            <w:lang w:val="en-US"/>
          </w:rPr>
          <w:t>Councilm</w:t>
        </w:r>
        <w:proofErr w:type="spellEnd"/>
      </w:hyperlink>
      <w:r w:rsidRPr="00923F72">
        <w:rPr>
          <w:rFonts w:ascii="Verdana" w:hAnsi="Verdana" w:cs="Times"/>
          <w:sz w:val="16"/>
          <w:szCs w:val="16"/>
          <w:lang w:val="en-US"/>
        </w:rPr>
        <w:t xml:space="preserve">, paras 32-34. </w:t>
      </w:r>
    </w:p>
  </w:footnote>
  <w:footnote w:id="21">
    <w:p w14:paraId="5ADE41FD" w14:textId="61A70103" w:rsidR="00923F72" w:rsidRPr="00923F72" w:rsidRDefault="00923F72" w:rsidP="00923F72">
      <w:pPr>
        <w:spacing w:after="0" w:line="240" w:lineRule="auto"/>
        <w:jc w:val="both"/>
        <w:rPr>
          <w:rFonts w:ascii="Verdana" w:eastAsia="Times New Roman" w:hAnsi="Verdana" w:cs="Times New Roman"/>
          <w:sz w:val="16"/>
          <w:szCs w:val="16"/>
          <w:lang w:val="en-US"/>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eastAsia="Times New Roman" w:hAnsi="Verdana" w:cs="Times New Roman"/>
          <w:sz w:val="16"/>
          <w:szCs w:val="16"/>
          <w:lang w:val="en-US"/>
        </w:rPr>
        <w:t xml:space="preserve">See Case T-357/02 </w:t>
      </w:r>
      <w:hyperlink r:id="rId12" w:history="1">
        <w:proofErr w:type="spellStart"/>
        <w:r w:rsidRPr="00923F72">
          <w:rPr>
            <w:rStyle w:val="Hyperlink"/>
            <w:rFonts w:ascii="Verdana" w:eastAsia="Times New Roman" w:hAnsi="Verdana" w:cs="Times New Roman"/>
            <w:sz w:val="16"/>
            <w:szCs w:val="16"/>
            <w:lang w:val="en-US"/>
          </w:rPr>
          <w:t>Freistaat</w:t>
        </w:r>
        <w:proofErr w:type="spellEnd"/>
        <w:r w:rsidRPr="00923F72">
          <w:rPr>
            <w:rStyle w:val="Hyperlink"/>
            <w:rFonts w:ascii="Verdana" w:eastAsia="Times New Roman" w:hAnsi="Verdana" w:cs="Times New Roman"/>
            <w:sz w:val="16"/>
            <w:szCs w:val="16"/>
            <w:lang w:val="en-US"/>
          </w:rPr>
          <w:t xml:space="preserve"> Sachsen v Commission of the European Communities</w:t>
        </w:r>
      </w:hyperlink>
      <w:proofErr w:type="gramStart"/>
      <w:r w:rsidRPr="00923F72">
        <w:rPr>
          <w:rFonts w:ascii="Verdana" w:eastAsia="Times New Roman" w:hAnsi="Verdana" w:cs="Times New Roman"/>
          <w:sz w:val="16"/>
          <w:szCs w:val="16"/>
          <w:lang w:val="en-US"/>
        </w:rPr>
        <w:t>,,</w:t>
      </w:r>
      <w:proofErr w:type="gramEnd"/>
      <w:r w:rsidRPr="00923F72">
        <w:rPr>
          <w:rFonts w:ascii="Verdana" w:eastAsia="Times New Roman" w:hAnsi="Verdana" w:cs="Times New Roman"/>
          <w:sz w:val="16"/>
          <w:szCs w:val="16"/>
          <w:lang w:val="en-US"/>
        </w:rPr>
        <w:t xml:space="preserve"> para. 98, where the Court stated that ‘provisions of Community law have no retroactive effect unless, exceptionally, it clearly follows from their terms or general scheme that such was the intention of the legislature, that the purpose to be achieved so demands and that the legitimate expectations of those concerned are duly respected’.</w:t>
      </w:r>
    </w:p>
  </w:footnote>
  <w:footnote w:id="22">
    <w:p w14:paraId="479E18F5" w14:textId="5EDEC0B5" w:rsidR="00923F72" w:rsidRPr="00923F72" w:rsidRDefault="00923F72" w:rsidP="00923F72">
      <w:pPr>
        <w:spacing w:after="0" w:line="240" w:lineRule="auto"/>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proofErr w:type="gramStart"/>
      <w:r w:rsidRPr="00923F72">
        <w:rPr>
          <w:rFonts w:ascii="Verdana" w:hAnsi="Verdana"/>
          <w:sz w:val="16"/>
          <w:szCs w:val="16"/>
        </w:rPr>
        <w:t>Charter of Fundamental Rights of the EU, article 52(3).</w:t>
      </w:r>
      <w:proofErr w:type="gramEnd"/>
      <w:r w:rsidRPr="00923F72">
        <w:rPr>
          <w:rFonts w:ascii="Verdana" w:hAnsi="Verdana"/>
          <w:sz w:val="16"/>
          <w:szCs w:val="16"/>
        </w:rPr>
        <w:t xml:space="preserve"> The ‘Explanations relating to the Charter’ (see FN </w:t>
      </w:r>
      <w:r w:rsidRPr="00923F72">
        <w:rPr>
          <w:rFonts w:ascii="Verdana" w:hAnsi="Verdana"/>
          <w:sz w:val="16"/>
          <w:szCs w:val="16"/>
        </w:rPr>
        <w:fldChar w:fldCharType="begin"/>
      </w:r>
      <w:r w:rsidRPr="00923F72">
        <w:rPr>
          <w:rFonts w:ascii="Verdana" w:hAnsi="Verdana"/>
          <w:sz w:val="16"/>
          <w:szCs w:val="16"/>
        </w:rPr>
        <w:instrText xml:space="preserve"> NOTEREF _Ref257299843 \h  \* MERGEFORMAT </w:instrText>
      </w:r>
      <w:r w:rsidRPr="00923F72">
        <w:rPr>
          <w:rFonts w:ascii="Verdana" w:hAnsi="Verdana"/>
          <w:sz w:val="16"/>
          <w:szCs w:val="16"/>
        </w:rPr>
      </w:r>
      <w:r w:rsidRPr="00923F72">
        <w:rPr>
          <w:rFonts w:ascii="Verdana" w:hAnsi="Verdana"/>
          <w:sz w:val="16"/>
          <w:szCs w:val="16"/>
        </w:rPr>
        <w:fldChar w:fldCharType="separate"/>
      </w:r>
      <w:r w:rsidRPr="00923F72">
        <w:rPr>
          <w:rFonts w:ascii="Verdana" w:hAnsi="Verdana"/>
          <w:sz w:val="16"/>
          <w:szCs w:val="16"/>
        </w:rPr>
        <w:t>10</w:t>
      </w:r>
      <w:r w:rsidRPr="00923F72">
        <w:rPr>
          <w:rFonts w:ascii="Verdana" w:hAnsi="Verdana"/>
          <w:sz w:val="16"/>
          <w:szCs w:val="16"/>
        </w:rPr>
        <w:fldChar w:fldCharType="end"/>
      </w:r>
      <w:r w:rsidRPr="00923F72">
        <w:rPr>
          <w:rFonts w:ascii="Verdana" w:hAnsi="Verdana"/>
          <w:sz w:val="16"/>
          <w:szCs w:val="16"/>
        </w:rPr>
        <w:t xml:space="preserve">) list the articles where both the meaning and the scope are the same as the corresponding articles of the ECHR, and those where the meaning is the same but where the scope is wider. As has been pointed out, both meaning and scope for some articles in the second list provided in the Explanations are in fact wider (Koen </w:t>
      </w:r>
      <w:proofErr w:type="spellStart"/>
      <w:r w:rsidRPr="00923F72">
        <w:rPr>
          <w:rFonts w:ascii="Verdana" w:hAnsi="Verdana"/>
          <w:sz w:val="16"/>
          <w:szCs w:val="16"/>
        </w:rPr>
        <w:t>Lenaerts</w:t>
      </w:r>
      <w:proofErr w:type="spellEnd"/>
      <w:r w:rsidRPr="00923F72">
        <w:rPr>
          <w:rFonts w:ascii="Verdana" w:hAnsi="Verdana"/>
          <w:sz w:val="16"/>
          <w:szCs w:val="16"/>
        </w:rPr>
        <w:t xml:space="preserve">, ‘Exploring the limits of the EU Charter of Fundamental Rights’, </w:t>
      </w:r>
      <w:r w:rsidRPr="00923F72">
        <w:rPr>
          <w:rFonts w:ascii="Verdana" w:hAnsi="Verdana"/>
          <w:i/>
          <w:sz w:val="16"/>
          <w:szCs w:val="16"/>
        </w:rPr>
        <w:t xml:space="preserve">European Constitutional Law Review </w:t>
      </w:r>
      <w:r w:rsidRPr="00923F72">
        <w:rPr>
          <w:rFonts w:ascii="Verdana" w:hAnsi="Verdana"/>
          <w:sz w:val="16"/>
          <w:szCs w:val="16"/>
        </w:rPr>
        <w:t>8(3) (2012), p. 395-396).</w:t>
      </w:r>
    </w:p>
  </w:footnote>
  <w:footnote w:id="23">
    <w:p w14:paraId="173058E1" w14:textId="184C6D81" w:rsidR="00923F72" w:rsidRPr="00923F72" w:rsidRDefault="00923F72" w:rsidP="00923F72">
      <w:pPr>
        <w:spacing w:after="0" w:line="240" w:lineRule="auto"/>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From a combined reading of article 52(3) and article 53 of the Charter it emerges that if the European Court of Human Rights raises the level of protection or decides to expand the scope of application of a fundamental right so as to overtake the level of protection guaranteed by EU law, the autonomy of EU law may no longer exist. The CJEU will be obliged to reinterpret the Charter. See Koen </w:t>
      </w:r>
      <w:proofErr w:type="spellStart"/>
      <w:r w:rsidRPr="00923F72">
        <w:rPr>
          <w:rFonts w:ascii="Verdana" w:hAnsi="Verdana"/>
          <w:sz w:val="16"/>
          <w:szCs w:val="16"/>
        </w:rPr>
        <w:t>Lenaerts</w:t>
      </w:r>
      <w:proofErr w:type="spellEnd"/>
      <w:r w:rsidRPr="00923F72">
        <w:rPr>
          <w:rFonts w:ascii="Verdana" w:hAnsi="Verdana"/>
          <w:sz w:val="16"/>
          <w:szCs w:val="16"/>
        </w:rPr>
        <w:t xml:space="preserve">, ‘Exploring the limits of the EU Charter of Fundamental Rights’, </w:t>
      </w:r>
      <w:r w:rsidRPr="00923F72">
        <w:rPr>
          <w:rFonts w:ascii="Verdana" w:hAnsi="Verdana"/>
          <w:i/>
          <w:sz w:val="16"/>
          <w:szCs w:val="16"/>
        </w:rPr>
        <w:t xml:space="preserve">European Constitutional Law Review </w:t>
      </w:r>
      <w:r w:rsidRPr="00923F72">
        <w:rPr>
          <w:rFonts w:ascii="Verdana" w:hAnsi="Verdana"/>
          <w:sz w:val="16"/>
          <w:szCs w:val="16"/>
        </w:rPr>
        <w:t>8(3) (2012), p. 394.</w:t>
      </w:r>
    </w:p>
  </w:footnote>
  <w:footnote w:id="24">
    <w:p w14:paraId="49729502" w14:textId="4711BAE4" w:rsidR="00923F72" w:rsidRPr="00923F72" w:rsidRDefault="00923F72" w:rsidP="00923F72">
      <w:pPr>
        <w:pStyle w:val="FootnoteText"/>
        <w:rPr>
          <w:rFonts w:ascii="Verdana" w:hAnsi="Verdana"/>
          <w:sz w:val="16"/>
          <w:szCs w:val="16"/>
          <w:lang w:val="cs-CZ"/>
        </w:rPr>
      </w:pPr>
      <w:r w:rsidRPr="00923F72">
        <w:rPr>
          <w:rStyle w:val="FootnoteReference"/>
          <w:rFonts w:ascii="Verdana" w:hAnsi="Verdana"/>
          <w:sz w:val="16"/>
          <w:szCs w:val="16"/>
        </w:rPr>
        <w:footnoteRef/>
      </w:r>
      <w:r w:rsidRPr="00923F72">
        <w:rPr>
          <w:rFonts w:ascii="Verdana" w:hAnsi="Verdana"/>
          <w:sz w:val="16"/>
          <w:szCs w:val="16"/>
        </w:rPr>
        <w:t xml:space="preserve"> For further information visit: </w:t>
      </w:r>
      <w:hyperlink r:id="rId13" w:history="1">
        <w:r w:rsidRPr="00923F72">
          <w:rPr>
            <w:rStyle w:val="Hyperlink"/>
            <w:rFonts w:ascii="Verdana" w:hAnsi="Verdana" w:cs="Times"/>
            <w:sz w:val="16"/>
            <w:szCs w:val="16"/>
          </w:rPr>
          <w:t>http://fra.europa.eu/en/charterpedia/article/53-level-protection</w:t>
        </w:r>
      </w:hyperlink>
      <w:r w:rsidRPr="00923F72">
        <w:rPr>
          <w:rFonts w:ascii="Verdana" w:hAnsi="Verdana" w:cs="Times"/>
          <w:sz w:val="16"/>
          <w:szCs w:val="16"/>
        </w:rPr>
        <w:t xml:space="preserve"> </w:t>
      </w:r>
    </w:p>
  </w:footnote>
  <w:footnote w:id="25">
    <w:p w14:paraId="7AF47865" w14:textId="77777777" w:rsidR="00923F72" w:rsidRPr="00923F72" w:rsidRDefault="00923F72" w:rsidP="00923F72">
      <w:pPr>
        <w:spacing w:after="0" w:line="240" w:lineRule="auto"/>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proofErr w:type="gramStart"/>
      <w:r w:rsidRPr="00923F72">
        <w:rPr>
          <w:rFonts w:ascii="Verdana" w:hAnsi="Verdana"/>
          <w:sz w:val="16"/>
          <w:szCs w:val="16"/>
        </w:rPr>
        <w:t>Charter of Fundamental Rights of the European Union, Article 1.</w:t>
      </w:r>
      <w:proofErr w:type="gramEnd"/>
    </w:p>
  </w:footnote>
  <w:footnote w:id="26">
    <w:p w14:paraId="537E6541" w14:textId="77777777" w:rsidR="00923F72" w:rsidRPr="00923F72" w:rsidRDefault="00923F72" w:rsidP="00923F72">
      <w:pPr>
        <w:spacing w:after="0" w:line="240" w:lineRule="auto"/>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Some have argued that the right to asylum has become a subjective and enforceable right of individuals under the EU’s legal order. See Maria-Teresa Gil-</w:t>
      </w:r>
      <w:proofErr w:type="spellStart"/>
      <w:r w:rsidRPr="00923F72">
        <w:rPr>
          <w:rFonts w:ascii="Verdana" w:hAnsi="Verdana"/>
          <w:sz w:val="16"/>
          <w:szCs w:val="16"/>
        </w:rPr>
        <w:t>Bazo</w:t>
      </w:r>
      <w:proofErr w:type="spellEnd"/>
      <w:r w:rsidRPr="00923F72">
        <w:rPr>
          <w:rFonts w:ascii="Verdana" w:hAnsi="Verdana"/>
          <w:sz w:val="16"/>
          <w:szCs w:val="16"/>
        </w:rPr>
        <w:t xml:space="preserve">, ‘The Charter of Fundamental Rights of the European Union and the Right to be Granted Asylum in the Union’s Law’, </w:t>
      </w:r>
      <w:r w:rsidRPr="00923F72">
        <w:rPr>
          <w:rFonts w:ascii="Verdana" w:hAnsi="Verdana"/>
          <w:i/>
          <w:sz w:val="16"/>
          <w:szCs w:val="16"/>
        </w:rPr>
        <w:t>Refugee Survey Quarterly</w:t>
      </w:r>
      <w:r w:rsidRPr="00923F72">
        <w:rPr>
          <w:rFonts w:ascii="Verdana" w:hAnsi="Verdana"/>
          <w:sz w:val="16"/>
          <w:szCs w:val="16"/>
        </w:rPr>
        <w:t xml:space="preserve"> 27(3) (2008).</w:t>
      </w:r>
    </w:p>
  </w:footnote>
  <w:footnote w:id="27">
    <w:p w14:paraId="10E83D7B" w14:textId="77777777" w:rsidR="00923F72" w:rsidRPr="00923F72" w:rsidRDefault="00923F72" w:rsidP="00923F72">
      <w:pPr>
        <w:spacing w:after="0" w:line="240" w:lineRule="auto"/>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UDHR, Article 14(1) reads: “Everyone has the right to seek and to enjoy in other countries asylum from persecution.”</w:t>
      </w:r>
    </w:p>
  </w:footnote>
  <w:footnote w:id="28">
    <w:p w14:paraId="6A49D53C" w14:textId="1D7D81E7" w:rsidR="00923F72" w:rsidRPr="00923F72" w:rsidRDefault="00923F72" w:rsidP="00923F72">
      <w:pPr>
        <w:widowControl w:val="0"/>
        <w:autoSpaceDE w:val="0"/>
        <w:autoSpaceDN w:val="0"/>
        <w:adjustRightInd w:val="0"/>
        <w:spacing w:after="0" w:line="240" w:lineRule="auto"/>
        <w:jc w:val="both"/>
        <w:rPr>
          <w:rFonts w:ascii="Verdana" w:hAnsi="Verdana"/>
          <w:sz w:val="16"/>
          <w:szCs w:val="16"/>
          <w:lang w:val="cs-CZ"/>
        </w:rPr>
      </w:pPr>
      <w:r w:rsidRPr="00923F72">
        <w:rPr>
          <w:rStyle w:val="FootnoteReference"/>
          <w:rFonts w:ascii="Verdana" w:hAnsi="Verdana"/>
          <w:sz w:val="16"/>
          <w:szCs w:val="16"/>
        </w:rPr>
        <w:footnoteRef/>
      </w:r>
      <w:r w:rsidRPr="00923F72">
        <w:rPr>
          <w:rFonts w:ascii="Verdana" w:hAnsi="Verdana"/>
          <w:sz w:val="16"/>
          <w:szCs w:val="16"/>
        </w:rPr>
        <w:t xml:space="preserve"> See, </w:t>
      </w:r>
      <w:r w:rsidRPr="00923F72">
        <w:rPr>
          <w:rFonts w:ascii="Verdana" w:hAnsi="Verdana" w:cs="Verdana"/>
          <w:bCs/>
          <w:sz w:val="16"/>
          <w:szCs w:val="16"/>
          <w:lang w:val="en-US"/>
        </w:rPr>
        <w:t xml:space="preserve">UNHCR Statement on the right to asylum, UNHCR’s supervisory responsibility and the duty of States to cooperate with UNHCR in the exercise of its supervisory responsibility. Issued in the context of a reference for a preliminary ruling addressed to CJEU by the Administrative Court of Sofia lodged on 18 October 2011 – </w:t>
      </w:r>
      <w:proofErr w:type="spellStart"/>
      <w:r w:rsidRPr="00923F72">
        <w:rPr>
          <w:rFonts w:ascii="Verdana" w:hAnsi="Verdana" w:cs="Verdana"/>
          <w:bCs/>
          <w:i/>
          <w:sz w:val="16"/>
          <w:szCs w:val="16"/>
          <w:lang w:val="en-US"/>
        </w:rPr>
        <w:t>Zuheyr</w:t>
      </w:r>
      <w:proofErr w:type="spellEnd"/>
      <w:r w:rsidRPr="00923F72">
        <w:rPr>
          <w:rFonts w:ascii="Verdana" w:hAnsi="Verdana" w:cs="Verdana"/>
          <w:bCs/>
          <w:i/>
          <w:sz w:val="16"/>
          <w:szCs w:val="16"/>
          <w:lang w:val="en-US"/>
        </w:rPr>
        <w:t xml:space="preserve"> </w:t>
      </w:r>
      <w:proofErr w:type="spellStart"/>
      <w:r w:rsidRPr="00923F72">
        <w:rPr>
          <w:rFonts w:ascii="Verdana" w:hAnsi="Verdana" w:cs="Verdana"/>
          <w:bCs/>
          <w:i/>
          <w:sz w:val="16"/>
          <w:szCs w:val="16"/>
          <w:lang w:val="en-US"/>
        </w:rPr>
        <w:t>Freyeh</w:t>
      </w:r>
      <w:proofErr w:type="spellEnd"/>
      <w:r w:rsidRPr="00923F72">
        <w:rPr>
          <w:rFonts w:ascii="Verdana" w:hAnsi="Verdana" w:cs="Verdana"/>
          <w:bCs/>
          <w:i/>
          <w:sz w:val="16"/>
          <w:szCs w:val="16"/>
          <w:lang w:val="en-US"/>
        </w:rPr>
        <w:t xml:space="preserve"> </w:t>
      </w:r>
      <w:proofErr w:type="spellStart"/>
      <w:r w:rsidRPr="00923F72">
        <w:rPr>
          <w:rFonts w:ascii="Verdana" w:hAnsi="Verdana" w:cs="Verdana"/>
          <w:bCs/>
          <w:i/>
          <w:sz w:val="16"/>
          <w:szCs w:val="16"/>
          <w:lang w:val="en-US"/>
        </w:rPr>
        <w:t>Halaf</w:t>
      </w:r>
      <w:proofErr w:type="spellEnd"/>
      <w:r w:rsidRPr="00923F72">
        <w:rPr>
          <w:rFonts w:ascii="Verdana" w:hAnsi="Verdana" w:cs="Verdana"/>
          <w:bCs/>
          <w:i/>
          <w:sz w:val="16"/>
          <w:szCs w:val="16"/>
          <w:lang w:val="en-US"/>
        </w:rPr>
        <w:t xml:space="preserve"> v the Bulgarian State Agency for Refugees</w:t>
      </w:r>
      <w:r w:rsidRPr="00923F72">
        <w:rPr>
          <w:rFonts w:ascii="Verdana" w:hAnsi="Verdana" w:cs="Verdana"/>
          <w:bCs/>
          <w:sz w:val="16"/>
          <w:szCs w:val="16"/>
          <w:lang w:val="en-US"/>
        </w:rPr>
        <w:t xml:space="preserve"> (C-528/11)</w:t>
      </w:r>
      <w:r w:rsidRPr="00923F72">
        <w:rPr>
          <w:rFonts w:ascii="Verdana" w:hAnsi="Verdana" w:cs="Verdana"/>
          <w:sz w:val="16"/>
          <w:szCs w:val="16"/>
          <w:lang w:val="en-US"/>
        </w:rPr>
        <w:t>, see:</w:t>
      </w:r>
      <w:r w:rsidRPr="00923F72">
        <w:rPr>
          <w:rFonts w:ascii="Verdana" w:hAnsi="Verdana" w:cs="Verdana"/>
          <w:bCs/>
          <w:sz w:val="16"/>
          <w:szCs w:val="16"/>
          <w:lang w:val="en-US"/>
        </w:rPr>
        <w:t xml:space="preserve"> </w:t>
      </w:r>
      <w:hyperlink r:id="rId14" w:history="1">
        <w:r w:rsidRPr="00923F72">
          <w:rPr>
            <w:rStyle w:val="Hyperlink"/>
            <w:rFonts w:ascii="Verdana" w:hAnsi="Verdana" w:cs="Verdana"/>
            <w:bCs/>
            <w:sz w:val="16"/>
            <w:szCs w:val="16"/>
            <w:lang w:val="en-US"/>
          </w:rPr>
          <w:t>http://www.refworld.org/cgi-bin/texis/vtx/rwmain?docid=5017fc202</w:t>
        </w:r>
      </w:hyperlink>
      <w:r w:rsidRPr="00923F72">
        <w:rPr>
          <w:rFonts w:ascii="Verdana" w:hAnsi="Verdana" w:cs="Verdana"/>
          <w:bCs/>
          <w:sz w:val="16"/>
          <w:szCs w:val="16"/>
          <w:lang w:val="en-US"/>
        </w:rPr>
        <w:t>, para. 2.2.9. UNHCR issued the above-mentioned statement in the context of the request by the Administrative Court of Sofia to the CJEU of a preliminary ruling concerning, inter alia, the content of the right to asylum under article 18 of the Charter of Fundamental Rights of the European Union.</w:t>
      </w:r>
    </w:p>
  </w:footnote>
  <w:footnote w:id="29">
    <w:p w14:paraId="31340D56" w14:textId="5CD1A5C6" w:rsidR="00923F72" w:rsidRPr="00923F72" w:rsidRDefault="00923F72" w:rsidP="00923F72">
      <w:pPr>
        <w:pStyle w:val="FootnoteText"/>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Conclusion No. 8</w:t>
      </w:r>
      <w:r w:rsidRPr="00923F72">
        <w:rPr>
          <w:rFonts w:ascii="Verdana" w:hAnsi="Verdana"/>
          <w:sz w:val="16"/>
          <w:szCs w:val="16"/>
        </w:rPr>
        <w:t xml:space="preserve">, UNHCR, </w:t>
      </w:r>
      <w:proofErr w:type="spellStart"/>
      <w:r w:rsidRPr="00923F72">
        <w:rPr>
          <w:rFonts w:ascii="Verdana" w:hAnsi="Verdana"/>
          <w:sz w:val="16"/>
          <w:szCs w:val="16"/>
        </w:rPr>
        <w:t>para</w:t>
      </w:r>
      <w:proofErr w:type="spellEnd"/>
      <w:r w:rsidRPr="00923F72">
        <w:rPr>
          <w:rFonts w:ascii="Verdana" w:hAnsi="Verdana"/>
          <w:sz w:val="16"/>
          <w:szCs w:val="16"/>
        </w:rPr>
        <w:t xml:space="preserve">. </w:t>
      </w:r>
      <w:r w:rsidRPr="00923F72">
        <w:rPr>
          <w:rFonts w:ascii="Verdana" w:hAnsi="Verdana"/>
          <w:sz w:val="16"/>
          <w:szCs w:val="16"/>
          <w:lang w:val="nl-BE"/>
        </w:rPr>
        <w:t xml:space="preserve">(e)(v); </w:t>
      </w:r>
      <w:r w:rsidRPr="00923F72">
        <w:rPr>
          <w:rFonts w:ascii="Verdana" w:hAnsi="Verdana"/>
          <w:i/>
          <w:sz w:val="16"/>
          <w:szCs w:val="16"/>
          <w:lang w:val="nl-BE"/>
        </w:rPr>
        <w:t>UNHCR Handbook</w:t>
      </w:r>
      <w:r w:rsidRPr="00923F72">
        <w:rPr>
          <w:rFonts w:ascii="Verdana" w:hAnsi="Verdana"/>
          <w:sz w:val="16"/>
          <w:szCs w:val="16"/>
          <w:lang w:val="nl-BE"/>
        </w:rPr>
        <w:t xml:space="preserve">, para. </w:t>
      </w:r>
      <w:proofErr w:type="gramStart"/>
      <w:r w:rsidRPr="00923F72">
        <w:rPr>
          <w:rFonts w:ascii="Verdana" w:hAnsi="Verdana"/>
          <w:sz w:val="16"/>
          <w:szCs w:val="16"/>
        </w:rPr>
        <w:t>192(v).</w:t>
      </w:r>
      <w:proofErr w:type="gramEnd"/>
    </w:p>
  </w:footnote>
  <w:footnote w:id="30">
    <w:p w14:paraId="127C6847" w14:textId="77777777" w:rsidR="00923F72" w:rsidRPr="00923F72" w:rsidRDefault="00923F72" w:rsidP="00923F72">
      <w:pPr>
        <w:pStyle w:val="FootnoteText"/>
        <w:jc w:val="both"/>
        <w:rPr>
          <w:rFonts w:ascii="Verdana" w:hAnsi="Verdana"/>
          <w:sz w:val="16"/>
          <w:szCs w:val="16"/>
          <w:lang w:val="cs-CZ"/>
        </w:rPr>
      </w:pPr>
      <w:r w:rsidRPr="00923F72">
        <w:rPr>
          <w:rStyle w:val="FootnoteReference"/>
          <w:rFonts w:ascii="Verdana" w:hAnsi="Verdana"/>
          <w:sz w:val="16"/>
          <w:szCs w:val="16"/>
        </w:rPr>
        <w:footnoteRef/>
      </w:r>
      <w:r w:rsidRPr="00923F72">
        <w:rPr>
          <w:rFonts w:ascii="Verdana" w:hAnsi="Verdana"/>
          <w:sz w:val="16"/>
          <w:szCs w:val="16"/>
        </w:rPr>
        <w:t xml:space="preserve"> </w:t>
      </w:r>
      <w:hyperlink r:id="rId15" w:history="1">
        <w:proofErr w:type="gramStart"/>
        <w:r w:rsidRPr="00923F72">
          <w:rPr>
            <w:rStyle w:val="Hyperlink"/>
            <w:rFonts w:ascii="Verdana" w:hAnsi="Verdana"/>
            <w:sz w:val="16"/>
            <w:szCs w:val="16"/>
          </w:rPr>
          <w:t>Proposal</w:t>
        </w:r>
      </w:hyperlink>
      <w:r w:rsidRPr="00923F72">
        <w:rPr>
          <w:rFonts w:ascii="Verdana" w:eastAsia="Times New Roman" w:hAnsi="Verdana" w:cs="Times New Roman"/>
          <w:sz w:val="16"/>
          <w:szCs w:val="16"/>
        </w:rPr>
        <w:t xml:space="preserve"> for a Regulation of the European Parliament and the Council establishing a common procedure in the Union and repealing Directive 2013/32/EU.</w:t>
      </w:r>
      <w:proofErr w:type="gramEnd"/>
      <w:r w:rsidRPr="00923F72">
        <w:rPr>
          <w:rFonts w:ascii="Verdana" w:eastAsia="Times New Roman" w:hAnsi="Verdana" w:cs="Times New Roman"/>
          <w:sz w:val="16"/>
          <w:szCs w:val="16"/>
        </w:rPr>
        <w:t xml:space="preserve"> </w:t>
      </w:r>
    </w:p>
  </w:footnote>
  <w:footnote w:id="31">
    <w:p w14:paraId="5D1415B2" w14:textId="77777777" w:rsidR="00923F72" w:rsidRPr="00923F72" w:rsidRDefault="00923F72" w:rsidP="00923F72">
      <w:pPr>
        <w:pStyle w:val="FootnoteText"/>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proofErr w:type="gramStart"/>
      <w:r w:rsidRPr="00923F72">
        <w:rPr>
          <w:rFonts w:ascii="Verdana" w:hAnsi="Verdana"/>
          <w:i/>
          <w:sz w:val="16"/>
          <w:szCs w:val="16"/>
        </w:rPr>
        <w:t>Conclusion No. 15 (XXX) Refugees Without an Asylum Country</w:t>
      </w:r>
      <w:r w:rsidRPr="00923F72">
        <w:rPr>
          <w:rFonts w:ascii="Verdana" w:hAnsi="Verdana"/>
          <w:sz w:val="16"/>
          <w:szCs w:val="16"/>
        </w:rPr>
        <w:t>, ExCom, UNHCR, 30</w:t>
      </w:r>
      <w:r w:rsidRPr="00923F72">
        <w:rPr>
          <w:rFonts w:ascii="Verdana" w:hAnsi="Verdana"/>
          <w:sz w:val="16"/>
          <w:szCs w:val="16"/>
          <w:vertAlign w:val="superscript"/>
        </w:rPr>
        <w:t>th</w:t>
      </w:r>
      <w:r w:rsidRPr="00923F72">
        <w:rPr>
          <w:rFonts w:ascii="Verdana" w:hAnsi="Verdana"/>
          <w:sz w:val="16"/>
          <w:szCs w:val="16"/>
        </w:rPr>
        <w:t xml:space="preserve"> Session, 1979, para.</w:t>
      </w:r>
      <w:proofErr w:type="gramEnd"/>
      <w:r w:rsidRPr="00923F72">
        <w:rPr>
          <w:rFonts w:ascii="Verdana" w:hAnsi="Verdana"/>
          <w:sz w:val="16"/>
          <w:szCs w:val="16"/>
        </w:rPr>
        <w:t xml:space="preserve"> (</w:t>
      </w:r>
      <w:proofErr w:type="spellStart"/>
      <w:proofErr w:type="gramStart"/>
      <w:r w:rsidRPr="00923F72">
        <w:rPr>
          <w:rFonts w:ascii="Verdana" w:hAnsi="Verdana"/>
          <w:sz w:val="16"/>
          <w:szCs w:val="16"/>
        </w:rPr>
        <w:t>i</w:t>
      </w:r>
      <w:proofErr w:type="spellEnd"/>
      <w:proofErr w:type="gramEnd"/>
      <w:r w:rsidRPr="00923F72">
        <w:rPr>
          <w:rFonts w:ascii="Verdana" w:hAnsi="Verdana"/>
          <w:sz w:val="16"/>
          <w:szCs w:val="16"/>
        </w:rPr>
        <w:t>).</w:t>
      </w:r>
    </w:p>
  </w:footnote>
  <w:footnote w:id="32">
    <w:p w14:paraId="66913177" w14:textId="0D2D8513" w:rsidR="00923F72" w:rsidRPr="00923F72" w:rsidRDefault="00923F72" w:rsidP="00923F72">
      <w:pPr>
        <w:pStyle w:val="FootnoteText"/>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proofErr w:type="gramStart"/>
      <w:r w:rsidRPr="00923F72">
        <w:rPr>
          <w:rFonts w:ascii="Verdana" w:hAnsi="Verdana"/>
          <w:i/>
          <w:sz w:val="16"/>
          <w:szCs w:val="16"/>
        </w:rPr>
        <w:t>Conclusion No. 8 (XXVIII) Determination of Refugee Status</w:t>
      </w:r>
      <w:r w:rsidRPr="00923F72">
        <w:rPr>
          <w:rFonts w:ascii="Verdana" w:hAnsi="Verdana"/>
          <w:sz w:val="16"/>
          <w:szCs w:val="16"/>
        </w:rPr>
        <w:t>, ExCom, UNHCR, 28</w:t>
      </w:r>
      <w:r w:rsidRPr="00923F72">
        <w:rPr>
          <w:rFonts w:ascii="Verdana" w:hAnsi="Verdana"/>
          <w:sz w:val="16"/>
          <w:szCs w:val="16"/>
          <w:vertAlign w:val="superscript"/>
        </w:rPr>
        <w:t>th</w:t>
      </w:r>
      <w:r w:rsidRPr="00923F72">
        <w:rPr>
          <w:rFonts w:ascii="Verdana" w:hAnsi="Verdana"/>
          <w:sz w:val="16"/>
          <w:szCs w:val="16"/>
        </w:rPr>
        <w:t xml:space="preserve"> Session, 1977, para.</w:t>
      </w:r>
      <w:proofErr w:type="gramEnd"/>
      <w:r w:rsidRPr="00923F72">
        <w:rPr>
          <w:rFonts w:ascii="Verdana" w:hAnsi="Verdana"/>
          <w:sz w:val="16"/>
          <w:szCs w:val="16"/>
        </w:rPr>
        <w:t xml:space="preserve"> (</w:t>
      </w:r>
      <w:proofErr w:type="gramStart"/>
      <w:r w:rsidRPr="00923F72">
        <w:rPr>
          <w:rFonts w:ascii="Verdana" w:hAnsi="Verdana"/>
          <w:sz w:val="16"/>
          <w:szCs w:val="16"/>
        </w:rPr>
        <w:t>e</w:t>
      </w:r>
      <w:proofErr w:type="gramEnd"/>
      <w:r w:rsidRPr="00923F72">
        <w:rPr>
          <w:rFonts w:ascii="Verdana" w:hAnsi="Verdana"/>
          <w:sz w:val="16"/>
          <w:szCs w:val="16"/>
        </w:rPr>
        <w:t>)(</w:t>
      </w:r>
      <w:proofErr w:type="gramStart"/>
      <w:r w:rsidRPr="00923F72">
        <w:rPr>
          <w:rFonts w:ascii="Verdana" w:hAnsi="Verdana"/>
          <w:sz w:val="16"/>
          <w:szCs w:val="16"/>
        </w:rPr>
        <w:t>ii</w:t>
      </w:r>
      <w:proofErr w:type="gramEnd"/>
      <w:r w:rsidRPr="00923F72">
        <w:rPr>
          <w:rFonts w:ascii="Verdana" w:hAnsi="Verdana"/>
          <w:sz w:val="16"/>
          <w:szCs w:val="16"/>
        </w:rPr>
        <w:t xml:space="preserve">); </w:t>
      </w:r>
      <w:r w:rsidRPr="00923F72">
        <w:rPr>
          <w:rFonts w:ascii="Verdana" w:hAnsi="Verdana"/>
          <w:i/>
          <w:sz w:val="16"/>
          <w:szCs w:val="16"/>
        </w:rPr>
        <w:t>UNHCR Handbook</w:t>
      </w:r>
      <w:r w:rsidRPr="00923F72">
        <w:rPr>
          <w:rFonts w:ascii="Verdana" w:hAnsi="Verdana"/>
          <w:sz w:val="16"/>
          <w:szCs w:val="16"/>
        </w:rPr>
        <w:t xml:space="preserve">, </w:t>
      </w:r>
      <w:proofErr w:type="spellStart"/>
      <w:r w:rsidRPr="00923F72">
        <w:rPr>
          <w:rFonts w:ascii="Verdana" w:hAnsi="Verdana"/>
          <w:sz w:val="16"/>
          <w:szCs w:val="16"/>
        </w:rPr>
        <w:t>para</w:t>
      </w:r>
      <w:proofErr w:type="spellEnd"/>
      <w:r w:rsidRPr="00923F72">
        <w:rPr>
          <w:rFonts w:ascii="Verdana" w:hAnsi="Verdana"/>
          <w:sz w:val="16"/>
          <w:szCs w:val="16"/>
        </w:rPr>
        <w:t xml:space="preserve">. </w:t>
      </w:r>
      <w:proofErr w:type="gramStart"/>
      <w:r w:rsidRPr="00923F72">
        <w:rPr>
          <w:rFonts w:ascii="Verdana" w:hAnsi="Verdana"/>
          <w:sz w:val="16"/>
          <w:szCs w:val="16"/>
        </w:rPr>
        <w:t>192(ii).</w:t>
      </w:r>
      <w:proofErr w:type="gramEnd"/>
      <w:r w:rsidRPr="00923F72">
        <w:rPr>
          <w:rFonts w:ascii="Verdana" w:hAnsi="Verdana"/>
          <w:sz w:val="16"/>
          <w:szCs w:val="16"/>
        </w:rPr>
        <w:t xml:space="preserve"> See also, </w:t>
      </w:r>
      <w:r w:rsidRPr="00923F72">
        <w:rPr>
          <w:rFonts w:ascii="Verdana" w:hAnsi="Verdana"/>
          <w:i/>
          <w:sz w:val="16"/>
          <w:szCs w:val="16"/>
        </w:rPr>
        <w:t>Concluding Observations on Croatia</w:t>
      </w:r>
      <w:r w:rsidRPr="00923F72">
        <w:rPr>
          <w:rFonts w:ascii="Verdana" w:hAnsi="Verdana"/>
          <w:sz w:val="16"/>
          <w:szCs w:val="16"/>
        </w:rPr>
        <w:t xml:space="preserve">, CAT, UN Doc. </w:t>
      </w:r>
      <w:r w:rsidRPr="00923F72">
        <w:rPr>
          <w:rFonts w:ascii="Verdana" w:hAnsi="Verdana"/>
          <w:sz w:val="16"/>
          <w:szCs w:val="16"/>
          <w:lang w:val="en-US"/>
        </w:rPr>
        <w:t xml:space="preserve">CAT/C/CR/32/3, 11 June 2004, para. </w:t>
      </w:r>
      <w:proofErr w:type="gramStart"/>
      <w:r w:rsidRPr="00923F72">
        <w:rPr>
          <w:rFonts w:ascii="Verdana" w:hAnsi="Verdana"/>
          <w:sz w:val="16"/>
          <w:szCs w:val="16"/>
          <w:lang w:val="en-US"/>
        </w:rPr>
        <w:t>9(</w:t>
      </w:r>
      <w:proofErr w:type="spellStart"/>
      <w:r w:rsidRPr="00923F72">
        <w:rPr>
          <w:rFonts w:ascii="Verdana" w:hAnsi="Verdana"/>
          <w:sz w:val="16"/>
          <w:szCs w:val="16"/>
          <w:lang w:val="en-US"/>
        </w:rPr>
        <w:t>i</w:t>
      </w:r>
      <w:proofErr w:type="spellEnd"/>
      <w:r w:rsidRPr="00923F72">
        <w:rPr>
          <w:rFonts w:ascii="Verdana" w:hAnsi="Verdana"/>
          <w:sz w:val="16"/>
          <w:szCs w:val="16"/>
          <w:lang w:val="en-US"/>
        </w:rPr>
        <w:t xml:space="preserve">); </w:t>
      </w:r>
      <w:r w:rsidRPr="00923F72">
        <w:rPr>
          <w:rFonts w:ascii="Verdana" w:hAnsi="Verdana"/>
          <w:i/>
          <w:sz w:val="16"/>
          <w:szCs w:val="16"/>
        </w:rPr>
        <w:t>European Guidelines on accelerated asylum procedures</w:t>
      </w:r>
      <w:r w:rsidRPr="00923F72">
        <w:rPr>
          <w:rFonts w:ascii="Verdana" w:hAnsi="Verdana"/>
          <w:sz w:val="16"/>
          <w:szCs w:val="16"/>
          <w:lang w:val="en-US"/>
        </w:rPr>
        <w:t>, CMCE, Guideline IV.1.c</w:t>
      </w:r>
      <w:r w:rsidRPr="00923F72">
        <w:rPr>
          <w:rFonts w:ascii="Verdana" w:hAnsi="Verdana"/>
          <w:sz w:val="16"/>
          <w:szCs w:val="16"/>
        </w:rPr>
        <w:t>.</w:t>
      </w:r>
      <w:proofErr w:type="gramEnd"/>
    </w:p>
  </w:footnote>
  <w:footnote w:id="33">
    <w:p w14:paraId="6B23A055" w14:textId="33B356B1" w:rsidR="00923F72" w:rsidRPr="00923F72" w:rsidRDefault="00923F72" w:rsidP="00923F72">
      <w:pPr>
        <w:pStyle w:val="FootnoteText"/>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Conclusion No. 8</w:t>
      </w:r>
      <w:r w:rsidRPr="00923F72">
        <w:rPr>
          <w:rFonts w:ascii="Verdana" w:hAnsi="Verdana"/>
          <w:sz w:val="16"/>
          <w:szCs w:val="16"/>
        </w:rPr>
        <w:t xml:space="preserve">, UNHCR, </w:t>
      </w:r>
      <w:proofErr w:type="spellStart"/>
      <w:r w:rsidRPr="00923F72">
        <w:rPr>
          <w:rFonts w:ascii="Verdana" w:hAnsi="Verdana"/>
          <w:sz w:val="16"/>
          <w:szCs w:val="16"/>
        </w:rPr>
        <w:t>para</w:t>
      </w:r>
      <w:proofErr w:type="spellEnd"/>
      <w:r w:rsidRPr="00923F72">
        <w:rPr>
          <w:rFonts w:ascii="Verdana" w:hAnsi="Verdana"/>
          <w:sz w:val="16"/>
          <w:szCs w:val="16"/>
        </w:rPr>
        <w:t>. (</w:t>
      </w:r>
      <w:proofErr w:type="gramStart"/>
      <w:r w:rsidRPr="00923F72">
        <w:rPr>
          <w:rFonts w:ascii="Verdana" w:hAnsi="Verdana"/>
          <w:sz w:val="16"/>
          <w:szCs w:val="16"/>
        </w:rPr>
        <w:t>e</w:t>
      </w:r>
      <w:proofErr w:type="gramEnd"/>
      <w:r w:rsidRPr="00923F72">
        <w:rPr>
          <w:rFonts w:ascii="Verdana" w:hAnsi="Verdana"/>
          <w:sz w:val="16"/>
          <w:szCs w:val="16"/>
        </w:rPr>
        <w:t>)(</w:t>
      </w:r>
      <w:proofErr w:type="gramStart"/>
      <w:r w:rsidRPr="00923F72">
        <w:rPr>
          <w:rFonts w:ascii="Verdana" w:hAnsi="Verdana"/>
          <w:sz w:val="16"/>
          <w:szCs w:val="16"/>
        </w:rPr>
        <w:t>ii</w:t>
      </w:r>
      <w:proofErr w:type="gramEnd"/>
      <w:r w:rsidRPr="00923F72">
        <w:rPr>
          <w:rFonts w:ascii="Verdana" w:hAnsi="Verdana"/>
          <w:sz w:val="16"/>
          <w:szCs w:val="16"/>
        </w:rPr>
        <w:t xml:space="preserve">); </w:t>
      </w:r>
      <w:r w:rsidRPr="00923F72">
        <w:rPr>
          <w:rFonts w:ascii="Verdana" w:hAnsi="Verdana"/>
          <w:i/>
          <w:sz w:val="16"/>
          <w:szCs w:val="16"/>
        </w:rPr>
        <w:t>European Guidelines on accelerated asylum procedures</w:t>
      </w:r>
      <w:r w:rsidRPr="00923F72">
        <w:rPr>
          <w:rFonts w:ascii="Verdana" w:hAnsi="Verdana"/>
          <w:sz w:val="16"/>
          <w:szCs w:val="16"/>
          <w:lang w:val="en-US"/>
        </w:rPr>
        <w:t xml:space="preserve">, CMCE, </w:t>
      </w:r>
      <w:r w:rsidRPr="00923F72">
        <w:rPr>
          <w:rFonts w:ascii="Verdana" w:hAnsi="Verdana"/>
          <w:sz w:val="16"/>
          <w:szCs w:val="16"/>
        </w:rPr>
        <w:t>Guidelines IV and VIII.3.</w:t>
      </w:r>
    </w:p>
  </w:footnote>
  <w:footnote w:id="34">
    <w:p w14:paraId="50CAD19E" w14:textId="02119BF9" w:rsidR="00923F72" w:rsidRPr="00923F72" w:rsidRDefault="00923F72" w:rsidP="00923F72">
      <w:pPr>
        <w:pStyle w:val="FootnoteText"/>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lang w:val="nl-BE"/>
        </w:rPr>
        <w:t xml:space="preserve"> </w:t>
      </w:r>
      <w:r w:rsidRPr="00923F72">
        <w:rPr>
          <w:rFonts w:ascii="Verdana" w:hAnsi="Verdana"/>
          <w:i/>
          <w:sz w:val="16"/>
          <w:szCs w:val="16"/>
          <w:lang w:val="nl-BE"/>
        </w:rPr>
        <w:t>Ibid.</w:t>
      </w:r>
      <w:r w:rsidRPr="00923F72">
        <w:rPr>
          <w:rFonts w:ascii="Verdana" w:hAnsi="Verdana"/>
          <w:sz w:val="16"/>
          <w:szCs w:val="16"/>
          <w:lang w:val="nl-BE"/>
        </w:rPr>
        <w:t xml:space="preserve">, para. (e)(iv); </w:t>
      </w:r>
      <w:r w:rsidRPr="00923F72">
        <w:rPr>
          <w:rFonts w:ascii="Verdana" w:hAnsi="Verdana"/>
          <w:i/>
          <w:sz w:val="16"/>
          <w:szCs w:val="16"/>
          <w:lang w:val="nl-BE"/>
        </w:rPr>
        <w:t>UNHCR Handbook</w:t>
      </w:r>
      <w:r w:rsidRPr="00923F72">
        <w:rPr>
          <w:rFonts w:ascii="Verdana" w:hAnsi="Verdana"/>
          <w:sz w:val="16"/>
          <w:szCs w:val="16"/>
          <w:lang w:val="nl-BE"/>
        </w:rPr>
        <w:t xml:space="preserve">, </w:t>
      </w:r>
      <w:r w:rsidRPr="00923F72">
        <w:rPr>
          <w:rFonts w:ascii="Verdana" w:hAnsi="Verdana"/>
          <w:sz w:val="16"/>
          <w:szCs w:val="16"/>
          <w:lang w:val="nl-BE"/>
        </w:rPr>
        <w:t xml:space="preserve">para. </w:t>
      </w:r>
      <w:proofErr w:type="gramStart"/>
      <w:r w:rsidRPr="00923F72">
        <w:rPr>
          <w:rFonts w:ascii="Verdana" w:hAnsi="Verdana"/>
          <w:sz w:val="16"/>
          <w:szCs w:val="16"/>
        </w:rPr>
        <w:t>192(iv).</w:t>
      </w:r>
      <w:proofErr w:type="gramEnd"/>
      <w:r w:rsidRPr="00923F72">
        <w:rPr>
          <w:rFonts w:ascii="Verdana" w:hAnsi="Verdana"/>
          <w:sz w:val="16"/>
          <w:szCs w:val="16"/>
        </w:rPr>
        <w:t xml:space="preserve"> See also, </w:t>
      </w:r>
      <w:r w:rsidRPr="00923F72">
        <w:rPr>
          <w:rFonts w:ascii="Verdana" w:hAnsi="Verdana"/>
          <w:i/>
          <w:sz w:val="16"/>
          <w:szCs w:val="16"/>
        </w:rPr>
        <w:t>European Guidelines on accelerated asylum procedures</w:t>
      </w:r>
      <w:r w:rsidRPr="00923F72">
        <w:rPr>
          <w:rFonts w:ascii="Verdana" w:hAnsi="Verdana"/>
          <w:sz w:val="16"/>
          <w:szCs w:val="16"/>
          <w:lang w:val="en-US"/>
        </w:rPr>
        <w:t>, CMCE</w:t>
      </w:r>
      <w:bookmarkStart w:id="13" w:name="_GoBack"/>
      <w:bookmarkEnd w:id="13"/>
      <w:r w:rsidRPr="00923F72">
        <w:rPr>
          <w:rFonts w:ascii="Verdana" w:hAnsi="Verdana"/>
          <w:sz w:val="16"/>
          <w:szCs w:val="16"/>
        </w:rPr>
        <w:t>, Guideline XIV.</w:t>
      </w:r>
    </w:p>
  </w:footnote>
  <w:footnote w:id="35">
    <w:p w14:paraId="0FD8743E" w14:textId="2099D2C1" w:rsidR="00923F72" w:rsidRPr="00923F72" w:rsidRDefault="00923F72" w:rsidP="00923F72">
      <w:pPr>
        <w:pStyle w:val="FootnoteText"/>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Conclusion No. 30 (XXXIV) The Problem of Manifestly Unfounded or Abusive Applications for Refugee Status or Asylum</w:t>
      </w:r>
      <w:r w:rsidRPr="00923F72">
        <w:rPr>
          <w:rFonts w:ascii="Verdana" w:hAnsi="Verdana"/>
          <w:sz w:val="16"/>
          <w:szCs w:val="16"/>
        </w:rPr>
        <w:t>, ExCom, UNHCR, 34</w:t>
      </w:r>
      <w:r w:rsidRPr="00923F72">
        <w:rPr>
          <w:rFonts w:ascii="Verdana" w:hAnsi="Verdana"/>
          <w:sz w:val="16"/>
          <w:szCs w:val="16"/>
          <w:vertAlign w:val="superscript"/>
        </w:rPr>
        <w:t>th</w:t>
      </w:r>
      <w:r w:rsidRPr="00923F72">
        <w:rPr>
          <w:rFonts w:ascii="Verdana" w:hAnsi="Verdana"/>
          <w:sz w:val="16"/>
          <w:szCs w:val="16"/>
        </w:rPr>
        <w:t xml:space="preserve"> Session, 1983, para. (</w:t>
      </w:r>
      <w:proofErr w:type="gramStart"/>
      <w:r w:rsidRPr="00923F72">
        <w:rPr>
          <w:rFonts w:ascii="Verdana" w:hAnsi="Verdana"/>
          <w:sz w:val="16"/>
          <w:szCs w:val="16"/>
        </w:rPr>
        <w:t>e</w:t>
      </w:r>
      <w:proofErr w:type="gramEnd"/>
      <w:r w:rsidRPr="00923F72">
        <w:rPr>
          <w:rFonts w:ascii="Verdana" w:hAnsi="Verdana"/>
          <w:sz w:val="16"/>
          <w:szCs w:val="16"/>
        </w:rPr>
        <w:t>)(</w:t>
      </w:r>
      <w:proofErr w:type="spellStart"/>
      <w:proofErr w:type="gramStart"/>
      <w:r w:rsidRPr="00923F72">
        <w:rPr>
          <w:rFonts w:ascii="Verdana" w:hAnsi="Verdana"/>
          <w:sz w:val="16"/>
          <w:szCs w:val="16"/>
        </w:rPr>
        <w:t>i</w:t>
      </w:r>
      <w:proofErr w:type="spellEnd"/>
      <w:proofErr w:type="gramEnd"/>
      <w:r w:rsidRPr="00923F72">
        <w:rPr>
          <w:rFonts w:ascii="Verdana" w:hAnsi="Verdana"/>
          <w:sz w:val="16"/>
          <w:szCs w:val="16"/>
        </w:rPr>
        <w:t xml:space="preserve">); </w:t>
      </w:r>
      <w:r w:rsidRPr="00923F72">
        <w:rPr>
          <w:rFonts w:ascii="Verdana" w:hAnsi="Verdana"/>
          <w:i/>
          <w:sz w:val="16"/>
          <w:szCs w:val="16"/>
        </w:rPr>
        <w:t>UNHCR Handbook</w:t>
      </w:r>
      <w:r w:rsidRPr="00923F72">
        <w:rPr>
          <w:rFonts w:ascii="Verdana" w:hAnsi="Verdana"/>
          <w:sz w:val="16"/>
          <w:szCs w:val="16"/>
        </w:rPr>
        <w:t xml:space="preserve">, </w:t>
      </w:r>
      <w:proofErr w:type="spellStart"/>
      <w:r w:rsidRPr="00923F72">
        <w:rPr>
          <w:rFonts w:ascii="Verdana" w:hAnsi="Verdana"/>
          <w:sz w:val="16"/>
          <w:szCs w:val="16"/>
        </w:rPr>
        <w:t>para</w:t>
      </w:r>
      <w:proofErr w:type="spellEnd"/>
      <w:r w:rsidRPr="00923F72">
        <w:rPr>
          <w:rFonts w:ascii="Verdana" w:hAnsi="Verdana"/>
          <w:sz w:val="16"/>
          <w:szCs w:val="16"/>
        </w:rPr>
        <w:t xml:space="preserve">. 190. See also, </w:t>
      </w:r>
      <w:r w:rsidRPr="00923F72">
        <w:rPr>
          <w:rFonts w:ascii="Verdana" w:hAnsi="Verdana"/>
          <w:i/>
          <w:sz w:val="16"/>
          <w:szCs w:val="16"/>
        </w:rPr>
        <w:t>European Guidelines on accelerated asylum procedures</w:t>
      </w:r>
      <w:r w:rsidRPr="00923F72">
        <w:rPr>
          <w:rFonts w:ascii="Verdana" w:hAnsi="Verdana"/>
          <w:sz w:val="16"/>
          <w:szCs w:val="16"/>
          <w:lang w:val="en-US"/>
        </w:rPr>
        <w:t xml:space="preserve">, CMCE, </w:t>
      </w:r>
      <w:r w:rsidRPr="00923F72">
        <w:rPr>
          <w:rFonts w:ascii="Verdana" w:hAnsi="Verdana"/>
          <w:sz w:val="16"/>
          <w:szCs w:val="16"/>
        </w:rPr>
        <w:t>Guideline IV.1.d</w:t>
      </w:r>
      <w:proofErr w:type="gramStart"/>
      <w:r w:rsidRPr="00923F72">
        <w:rPr>
          <w:rFonts w:ascii="Verdana" w:hAnsi="Verdana"/>
          <w:sz w:val="16"/>
          <w:szCs w:val="16"/>
        </w:rPr>
        <w:t>;</w:t>
      </w:r>
      <w:proofErr w:type="gramEnd"/>
      <w:r w:rsidRPr="00923F72">
        <w:rPr>
          <w:rFonts w:ascii="Verdana" w:hAnsi="Verdana"/>
          <w:bCs/>
          <w:sz w:val="16"/>
          <w:szCs w:val="16"/>
          <w:lang w:val="en-US"/>
        </w:rPr>
        <w:t xml:space="preserve"> </w:t>
      </w:r>
      <w:r w:rsidRPr="00923F72">
        <w:rPr>
          <w:rFonts w:ascii="Verdana" w:hAnsi="Verdana"/>
          <w:i/>
          <w:sz w:val="16"/>
          <w:szCs w:val="16"/>
        </w:rPr>
        <w:t>Haitian Interdictions Case</w:t>
      </w:r>
      <w:r w:rsidRPr="00923F72">
        <w:rPr>
          <w:rFonts w:ascii="Verdana" w:hAnsi="Verdana"/>
          <w:bCs/>
          <w:sz w:val="16"/>
          <w:szCs w:val="16"/>
          <w:lang w:val="en-US"/>
        </w:rPr>
        <w:t xml:space="preserve">, IACHR, </w:t>
      </w:r>
      <w:proofErr w:type="spellStart"/>
      <w:r w:rsidRPr="00923F72">
        <w:rPr>
          <w:rFonts w:ascii="Verdana" w:hAnsi="Verdana"/>
          <w:bCs/>
          <w:sz w:val="16"/>
          <w:szCs w:val="16"/>
          <w:lang w:val="en-US"/>
        </w:rPr>
        <w:t>para</w:t>
      </w:r>
      <w:proofErr w:type="spellEnd"/>
      <w:r w:rsidRPr="00923F72">
        <w:rPr>
          <w:rFonts w:ascii="Verdana" w:hAnsi="Verdana"/>
          <w:bCs/>
          <w:sz w:val="16"/>
          <w:szCs w:val="16"/>
          <w:lang w:val="en-US"/>
        </w:rPr>
        <w:t xml:space="preserve">. 155. </w:t>
      </w:r>
    </w:p>
  </w:footnote>
  <w:footnote w:id="36">
    <w:p w14:paraId="7DF019D4" w14:textId="2BA090F8" w:rsidR="00923F72" w:rsidRPr="00923F72" w:rsidRDefault="00923F72" w:rsidP="00923F72">
      <w:pPr>
        <w:pStyle w:val="FootnoteText"/>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Conclusion No. 79</w:t>
      </w:r>
      <w:r w:rsidRPr="00923F72">
        <w:rPr>
          <w:rFonts w:ascii="Verdana" w:hAnsi="Verdana"/>
          <w:sz w:val="16"/>
          <w:szCs w:val="16"/>
        </w:rPr>
        <w:t xml:space="preserve">, UNHCR, </w:t>
      </w:r>
      <w:proofErr w:type="spellStart"/>
      <w:r w:rsidRPr="00923F72">
        <w:rPr>
          <w:rFonts w:ascii="Verdana" w:hAnsi="Verdana"/>
          <w:sz w:val="16"/>
          <w:szCs w:val="16"/>
        </w:rPr>
        <w:t>para</w:t>
      </w:r>
      <w:proofErr w:type="spellEnd"/>
      <w:r w:rsidRPr="00923F72">
        <w:rPr>
          <w:rFonts w:ascii="Verdana" w:hAnsi="Verdana"/>
          <w:sz w:val="16"/>
          <w:szCs w:val="16"/>
        </w:rPr>
        <w:t>. (</w:t>
      </w:r>
      <w:proofErr w:type="gramStart"/>
      <w:r w:rsidRPr="00923F72">
        <w:rPr>
          <w:rFonts w:ascii="Verdana" w:hAnsi="Verdana"/>
          <w:sz w:val="16"/>
          <w:szCs w:val="16"/>
        </w:rPr>
        <w:t>l</w:t>
      </w:r>
      <w:proofErr w:type="gramEnd"/>
      <w:r w:rsidRPr="00923F72">
        <w:rPr>
          <w:rFonts w:ascii="Verdana" w:hAnsi="Verdana"/>
          <w:sz w:val="16"/>
          <w:szCs w:val="16"/>
        </w:rPr>
        <w:t>).</w:t>
      </w:r>
    </w:p>
  </w:footnote>
  <w:footnote w:id="37">
    <w:p w14:paraId="02D08B9C" w14:textId="77777777" w:rsidR="00923F72" w:rsidRPr="00923F72" w:rsidRDefault="00923F72" w:rsidP="00923F72">
      <w:pPr>
        <w:autoSpaceDE w:val="0"/>
        <w:autoSpaceDN w:val="0"/>
        <w:adjustRightInd w:val="0"/>
        <w:spacing w:after="0" w:line="240" w:lineRule="auto"/>
        <w:rPr>
          <w:rFonts w:ascii="Verdana" w:hAnsi="Verdana" w:cs="OpenSans-Light"/>
          <w:color w:val="000000"/>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cs="OpenSans-Light"/>
          <w:color w:val="000000"/>
          <w:sz w:val="16"/>
          <w:szCs w:val="16"/>
        </w:rPr>
        <w:t>ICJ, Practitioners Guide No.6 on Migration and International Human Rights Law, 2014</w:t>
      </w:r>
    </w:p>
  </w:footnote>
  <w:footnote w:id="38">
    <w:p w14:paraId="15889673" w14:textId="358D9952" w:rsidR="00923F72" w:rsidRPr="00923F72" w:rsidRDefault="00923F72" w:rsidP="00923F72">
      <w:pPr>
        <w:widowControl w:val="0"/>
        <w:tabs>
          <w:tab w:val="left" w:pos="220"/>
          <w:tab w:val="left" w:pos="720"/>
        </w:tabs>
        <w:autoSpaceDE w:val="0"/>
        <w:autoSpaceDN w:val="0"/>
        <w:adjustRightInd w:val="0"/>
        <w:spacing w:after="0" w:line="240" w:lineRule="auto"/>
        <w:rPr>
          <w:rFonts w:ascii="Verdana" w:hAnsi="Verdana" w:cs="Times"/>
          <w:sz w:val="16"/>
          <w:szCs w:val="16"/>
          <w:lang w:val="en-US"/>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cs="Verdana"/>
          <w:sz w:val="16"/>
          <w:szCs w:val="16"/>
          <w:lang w:val="en-US"/>
        </w:rPr>
        <w:t xml:space="preserve">See, article 1 ECHR, article 2 ICCPR, article 1 ACHPR, and article 1 ACHR. The </w:t>
      </w:r>
      <w:r w:rsidRPr="00923F72">
        <w:rPr>
          <w:rFonts w:ascii="Verdana" w:hAnsi="Verdana" w:cs="Verdana"/>
          <w:i/>
          <w:iCs/>
          <w:sz w:val="16"/>
          <w:szCs w:val="16"/>
          <w:lang w:val="en-US"/>
        </w:rPr>
        <w:t xml:space="preserve">Convention against Torture </w:t>
      </w:r>
      <w:r w:rsidRPr="00923F72">
        <w:rPr>
          <w:rFonts w:ascii="Verdana" w:hAnsi="Verdana" w:cs="Verdana"/>
          <w:sz w:val="16"/>
          <w:szCs w:val="16"/>
          <w:lang w:val="en-US"/>
        </w:rPr>
        <w:t xml:space="preserve">expressly provides for the principle of </w:t>
      </w:r>
      <w:r w:rsidRPr="00923F72">
        <w:rPr>
          <w:rFonts w:ascii="Verdana" w:hAnsi="Verdana" w:cs="Verdana"/>
          <w:i/>
          <w:iCs/>
          <w:sz w:val="16"/>
          <w:szCs w:val="16"/>
          <w:lang w:val="en-US"/>
        </w:rPr>
        <w:t xml:space="preserve">non-refoulement </w:t>
      </w:r>
      <w:r w:rsidRPr="00923F72">
        <w:rPr>
          <w:rFonts w:ascii="Verdana" w:hAnsi="Verdana" w:cs="Verdana"/>
          <w:sz w:val="16"/>
          <w:szCs w:val="16"/>
          <w:lang w:val="en-US"/>
        </w:rPr>
        <w:t xml:space="preserve">in its article 3. </w:t>
      </w:r>
    </w:p>
  </w:footnote>
  <w:footnote w:id="39">
    <w:p w14:paraId="340064CA" w14:textId="143FBD34" w:rsidR="00923F72" w:rsidRPr="00923F72" w:rsidRDefault="00923F72" w:rsidP="00923F72">
      <w:pPr>
        <w:widowControl w:val="0"/>
        <w:tabs>
          <w:tab w:val="left" w:pos="220"/>
          <w:tab w:val="left" w:pos="720"/>
        </w:tabs>
        <w:autoSpaceDE w:val="0"/>
        <w:autoSpaceDN w:val="0"/>
        <w:adjustRightInd w:val="0"/>
        <w:spacing w:after="0" w:line="240" w:lineRule="auto"/>
        <w:rPr>
          <w:rFonts w:ascii="Verdana" w:hAnsi="Verdana" w:cs="Times"/>
          <w:sz w:val="16"/>
          <w:szCs w:val="16"/>
          <w:lang w:val="en-US"/>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cs="Verdana"/>
          <w:sz w:val="16"/>
          <w:szCs w:val="16"/>
          <w:lang w:val="en-US"/>
        </w:rPr>
        <w:t xml:space="preserve">See, for example, </w:t>
      </w:r>
      <w:hyperlink r:id="rId16" w:anchor="{&quot;fulltext&quot;:[&quot;soering&quot;],&quot;documentcollectionid2&quot;:[&quot;GRANDCHAMBER&quot;,&quot;CHAMBER&quot;],&quot;itemid&quot;:[&quot;001-57619&quot;]}" w:history="1">
        <w:proofErr w:type="spellStart"/>
        <w:r w:rsidRPr="00923F72">
          <w:rPr>
            <w:rStyle w:val="Hyperlink"/>
            <w:rFonts w:ascii="Verdana" w:hAnsi="Verdana" w:cs="Verdana"/>
            <w:i/>
            <w:iCs/>
            <w:sz w:val="16"/>
            <w:szCs w:val="16"/>
            <w:lang w:val="en-US"/>
          </w:rPr>
          <w:t>Soering</w:t>
        </w:r>
        <w:proofErr w:type="spellEnd"/>
        <w:r w:rsidRPr="00923F72">
          <w:rPr>
            <w:rStyle w:val="Hyperlink"/>
            <w:rFonts w:ascii="Verdana" w:hAnsi="Verdana" w:cs="Verdana"/>
            <w:i/>
            <w:iCs/>
            <w:sz w:val="16"/>
            <w:szCs w:val="16"/>
            <w:lang w:val="en-US"/>
          </w:rPr>
          <w:t xml:space="preserve"> v. United Kingdom</w:t>
        </w:r>
      </w:hyperlink>
      <w:r w:rsidRPr="00923F72">
        <w:rPr>
          <w:rFonts w:ascii="Verdana" w:hAnsi="Verdana" w:cs="Verdana"/>
          <w:i/>
          <w:iCs/>
          <w:sz w:val="16"/>
          <w:szCs w:val="16"/>
          <w:lang w:val="en-US"/>
        </w:rPr>
        <w:t xml:space="preserve">, </w:t>
      </w:r>
      <w:proofErr w:type="spellStart"/>
      <w:r w:rsidRPr="00923F72">
        <w:rPr>
          <w:rFonts w:ascii="Verdana" w:hAnsi="Verdana" w:cs="Verdana"/>
          <w:sz w:val="16"/>
          <w:szCs w:val="16"/>
          <w:lang w:val="en-US"/>
        </w:rPr>
        <w:t>ECtHR</w:t>
      </w:r>
      <w:proofErr w:type="spellEnd"/>
      <w:r w:rsidRPr="00923F72">
        <w:rPr>
          <w:rFonts w:ascii="Verdana" w:hAnsi="Verdana" w:cs="Verdana"/>
          <w:sz w:val="16"/>
          <w:szCs w:val="16"/>
          <w:lang w:val="en-US"/>
        </w:rPr>
        <w:t xml:space="preserve">, Application No. 14038/88, </w:t>
      </w:r>
      <w:proofErr w:type="gramStart"/>
      <w:r w:rsidRPr="00923F72">
        <w:rPr>
          <w:rFonts w:ascii="Verdana" w:hAnsi="Verdana" w:cs="Verdana"/>
          <w:sz w:val="16"/>
          <w:szCs w:val="16"/>
          <w:lang w:val="en-US"/>
        </w:rPr>
        <w:t>Judgment</w:t>
      </w:r>
      <w:proofErr w:type="gramEnd"/>
      <w:r w:rsidRPr="00923F72">
        <w:rPr>
          <w:rFonts w:ascii="Verdana" w:hAnsi="Verdana" w:cs="Verdana"/>
          <w:sz w:val="16"/>
          <w:szCs w:val="16"/>
          <w:lang w:val="en-US"/>
        </w:rPr>
        <w:t xml:space="preserve"> of 7 July 1989, para. 87</w:t>
      </w:r>
    </w:p>
  </w:footnote>
  <w:footnote w:id="40">
    <w:p w14:paraId="0E276DE8" w14:textId="6C4A2245" w:rsidR="00923F72" w:rsidRPr="00923F72" w:rsidRDefault="00923F72" w:rsidP="00923F72">
      <w:pPr>
        <w:pStyle w:val="FootnoteText"/>
        <w:rPr>
          <w:rFonts w:ascii="Verdana" w:hAnsi="Verdana"/>
          <w:sz w:val="16"/>
          <w:szCs w:val="16"/>
          <w:lang w:val="cs-CZ"/>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cs="Verdana"/>
          <w:sz w:val="16"/>
          <w:szCs w:val="16"/>
          <w:lang w:val="en-US"/>
        </w:rPr>
        <w:t xml:space="preserve">See “Note on Non-Refoulement (Submitted by the High Commissioner) Note on Non-Refoulement (Submitted by the High Commissioner), EC/SCP/2, UNHCR, 23 August 1977, para. 4, available at </w:t>
      </w:r>
      <w:hyperlink r:id="rId17" w:history="1">
        <w:r w:rsidRPr="00923F72">
          <w:rPr>
            <w:rStyle w:val="Hyperlink"/>
            <w:rFonts w:ascii="Verdana" w:hAnsi="Verdana" w:cs="Verdana"/>
            <w:sz w:val="16"/>
            <w:szCs w:val="16"/>
            <w:lang w:val="en-US"/>
          </w:rPr>
          <w:t>http://www.unhcr.org/afr/excom/scip/3ae68ccd10/note-non-refoulement-submitted-high-commissioner.html</w:t>
        </w:r>
      </w:hyperlink>
      <w:r w:rsidRPr="00923F72">
        <w:rPr>
          <w:rFonts w:ascii="Verdana" w:hAnsi="Verdana" w:cs="Verdana"/>
          <w:sz w:val="16"/>
          <w:szCs w:val="16"/>
          <w:lang w:val="en-US"/>
        </w:rPr>
        <w:t xml:space="preserve"> </w:t>
      </w:r>
    </w:p>
  </w:footnote>
  <w:footnote w:id="41">
    <w:p w14:paraId="19B00C90" w14:textId="4836F368" w:rsidR="00923F72" w:rsidRPr="00923F72" w:rsidRDefault="00923F72" w:rsidP="00923F72">
      <w:pPr>
        <w:widowControl w:val="0"/>
        <w:tabs>
          <w:tab w:val="left" w:pos="220"/>
          <w:tab w:val="left" w:pos="720"/>
        </w:tabs>
        <w:autoSpaceDE w:val="0"/>
        <w:autoSpaceDN w:val="0"/>
        <w:adjustRightInd w:val="0"/>
        <w:spacing w:after="0" w:line="240" w:lineRule="auto"/>
        <w:rPr>
          <w:rFonts w:ascii="Verdana" w:hAnsi="Verdana" w:cs="Times"/>
          <w:sz w:val="16"/>
          <w:szCs w:val="16"/>
          <w:lang w:val="en-US"/>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cs="Verdana"/>
          <w:sz w:val="16"/>
          <w:szCs w:val="16"/>
          <w:lang w:val="en-US"/>
        </w:rPr>
        <w:t xml:space="preserve">See </w:t>
      </w:r>
      <w:r w:rsidRPr="00923F72">
        <w:rPr>
          <w:rFonts w:ascii="Verdana" w:hAnsi="Verdana" w:cs="Verdana"/>
          <w:i/>
          <w:iCs/>
          <w:sz w:val="16"/>
          <w:szCs w:val="16"/>
          <w:lang w:val="en-US"/>
        </w:rPr>
        <w:t xml:space="preserve">Conclusion No. 19 (XXXI) Temporary Refuge, </w:t>
      </w:r>
      <w:r w:rsidRPr="00923F72">
        <w:rPr>
          <w:rFonts w:ascii="Verdana" w:hAnsi="Verdana" w:cs="Verdana"/>
          <w:sz w:val="16"/>
          <w:szCs w:val="16"/>
          <w:lang w:val="en-US"/>
        </w:rPr>
        <w:t>ExCom, UNHCR, 31</w:t>
      </w:r>
      <w:proofErr w:type="spellStart"/>
      <w:r w:rsidRPr="00923F72">
        <w:rPr>
          <w:rFonts w:ascii="Verdana" w:hAnsi="Verdana" w:cs="Verdana"/>
          <w:position w:val="5"/>
          <w:sz w:val="16"/>
          <w:szCs w:val="16"/>
          <w:lang w:val="en-US"/>
        </w:rPr>
        <w:t>st</w:t>
      </w:r>
      <w:proofErr w:type="spellEnd"/>
      <w:r w:rsidRPr="00923F72">
        <w:rPr>
          <w:rFonts w:ascii="Verdana" w:hAnsi="Verdana" w:cs="Verdana"/>
          <w:position w:val="5"/>
          <w:sz w:val="16"/>
          <w:szCs w:val="16"/>
          <w:lang w:val="en-US"/>
        </w:rPr>
        <w:t xml:space="preserve"> </w:t>
      </w:r>
      <w:r w:rsidRPr="00923F72">
        <w:rPr>
          <w:rFonts w:ascii="Verdana" w:hAnsi="Verdana" w:cs="Verdana"/>
          <w:sz w:val="16"/>
          <w:szCs w:val="16"/>
          <w:lang w:val="en-US"/>
        </w:rPr>
        <w:t xml:space="preserve">Session, 1980, </w:t>
      </w:r>
      <w:r w:rsidRPr="00923F72">
        <w:rPr>
          <w:rFonts w:ascii="Verdana" w:hAnsi="Verdana" w:cs="Times"/>
          <w:sz w:val="16"/>
          <w:szCs w:val="16"/>
          <w:lang w:val="en-US"/>
        </w:rPr>
        <w:t> </w:t>
      </w:r>
      <w:r w:rsidRPr="00923F72">
        <w:rPr>
          <w:rFonts w:ascii="Verdana" w:hAnsi="Verdana" w:cs="Verdana"/>
          <w:sz w:val="16"/>
          <w:szCs w:val="16"/>
          <w:lang w:val="en-US"/>
        </w:rPr>
        <w:t>para. (</w:t>
      </w:r>
      <w:proofErr w:type="gramStart"/>
      <w:r w:rsidRPr="00923F72">
        <w:rPr>
          <w:rFonts w:ascii="Verdana" w:hAnsi="Verdana" w:cs="Verdana"/>
          <w:sz w:val="16"/>
          <w:szCs w:val="16"/>
          <w:lang w:val="en-US"/>
        </w:rPr>
        <w:t>a</w:t>
      </w:r>
      <w:proofErr w:type="gramEnd"/>
      <w:r w:rsidRPr="00923F72">
        <w:rPr>
          <w:rFonts w:ascii="Verdana" w:hAnsi="Verdana" w:cs="Verdana"/>
          <w:sz w:val="16"/>
          <w:szCs w:val="16"/>
          <w:lang w:val="en-US"/>
        </w:rPr>
        <w:t xml:space="preserve">); </w:t>
      </w:r>
      <w:r w:rsidRPr="00923F72">
        <w:rPr>
          <w:rFonts w:ascii="Verdana" w:hAnsi="Verdana" w:cs="Verdana"/>
          <w:i/>
          <w:iCs/>
          <w:sz w:val="16"/>
          <w:szCs w:val="16"/>
          <w:lang w:val="en-US"/>
        </w:rPr>
        <w:t xml:space="preserve">Conclusion No. 22, </w:t>
      </w:r>
      <w:r w:rsidRPr="00923F72">
        <w:rPr>
          <w:rFonts w:ascii="Verdana" w:hAnsi="Verdana" w:cs="Verdana"/>
          <w:sz w:val="16"/>
          <w:szCs w:val="16"/>
          <w:lang w:val="en-US"/>
        </w:rPr>
        <w:t xml:space="preserve">UNHCR, </w:t>
      </w:r>
      <w:proofErr w:type="spellStart"/>
      <w:r w:rsidRPr="00923F72">
        <w:rPr>
          <w:rFonts w:ascii="Verdana" w:hAnsi="Verdana" w:cs="Verdana"/>
          <w:sz w:val="16"/>
          <w:szCs w:val="16"/>
          <w:lang w:val="en-US"/>
        </w:rPr>
        <w:t>para</w:t>
      </w:r>
      <w:proofErr w:type="spellEnd"/>
      <w:r w:rsidRPr="00923F72">
        <w:rPr>
          <w:rFonts w:ascii="Verdana" w:hAnsi="Verdana" w:cs="Verdana"/>
          <w:sz w:val="16"/>
          <w:szCs w:val="16"/>
          <w:lang w:val="en-US"/>
        </w:rPr>
        <w:t xml:space="preserve">. (II-A-2). </w:t>
      </w:r>
    </w:p>
  </w:footnote>
  <w:footnote w:id="42">
    <w:p w14:paraId="11DEBB65" w14:textId="76E7E6A1" w:rsidR="00923F72" w:rsidRPr="00923F72" w:rsidRDefault="00923F72" w:rsidP="00923F72">
      <w:pPr>
        <w:pStyle w:val="FootnoteText"/>
        <w:jc w:val="both"/>
        <w:rPr>
          <w:rFonts w:ascii="Verdana" w:hAnsi="Verdana"/>
          <w:sz w:val="16"/>
          <w:szCs w:val="16"/>
          <w:lang w:val="fr-FR"/>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sz w:val="16"/>
          <w:szCs w:val="16"/>
          <w:lang w:val="en-US"/>
        </w:rPr>
        <w:t xml:space="preserve">See: Sir </w:t>
      </w:r>
      <w:proofErr w:type="spellStart"/>
      <w:r w:rsidRPr="00923F72">
        <w:rPr>
          <w:rFonts w:ascii="Verdana" w:hAnsi="Verdana"/>
          <w:sz w:val="16"/>
          <w:szCs w:val="16"/>
          <w:lang w:val="en-US"/>
        </w:rPr>
        <w:t>Elihu</w:t>
      </w:r>
      <w:proofErr w:type="spellEnd"/>
      <w:r w:rsidRPr="00923F72">
        <w:rPr>
          <w:rFonts w:ascii="Verdana" w:hAnsi="Verdana"/>
          <w:sz w:val="16"/>
          <w:szCs w:val="16"/>
          <w:lang w:val="en-US"/>
        </w:rPr>
        <w:t xml:space="preserve"> </w:t>
      </w:r>
      <w:proofErr w:type="spellStart"/>
      <w:r w:rsidRPr="00923F72">
        <w:rPr>
          <w:rFonts w:ascii="Verdana" w:hAnsi="Verdana"/>
          <w:sz w:val="16"/>
          <w:szCs w:val="16"/>
          <w:lang w:val="en-US"/>
        </w:rPr>
        <w:t>Lauterpacht</w:t>
      </w:r>
      <w:proofErr w:type="spellEnd"/>
      <w:r w:rsidRPr="00923F72">
        <w:rPr>
          <w:rFonts w:ascii="Verdana" w:hAnsi="Verdana"/>
          <w:sz w:val="16"/>
          <w:szCs w:val="16"/>
          <w:lang w:val="en-US"/>
        </w:rPr>
        <w:t xml:space="preserve"> and Daniel Bethlehem, </w:t>
      </w:r>
      <w:r w:rsidRPr="00923F72">
        <w:rPr>
          <w:rFonts w:ascii="Verdana" w:hAnsi="Verdana"/>
          <w:i/>
          <w:iCs/>
          <w:sz w:val="16"/>
          <w:szCs w:val="16"/>
          <w:lang w:val="en-US"/>
        </w:rPr>
        <w:t>The Scope and Content of the Principle of Non-refoulement</w:t>
      </w:r>
      <w:r w:rsidRPr="00923F72">
        <w:rPr>
          <w:rFonts w:ascii="Verdana" w:hAnsi="Verdana"/>
          <w:sz w:val="16"/>
          <w:szCs w:val="16"/>
          <w:lang w:val="en-US"/>
        </w:rPr>
        <w:t>: Opinion, 20 June 2001, para 126.</w:t>
      </w:r>
    </w:p>
  </w:footnote>
  <w:footnote w:id="43">
    <w:p w14:paraId="28C7C552" w14:textId="77777777" w:rsidR="00923F72" w:rsidRPr="00923F72" w:rsidRDefault="00923F72" w:rsidP="00923F72">
      <w:pPr>
        <w:widowControl w:val="0"/>
        <w:tabs>
          <w:tab w:val="left" w:pos="220"/>
          <w:tab w:val="left" w:pos="720"/>
        </w:tabs>
        <w:autoSpaceDE w:val="0"/>
        <w:autoSpaceDN w:val="0"/>
        <w:adjustRightInd w:val="0"/>
        <w:spacing w:after="0" w:line="240" w:lineRule="auto"/>
        <w:rPr>
          <w:rFonts w:ascii="Verdana" w:hAnsi="Verdana" w:cs="Times"/>
          <w:sz w:val="16"/>
          <w:szCs w:val="16"/>
          <w:lang w:val="en-US"/>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cs="Verdana"/>
          <w:sz w:val="16"/>
          <w:szCs w:val="16"/>
          <w:lang w:val="en-US"/>
        </w:rPr>
        <w:t xml:space="preserve">See UNHCR, </w:t>
      </w:r>
      <w:r w:rsidRPr="00923F72">
        <w:rPr>
          <w:rFonts w:ascii="Verdana" w:hAnsi="Verdana" w:cs="Verdana"/>
          <w:i/>
          <w:iCs/>
          <w:sz w:val="16"/>
          <w:szCs w:val="16"/>
          <w:lang w:val="en-US"/>
        </w:rPr>
        <w:t xml:space="preserve">Note on Non-refoulement (Submitted by the High Commissioner), </w:t>
      </w:r>
      <w:r w:rsidRPr="00923F72">
        <w:rPr>
          <w:rFonts w:ascii="Verdana" w:hAnsi="Verdana" w:cs="Verdana"/>
          <w:sz w:val="16"/>
          <w:szCs w:val="16"/>
          <w:lang w:val="en-US"/>
        </w:rPr>
        <w:t xml:space="preserve">UN Doc. EC/SCP/2, 23 August 1977, para. 4; and, Sir </w:t>
      </w:r>
      <w:proofErr w:type="spellStart"/>
      <w:r w:rsidRPr="00923F72">
        <w:rPr>
          <w:rFonts w:ascii="Verdana" w:hAnsi="Verdana" w:cs="Verdana"/>
          <w:sz w:val="16"/>
          <w:szCs w:val="16"/>
          <w:lang w:val="en-US"/>
        </w:rPr>
        <w:t>Elihu</w:t>
      </w:r>
      <w:proofErr w:type="spellEnd"/>
      <w:r w:rsidRPr="00923F72">
        <w:rPr>
          <w:rFonts w:ascii="Verdana" w:hAnsi="Verdana" w:cs="Verdana"/>
          <w:sz w:val="16"/>
          <w:szCs w:val="16"/>
          <w:lang w:val="en-US"/>
        </w:rPr>
        <w:t xml:space="preserve"> </w:t>
      </w:r>
      <w:proofErr w:type="spellStart"/>
      <w:r w:rsidRPr="00923F72">
        <w:rPr>
          <w:rFonts w:ascii="Verdana" w:hAnsi="Verdana" w:cs="Verdana"/>
          <w:sz w:val="16"/>
          <w:szCs w:val="16"/>
          <w:lang w:val="en-US"/>
        </w:rPr>
        <w:t>Lauterpacht</w:t>
      </w:r>
      <w:proofErr w:type="spellEnd"/>
      <w:r w:rsidRPr="00923F72">
        <w:rPr>
          <w:rFonts w:ascii="Verdana" w:hAnsi="Verdana" w:cs="Verdana"/>
          <w:sz w:val="16"/>
          <w:szCs w:val="16"/>
          <w:lang w:val="en-US"/>
        </w:rPr>
        <w:t xml:space="preserve"> and Daniel Bethlehem, </w:t>
      </w:r>
      <w:r w:rsidRPr="00923F72">
        <w:rPr>
          <w:rFonts w:ascii="Verdana" w:hAnsi="Verdana" w:cs="Verdana"/>
          <w:i/>
          <w:iCs/>
          <w:sz w:val="16"/>
          <w:szCs w:val="16"/>
          <w:lang w:val="en-US"/>
        </w:rPr>
        <w:t>The Scope and Content of the Principle of Non-refoulement</w:t>
      </w:r>
      <w:r w:rsidRPr="00923F72">
        <w:rPr>
          <w:rFonts w:ascii="Verdana" w:hAnsi="Verdana" w:cs="Verdana"/>
          <w:sz w:val="16"/>
          <w:szCs w:val="16"/>
          <w:lang w:val="en-US"/>
        </w:rPr>
        <w:t xml:space="preserve">: Opinion, 20 June 2001, pp. 124–125, paras. 128–133. </w:t>
      </w:r>
    </w:p>
  </w:footnote>
  <w:footnote w:id="44">
    <w:p w14:paraId="12E9940A" w14:textId="7F24A695" w:rsidR="00923F72" w:rsidRPr="00923F72" w:rsidRDefault="00923F72" w:rsidP="00923F72">
      <w:pPr>
        <w:pStyle w:val="NormalWeb"/>
        <w:spacing w:before="0" w:beforeAutospacing="0" w:after="0" w:afterAutospacing="0"/>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See, for example, </w:t>
      </w:r>
      <w:hyperlink r:id="rId18" w:anchor="{&quot;fulltext&quot;:[&quot;soering&quot;],&quot;documentcollectionid2&quot;:[&quot;GRANDCHAMBER&quot;,&quot;CHAMBER&quot;],&quot;itemid&quot;:[&quot;001-57619&quot;]}" w:history="1">
        <w:proofErr w:type="spellStart"/>
        <w:r w:rsidRPr="00923F72">
          <w:rPr>
            <w:rStyle w:val="Hyperlink"/>
            <w:rFonts w:ascii="Verdana" w:hAnsi="Verdana" w:cs="Verdana"/>
            <w:i/>
            <w:iCs/>
            <w:sz w:val="16"/>
            <w:szCs w:val="16"/>
            <w:lang w:val="en-US"/>
          </w:rPr>
          <w:t>Soering</w:t>
        </w:r>
        <w:proofErr w:type="spellEnd"/>
        <w:r w:rsidRPr="00923F72">
          <w:rPr>
            <w:rStyle w:val="Hyperlink"/>
            <w:rFonts w:ascii="Verdana" w:hAnsi="Verdana" w:cs="Verdana"/>
            <w:i/>
            <w:iCs/>
            <w:sz w:val="16"/>
            <w:szCs w:val="16"/>
            <w:lang w:val="en-US"/>
          </w:rPr>
          <w:t xml:space="preserve"> v. United Kingdom</w:t>
        </w:r>
      </w:hyperlink>
      <w:r w:rsidRPr="00923F72">
        <w:rPr>
          <w:rFonts w:ascii="Verdana" w:hAnsi="Verdana"/>
          <w:i/>
          <w:sz w:val="16"/>
          <w:szCs w:val="16"/>
        </w:rPr>
        <w:t xml:space="preserve">, </w:t>
      </w:r>
      <w:r w:rsidRPr="00923F72">
        <w:rPr>
          <w:rFonts w:ascii="Verdana" w:hAnsi="Verdana"/>
          <w:sz w:val="16"/>
          <w:szCs w:val="16"/>
        </w:rPr>
        <w:t>ECtHR,</w:t>
      </w:r>
      <w:r w:rsidRPr="00923F72">
        <w:rPr>
          <w:rFonts w:ascii="Verdana" w:hAnsi="Verdana"/>
          <w:i/>
          <w:sz w:val="16"/>
          <w:szCs w:val="16"/>
        </w:rPr>
        <w:t xml:space="preserve"> </w:t>
      </w:r>
      <w:proofErr w:type="spellStart"/>
      <w:r w:rsidRPr="00923F72">
        <w:rPr>
          <w:rFonts w:ascii="Verdana" w:hAnsi="Verdana"/>
          <w:sz w:val="16"/>
          <w:szCs w:val="16"/>
        </w:rPr>
        <w:t>paras</w:t>
      </w:r>
      <w:proofErr w:type="spellEnd"/>
      <w:r w:rsidRPr="00923F72">
        <w:rPr>
          <w:rFonts w:ascii="Verdana" w:hAnsi="Verdana"/>
          <w:sz w:val="16"/>
          <w:szCs w:val="16"/>
        </w:rPr>
        <w:t xml:space="preserve">. </w:t>
      </w:r>
      <w:proofErr w:type="gramStart"/>
      <w:r w:rsidRPr="00923F72">
        <w:rPr>
          <w:rFonts w:ascii="Verdana" w:hAnsi="Verdana"/>
          <w:sz w:val="16"/>
          <w:szCs w:val="16"/>
        </w:rPr>
        <w:t>87 and 90</w:t>
      </w:r>
      <w:r w:rsidRPr="00923F72">
        <w:rPr>
          <w:rFonts w:ascii="Verdana" w:hAnsi="Verdana"/>
          <w:iCs/>
          <w:sz w:val="16"/>
          <w:szCs w:val="16"/>
        </w:rPr>
        <w:t>.</w:t>
      </w:r>
      <w:proofErr w:type="gramEnd"/>
      <w:r w:rsidRPr="00923F72">
        <w:rPr>
          <w:rFonts w:ascii="Verdana" w:hAnsi="Verdana"/>
          <w:iCs/>
          <w:sz w:val="16"/>
          <w:szCs w:val="16"/>
        </w:rPr>
        <w:t xml:space="preserve"> The European Court has derived the principle of </w:t>
      </w:r>
      <w:r w:rsidRPr="00923F72">
        <w:rPr>
          <w:rFonts w:ascii="Verdana" w:hAnsi="Verdana"/>
          <w:i/>
          <w:iCs/>
          <w:sz w:val="16"/>
          <w:szCs w:val="16"/>
        </w:rPr>
        <w:t>non-refoulement</w:t>
      </w:r>
      <w:r w:rsidRPr="00923F72">
        <w:rPr>
          <w:rFonts w:ascii="Verdana" w:hAnsi="Verdana"/>
          <w:iCs/>
          <w:sz w:val="16"/>
          <w:szCs w:val="16"/>
        </w:rPr>
        <w:t xml:space="preserve"> from the obligation of States to “secure” human rights to all people subject to their jurisdiction (Article 1 ECHR). In particular, the Court considered the ECHR’s “</w:t>
      </w:r>
      <w:r w:rsidRPr="00923F72">
        <w:rPr>
          <w:rFonts w:ascii="Verdana" w:hAnsi="Verdana"/>
          <w:sz w:val="16"/>
          <w:szCs w:val="16"/>
        </w:rPr>
        <w:t>special character as a treaty for the collective enforcement of human rights and fundamental freedoms”, the requirement that “that its provisions be interpreted and applied so as to make its safeguards practical and effective”.</w:t>
      </w:r>
    </w:p>
  </w:footnote>
  <w:footnote w:id="45">
    <w:p w14:paraId="25E0EE6B" w14:textId="026ED888" w:rsidR="00923F72" w:rsidRPr="00923F72" w:rsidRDefault="00923F72" w:rsidP="00923F72">
      <w:pPr>
        <w:pStyle w:val="NormalWeb"/>
        <w:spacing w:before="0" w:beforeAutospacing="0" w:after="0" w:afterAutospacing="0"/>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CCPR,</w:t>
      </w:r>
      <w:r w:rsidRPr="00923F72">
        <w:rPr>
          <w:rFonts w:ascii="Verdana" w:hAnsi="Verdana"/>
          <w:i/>
          <w:sz w:val="16"/>
          <w:szCs w:val="16"/>
        </w:rPr>
        <w:t xml:space="preserve"> General Comment No. 31</w:t>
      </w:r>
      <w:r w:rsidRPr="00923F72">
        <w:rPr>
          <w:rFonts w:ascii="Verdana" w:hAnsi="Verdana"/>
          <w:sz w:val="16"/>
          <w:szCs w:val="16"/>
        </w:rPr>
        <w:t>,</w:t>
      </w:r>
      <w:r w:rsidRPr="00923F72">
        <w:rPr>
          <w:rFonts w:ascii="Verdana" w:hAnsi="Verdana"/>
          <w:i/>
          <w:sz w:val="16"/>
          <w:szCs w:val="16"/>
        </w:rPr>
        <w:t xml:space="preserve"> </w:t>
      </w:r>
      <w:r w:rsidRPr="00923F72">
        <w:rPr>
          <w:rFonts w:ascii="Verdana" w:hAnsi="Verdana"/>
          <w:sz w:val="16"/>
          <w:szCs w:val="16"/>
        </w:rPr>
        <w:t xml:space="preserve">para. 12; </w:t>
      </w:r>
      <w:hyperlink r:id="rId19" w:anchor="{&quot;fulltext&quot;:[&quot;na v uk&quot;],&quot;documentcollectionid2&quot;:[&quot;GRANDCHAMBER&quot;,&quot;CHAMBER&quot;],&quot;itemid&quot;:[&quot;001-87458&quot;]}" w:history="1">
        <w:r w:rsidRPr="00923F72">
          <w:rPr>
            <w:rStyle w:val="Hyperlink"/>
            <w:rFonts w:ascii="Verdana" w:hAnsi="Verdana"/>
            <w:i/>
            <w:sz w:val="16"/>
            <w:szCs w:val="16"/>
          </w:rPr>
          <w:t>Na v. United Kingdom</w:t>
        </w:r>
      </w:hyperlink>
      <w:r w:rsidRPr="00923F72">
        <w:rPr>
          <w:rFonts w:ascii="Verdana" w:hAnsi="Verdana"/>
          <w:sz w:val="16"/>
          <w:szCs w:val="16"/>
        </w:rPr>
        <w:t xml:space="preserve">, ECtHR, Application No. 25904/07, Judgment of 17 July 2008, paras. </w:t>
      </w:r>
      <w:proofErr w:type="gramStart"/>
      <w:r w:rsidRPr="00923F72">
        <w:rPr>
          <w:rFonts w:ascii="Verdana" w:hAnsi="Verdana"/>
          <w:sz w:val="16"/>
          <w:szCs w:val="16"/>
        </w:rPr>
        <w:t xml:space="preserve">109 and 113; </w:t>
      </w:r>
      <w:hyperlink r:id="rId20" w:anchor="{&quot;fulltext&quot;:[&quot;saadi&quot;],&quot;documentcollectionid2&quot;:[&quot;GRANDCHAMBER&quot;,&quot;CHAMBER&quot;],&quot;itemid&quot;:[&quot;001-85276&quot;]}" w:history="1">
        <w:proofErr w:type="spellStart"/>
        <w:r w:rsidRPr="00923F72">
          <w:rPr>
            <w:rStyle w:val="Hyperlink"/>
            <w:rFonts w:ascii="Verdana" w:hAnsi="Verdana"/>
            <w:i/>
            <w:sz w:val="16"/>
            <w:szCs w:val="16"/>
          </w:rPr>
          <w:t>Saadi</w:t>
        </w:r>
        <w:proofErr w:type="spellEnd"/>
        <w:r w:rsidRPr="00923F72">
          <w:rPr>
            <w:rStyle w:val="Hyperlink"/>
            <w:rFonts w:ascii="Verdana" w:hAnsi="Verdana"/>
            <w:i/>
            <w:sz w:val="16"/>
            <w:szCs w:val="16"/>
          </w:rPr>
          <w:t xml:space="preserve"> v. Italy</w:t>
        </w:r>
      </w:hyperlink>
      <w:r w:rsidRPr="00923F72">
        <w:rPr>
          <w:rFonts w:ascii="Verdana" w:hAnsi="Verdana"/>
          <w:sz w:val="16"/>
          <w:szCs w:val="16"/>
        </w:rPr>
        <w:t xml:space="preserve">, </w:t>
      </w:r>
      <w:proofErr w:type="spellStart"/>
      <w:r w:rsidRPr="00923F72">
        <w:rPr>
          <w:rFonts w:ascii="Verdana" w:hAnsi="Verdana"/>
          <w:sz w:val="16"/>
          <w:szCs w:val="16"/>
        </w:rPr>
        <w:t>ECtHR</w:t>
      </w:r>
      <w:proofErr w:type="spellEnd"/>
      <w:r w:rsidRPr="00923F72">
        <w:rPr>
          <w:rFonts w:ascii="Verdana" w:hAnsi="Verdana"/>
          <w:sz w:val="16"/>
          <w:szCs w:val="16"/>
        </w:rPr>
        <w:t xml:space="preserve">, </w:t>
      </w:r>
      <w:r w:rsidRPr="00923F72">
        <w:rPr>
          <w:rFonts w:ascii="Verdana" w:hAnsi="Verdana"/>
          <w:iCs/>
          <w:sz w:val="16"/>
          <w:szCs w:val="16"/>
        </w:rPr>
        <w:t xml:space="preserve">Application No. 37201/06, Judgment of </w:t>
      </w:r>
      <w:r w:rsidRPr="00923F72">
        <w:rPr>
          <w:rFonts w:ascii="Verdana" w:hAnsi="Verdana"/>
          <w:sz w:val="16"/>
          <w:szCs w:val="16"/>
        </w:rPr>
        <w:t>28 February 2008, para.</w:t>
      </w:r>
      <w:proofErr w:type="gramEnd"/>
      <w:r w:rsidRPr="00923F72">
        <w:rPr>
          <w:rFonts w:ascii="Verdana" w:hAnsi="Verdana"/>
          <w:sz w:val="16"/>
          <w:szCs w:val="16"/>
        </w:rPr>
        <w:t xml:space="preserve"> 125; </w:t>
      </w:r>
      <w:hyperlink r:id="rId21" w:anchor="{&quot;fulltext&quot;:[&quot;nnyanzi&quot;],&quot;documentcollectionid2&quot;:[&quot;GRANDCHAMBER&quot;,&quot;CHAMBER&quot;],&quot;itemid&quot;:[&quot;001-85726&quot;]}" w:history="1">
        <w:proofErr w:type="spellStart"/>
        <w:r w:rsidRPr="00923F72">
          <w:rPr>
            <w:rStyle w:val="Hyperlink"/>
            <w:rFonts w:ascii="Verdana" w:hAnsi="Verdana"/>
            <w:i/>
            <w:sz w:val="16"/>
            <w:szCs w:val="16"/>
          </w:rPr>
          <w:t>Nnyanzi</w:t>
        </w:r>
        <w:proofErr w:type="spellEnd"/>
        <w:r w:rsidRPr="00923F72">
          <w:rPr>
            <w:rStyle w:val="Hyperlink"/>
            <w:rFonts w:ascii="Verdana" w:hAnsi="Verdana"/>
            <w:i/>
            <w:sz w:val="16"/>
            <w:szCs w:val="16"/>
          </w:rPr>
          <w:t xml:space="preserve"> v. United Kingdom</w:t>
        </w:r>
      </w:hyperlink>
      <w:r w:rsidRPr="00923F72">
        <w:rPr>
          <w:rFonts w:ascii="Verdana" w:hAnsi="Verdana"/>
          <w:sz w:val="16"/>
          <w:szCs w:val="16"/>
        </w:rPr>
        <w:t xml:space="preserve">, ECtHR, Application No. 21878/06, Judgment of 8 April 2008, para. 51; </w:t>
      </w:r>
      <w:hyperlink r:id="rId22" w:anchor="{&quot;fulltext&quot;:[&quot;cruz varas&quot;],&quot;documentcollectionid2&quot;:[&quot;GRANDCHAMBER&quot;,&quot;CHAMBER&quot;],&quot;itemid&quot;:[&quot;001-57674&quot;]}" w:history="1">
        <w:r w:rsidRPr="00923F72">
          <w:rPr>
            <w:rStyle w:val="Hyperlink"/>
            <w:rFonts w:ascii="Verdana" w:hAnsi="Verdana"/>
            <w:i/>
            <w:sz w:val="16"/>
            <w:szCs w:val="16"/>
          </w:rPr>
          <w:t xml:space="preserve">Cruz </w:t>
        </w:r>
        <w:proofErr w:type="spellStart"/>
        <w:r w:rsidRPr="00923F72">
          <w:rPr>
            <w:rStyle w:val="Hyperlink"/>
            <w:rFonts w:ascii="Verdana" w:hAnsi="Verdana"/>
            <w:i/>
            <w:sz w:val="16"/>
            <w:szCs w:val="16"/>
          </w:rPr>
          <w:t>Varas</w:t>
        </w:r>
        <w:proofErr w:type="spellEnd"/>
        <w:r w:rsidRPr="00923F72">
          <w:rPr>
            <w:rStyle w:val="Hyperlink"/>
            <w:rFonts w:ascii="Verdana" w:hAnsi="Verdana"/>
            <w:i/>
            <w:sz w:val="16"/>
            <w:szCs w:val="16"/>
          </w:rPr>
          <w:t xml:space="preserve"> and Others v. Sweden</w:t>
        </w:r>
      </w:hyperlink>
      <w:r w:rsidRPr="00923F72">
        <w:rPr>
          <w:rFonts w:ascii="Verdana" w:hAnsi="Verdana"/>
          <w:sz w:val="16"/>
          <w:szCs w:val="16"/>
        </w:rPr>
        <w:t xml:space="preserve">, ECtHR, Application No. </w:t>
      </w:r>
      <w:r w:rsidRPr="00923F72">
        <w:rPr>
          <w:rFonts w:ascii="Verdana" w:hAnsi="Verdana"/>
          <w:iCs/>
          <w:sz w:val="16"/>
          <w:szCs w:val="16"/>
        </w:rPr>
        <w:t xml:space="preserve">15576/89, Judgment of 20 March 1991, para. </w:t>
      </w:r>
      <w:proofErr w:type="gramStart"/>
      <w:r w:rsidRPr="00923F72">
        <w:rPr>
          <w:rFonts w:ascii="Verdana" w:hAnsi="Verdana"/>
          <w:iCs/>
          <w:sz w:val="16"/>
          <w:szCs w:val="16"/>
        </w:rPr>
        <w:t xml:space="preserve">69; </w:t>
      </w:r>
      <w:proofErr w:type="spellStart"/>
      <w:r w:rsidRPr="00923F72">
        <w:rPr>
          <w:rFonts w:ascii="Verdana" w:hAnsi="Verdana"/>
          <w:i/>
          <w:iCs/>
          <w:sz w:val="16"/>
          <w:szCs w:val="16"/>
        </w:rPr>
        <w:t>Chahal</w:t>
      </w:r>
      <w:proofErr w:type="spellEnd"/>
      <w:r w:rsidRPr="00923F72">
        <w:rPr>
          <w:rFonts w:ascii="Verdana" w:hAnsi="Verdana"/>
          <w:i/>
          <w:iCs/>
          <w:sz w:val="16"/>
          <w:szCs w:val="16"/>
        </w:rPr>
        <w:t xml:space="preserve"> v. United Kingdom</w:t>
      </w:r>
      <w:r w:rsidRPr="00923F72">
        <w:rPr>
          <w:rFonts w:ascii="Verdana" w:hAnsi="Verdana"/>
          <w:sz w:val="16"/>
          <w:szCs w:val="16"/>
        </w:rPr>
        <w:t xml:space="preserve">, ECtHR, </w:t>
      </w:r>
      <w:r w:rsidRPr="00923F72">
        <w:rPr>
          <w:rFonts w:ascii="Verdana" w:hAnsi="Verdana"/>
          <w:i/>
          <w:sz w:val="16"/>
          <w:szCs w:val="16"/>
        </w:rPr>
        <w:t>op. cit.</w:t>
      </w:r>
      <w:r w:rsidRPr="00923F72">
        <w:rPr>
          <w:rFonts w:ascii="Verdana" w:hAnsi="Verdana"/>
          <w:sz w:val="16"/>
          <w:szCs w:val="16"/>
        </w:rPr>
        <w:t>, para.</w:t>
      </w:r>
      <w:proofErr w:type="gramEnd"/>
      <w:r w:rsidRPr="00923F72">
        <w:rPr>
          <w:rFonts w:ascii="Verdana" w:hAnsi="Verdana"/>
          <w:sz w:val="16"/>
          <w:szCs w:val="16"/>
        </w:rPr>
        <w:t xml:space="preserve"> </w:t>
      </w:r>
      <w:proofErr w:type="gramStart"/>
      <w:r w:rsidRPr="00923F72">
        <w:rPr>
          <w:rFonts w:ascii="Verdana" w:hAnsi="Verdana"/>
          <w:sz w:val="16"/>
          <w:szCs w:val="16"/>
        </w:rPr>
        <w:t xml:space="preserve">74; </w:t>
      </w:r>
      <w:proofErr w:type="spellStart"/>
      <w:r w:rsidRPr="00923F72">
        <w:rPr>
          <w:rFonts w:ascii="Verdana" w:hAnsi="Verdana"/>
          <w:i/>
          <w:sz w:val="16"/>
          <w:szCs w:val="16"/>
        </w:rPr>
        <w:t>Soering</w:t>
      </w:r>
      <w:proofErr w:type="spellEnd"/>
      <w:r w:rsidRPr="00923F72">
        <w:rPr>
          <w:rFonts w:ascii="Verdana" w:hAnsi="Verdana"/>
          <w:i/>
          <w:sz w:val="16"/>
          <w:szCs w:val="16"/>
        </w:rPr>
        <w:t xml:space="preserve"> v. United Kingdom,</w:t>
      </w:r>
      <w:r w:rsidRPr="00923F72">
        <w:rPr>
          <w:rFonts w:ascii="Verdana" w:hAnsi="Verdana"/>
          <w:sz w:val="16"/>
          <w:szCs w:val="16"/>
        </w:rPr>
        <w:t xml:space="preserve"> ECtHR,</w:t>
      </w:r>
      <w:r w:rsidRPr="00923F72">
        <w:rPr>
          <w:rFonts w:ascii="Verdana" w:hAnsi="Verdana"/>
          <w:i/>
          <w:sz w:val="16"/>
          <w:szCs w:val="16"/>
        </w:rPr>
        <w:t xml:space="preserve"> op. cit.</w:t>
      </w:r>
      <w:r w:rsidRPr="00923F72">
        <w:rPr>
          <w:rFonts w:ascii="Verdana" w:hAnsi="Verdana"/>
          <w:sz w:val="16"/>
          <w:szCs w:val="16"/>
        </w:rPr>
        <w:t>,</w:t>
      </w:r>
      <w:r w:rsidRPr="00923F72">
        <w:rPr>
          <w:rFonts w:ascii="Verdana" w:hAnsi="Verdana"/>
          <w:i/>
          <w:iCs/>
          <w:sz w:val="16"/>
          <w:szCs w:val="16"/>
        </w:rPr>
        <w:t xml:space="preserve"> </w:t>
      </w:r>
      <w:r w:rsidRPr="00923F72">
        <w:rPr>
          <w:rFonts w:ascii="Verdana" w:hAnsi="Verdana"/>
          <w:iCs/>
          <w:sz w:val="16"/>
          <w:szCs w:val="16"/>
        </w:rPr>
        <w:t>paras.</w:t>
      </w:r>
      <w:proofErr w:type="gramEnd"/>
      <w:r w:rsidRPr="00923F72">
        <w:rPr>
          <w:rFonts w:ascii="Verdana" w:hAnsi="Verdana"/>
          <w:iCs/>
          <w:sz w:val="16"/>
          <w:szCs w:val="16"/>
        </w:rPr>
        <w:t xml:space="preserve"> 85-91.</w:t>
      </w:r>
    </w:p>
  </w:footnote>
  <w:footnote w:id="46">
    <w:p w14:paraId="41274DD9" w14:textId="77777777" w:rsidR="00923F72" w:rsidRPr="00923F72" w:rsidRDefault="00923F72" w:rsidP="00923F72">
      <w:pPr>
        <w:pStyle w:val="NormalWeb"/>
        <w:spacing w:before="0" w:beforeAutospacing="0" w:after="0" w:afterAutospacing="0"/>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proofErr w:type="spellStart"/>
      <w:r w:rsidRPr="00923F72">
        <w:rPr>
          <w:rFonts w:ascii="Verdana" w:hAnsi="Verdana"/>
          <w:i/>
          <w:sz w:val="16"/>
          <w:szCs w:val="16"/>
        </w:rPr>
        <w:t>Saadi</w:t>
      </w:r>
      <w:proofErr w:type="spellEnd"/>
      <w:r w:rsidRPr="00923F72">
        <w:rPr>
          <w:rFonts w:ascii="Verdana" w:hAnsi="Verdana"/>
          <w:i/>
          <w:sz w:val="16"/>
          <w:szCs w:val="16"/>
        </w:rPr>
        <w:t xml:space="preserve"> v. Italy,</w:t>
      </w:r>
      <w:r w:rsidRPr="00923F72">
        <w:rPr>
          <w:rFonts w:ascii="Verdana" w:hAnsi="Verdana"/>
          <w:sz w:val="16"/>
          <w:szCs w:val="16"/>
        </w:rPr>
        <w:t xml:space="preserve"> ECtHR, para. </w:t>
      </w:r>
      <w:proofErr w:type="gramStart"/>
      <w:r w:rsidRPr="00923F72">
        <w:rPr>
          <w:rFonts w:ascii="Verdana" w:hAnsi="Verdana"/>
          <w:sz w:val="16"/>
          <w:szCs w:val="16"/>
        </w:rPr>
        <w:t xml:space="preserve">127; </w:t>
      </w:r>
      <w:proofErr w:type="spellStart"/>
      <w:r w:rsidRPr="00923F72">
        <w:rPr>
          <w:rFonts w:ascii="Verdana" w:hAnsi="Verdana"/>
          <w:i/>
          <w:sz w:val="16"/>
          <w:szCs w:val="16"/>
        </w:rPr>
        <w:t>Chahal</w:t>
      </w:r>
      <w:proofErr w:type="spellEnd"/>
      <w:r w:rsidRPr="00923F72">
        <w:rPr>
          <w:rFonts w:ascii="Verdana" w:hAnsi="Verdana"/>
          <w:i/>
          <w:sz w:val="16"/>
          <w:szCs w:val="16"/>
        </w:rPr>
        <w:t xml:space="preserve"> v. the United Kingdom</w:t>
      </w:r>
      <w:r w:rsidRPr="00923F72">
        <w:rPr>
          <w:rFonts w:ascii="Verdana" w:hAnsi="Verdana"/>
          <w:sz w:val="16"/>
          <w:szCs w:val="16"/>
        </w:rPr>
        <w:t>, ECtHR, para.</w:t>
      </w:r>
      <w:proofErr w:type="gramEnd"/>
      <w:r w:rsidRPr="00923F72">
        <w:rPr>
          <w:rFonts w:ascii="Verdana" w:hAnsi="Verdana"/>
          <w:sz w:val="16"/>
          <w:szCs w:val="16"/>
        </w:rPr>
        <w:t xml:space="preserve"> 79. </w:t>
      </w:r>
    </w:p>
  </w:footnote>
  <w:footnote w:id="47">
    <w:p w14:paraId="1BE2428B" w14:textId="460F2740" w:rsidR="00923F72" w:rsidRPr="00923F72" w:rsidRDefault="00923F72" w:rsidP="00923F72">
      <w:pPr>
        <w:pStyle w:val="NormalWeb"/>
        <w:spacing w:before="0" w:beforeAutospacing="0" w:after="0" w:afterAutospacing="0"/>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hyperlink r:id="rId23" w:anchor="{&quot;fulltext&quot;:[&quot;bader&quot;],&quot;documentcollectionid2&quot;:[&quot;GRANDCHAMBER&quot;,&quot;CHAMBER&quot;],&quot;itemid&quot;:[&quot;001-70841&quot;]}" w:history="1">
        <w:r w:rsidRPr="00923F72">
          <w:rPr>
            <w:rStyle w:val="Hyperlink"/>
            <w:rFonts w:ascii="Verdana" w:hAnsi="Verdana"/>
            <w:i/>
            <w:iCs/>
            <w:sz w:val="16"/>
            <w:szCs w:val="16"/>
          </w:rPr>
          <w:t xml:space="preserve">Bader and </w:t>
        </w:r>
        <w:proofErr w:type="spellStart"/>
        <w:r w:rsidRPr="00923F72">
          <w:rPr>
            <w:rStyle w:val="Hyperlink"/>
            <w:rFonts w:ascii="Verdana" w:hAnsi="Verdana"/>
            <w:i/>
            <w:iCs/>
            <w:sz w:val="16"/>
            <w:szCs w:val="16"/>
          </w:rPr>
          <w:t>Kanbor</w:t>
        </w:r>
        <w:proofErr w:type="spellEnd"/>
        <w:r w:rsidRPr="00923F72">
          <w:rPr>
            <w:rStyle w:val="Hyperlink"/>
            <w:rFonts w:ascii="Verdana" w:hAnsi="Verdana"/>
            <w:i/>
            <w:iCs/>
            <w:sz w:val="16"/>
            <w:szCs w:val="16"/>
          </w:rPr>
          <w:t xml:space="preserve"> v. Sweden</w:t>
        </w:r>
      </w:hyperlink>
      <w:r w:rsidRPr="00923F72">
        <w:rPr>
          <w:rFonts w:ascii="Verdana" w:hAnsi="Verdana"/>
          <w:iCs/>
          <w:sz w:val="16"/>
          <w:szCs w:val="16"/>
        </w:rPr>
        <w:t>,</w:t>
      </w:r>
      <w:r w:rsidRPr="00923F72">
        <w:rPr>
          <w:rFonts w:ascii="Verdana" w:hAnsi="Verdana"/>
          <w:i/>
          <w:iCs/>
          <w:sz w:val="16"/>
          <w:szCs w:val="16"/>
        </w:rPr>
        <w:t xml:space="preserve"> </w:t>
      </w:r>
      <w:r w:rsidRPr="00923F72">
        <w:rPr>
          <w:rFonts w:ascii="Verdana" w:hAnsi="Verdana"/>
          <w:iCs/>
          <w:sz w:val="16"/>
          <w:szCs w:val="16"/>
        </w:rPr>
        <w:t xml:space="preserve">ECtHR, </w:t>
      </w:r>
      <w:r w:rsidRPr="00923F72">
        <w:rPr>
          <w:rFonts w:ascii="Verdana" w:hAnsi="Verdana"/>
          <w:sz w:val="16"/>
          <w:szCs w:val="16"/>
        </w:rPr>
        <w:t>Application No. 13284/04, Judgment of 8 November 2005, para. 48 (finding that deportation of the applicant to face execution would violate article 2 ECHR as well as article 3 ECHR)</w:t>
      </w:r>
    </w:p>
  </w:footnote>
  <w:footnote w:id="48">
    <w:p w14:paraId="521F97A0" w14:textId="4E61957F" w:rsidR="00923F72" w:rsidRPr="00923F72" w:rsidRDefault="00923F72" w:rsidP="00923F72">
      <w:pPr>
        <w:pStyle w:val="NormalWeb"/>
        <w:spacing w:before="0" w:beforeAutospacing="0" w:after="0" w:afterAutospacing="0"/>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See, </w:t>
      </w:r>
      <w:hyperlink r:id="rId24" w:anchor="{&quot;fulltext&quot;:[&quot;othman&quot;],&quot;documentcollectionid2&quot;:[&quot;GRANDCHAMBER&quot;,&quot;CHAMBER&quot;],&quot;itemid&quot;:[&quot;001-108629&quot;]}" w:history="1">
        <w:r w:rsidRPr="00923F72">
          <w:rPr>
            <w:rStyle w:val="Hyperlink"/>
            <w:rFonts w:ascii="Verdana" w:hAnsi="Verdana"/>
            <w:i/>
            <w:sz w:val="16"/>
            <w:szCs w:val="16"/>
          </w:rPr>
          <w:t xml:space="preserve">Othman (Abu </w:t>
        </w:r>
        <w:proofErr w:type="spellStart"/>
        <w:r w:rsidRPr="00923F72">
          <w:rPr>
            <w:rStyle w:val="Hyperlink"/>
            <w:rFonts w:ascii="Verdana" w:hAnsi="Verdana"/>
            <w:i/>
            <w:sz w:val="16"/>
            <w:szCs w:val="16"/>
          </w:rPr>
          <w:t>Qatada</w:t>
        </w:r>
        <w:proofErr w:type="spellEnd"/>
        <w:r w:rsidRPr="00923F72">
          <w:rPr>
            <w:rStyle w:val="Hyperlink"/>
            <w:rFonts w:ascii="Verdana" w:hAnsi="Verdana"/>
            <w:i/>
            <w:sz w:val="16"/>
            <w:szCs w:val="16"/>
          </w:rPr>
          <w:t>) v. the United Kingdom</w:t>
        </w:r>
      </w:hyperlink>
      <w:r w:rsidRPr="00923F72">
        <w:rPr>
          <w:rFonts w:ascii="Verdana" w:hAnsi="Verdana"/>
          <w:sz w:val="16"/>
          <w:szCs w:val="16"/>
        </w:rPr>
        <w:t xml:space="preserve">, ECtHR, Application No. 8139/09, Judgment of 17 January </w:t>
      </w:r>
      <w:proofErr w:type="gramStart"/>
      <w:r w:rsidRPr="00923F72">
        <w:rPr>
          <w:rFonts w:ascii="Verdana" w:hAnsi="Verdana"/>
          <w:sz w:val="16"/>
          <w:szCs w:val="16"/>
        </w:rPr>
        <w:t>2012 ;</w:t>
      </w:r>
      <w:proofErr w:type="gramEnd"/>
      <w:r w:rsidRPr="00923F72">
        <w:rPr>
          <w:rFonts w:ascii="Verdana" w:hAnsi="Verdana"/>
          <w:sz w:val="16"/>
          <w:szCs w:val="16"/>
        </w:rPr>
        <w:t xml:space="preserve"> </w:t>
      </w:r>
      <w:hyperlink r:id="rId25" w:anchor="{&quot;fulltext&quot;:[&quot;35865/03&quot;],&quot;documentcollectionid2&quot;:[&quot;GRANDCHAMBER&quot;,&quot;CHAMBER&quot;,&quot;DECISIONS&quot;],&quot;itemid&quot;:[&quot;001-79710&quot;]}" w:history="1">
        <w:r w:rsidRPr="00923F72">
          <w:rPr>
            <w:rStyle w:val="Hyperlink"/>
            <w:rFonts w:ascii="Verdana" w:hAnsi="Verdana"/>
            <w:i/>
            <w:iCs/>
            <w:sz w:val="16"/>
            <w:szCs w:val="16"/>
          </w:rPr>
          <w:t>Al-</w:t>
        </w:r>
        <w:proofErr w:type="spellStart"/>
        <w:r w:rsidRPr="00923F72">
          <w:rPr>
            <w:rStyle w:val="Hyperlink"/>
            <w:rFonts w:ascii="Verdana" w:hAnsi="Verdana"/>
            <w:i/>
            <w:iCs/>
            <w:sz w:val="16"/>
            <w:szCs w:val="16"/>
          </w:rPr>
          <w:t>Moayad</w:t>
        </w:r>
        <w:proofErr w:type="spellEnd"/>
        <w:r w:rsidRPr="00923F72">
          <w:rPr>
            <w:rStyle w:val="Hyperlink"/>
            <w:rFonts w:ascii="Verdana" w:hAnsi="Verdana"/>
            <w:i/>
            <w:iCs/>
            <w:sz w:val="16"/>
            <w:szCs w:val="16"/>
          </w:rPr>
          <w:t xml:space="preserve"> v. Germany</w:t>
        </w:r>
      </w:hyperlink>
      <w:r w:rsidRPr="00923F72">
        <w:rPr>
          <w:rFonts w:ascii="Verdana" w:hAnsi="Verdana"/>
          <w:iCs/>
          <w:sz w:val="16"/>
          <w:szCs w:val="16"/>
        </w:rPr>
        <w:t>,</w:t>
      </w:r>
      <w:r w:rsidRPr="00923F72">
        <w:rPr>
          <w:rFonts w:ascii="Verdana" w:hAnsi="Verdana"/>
          <w:i/>
          <w:iCs/>
          <w:sz w:val="16"/>
          <w:szCs w:val="16"/>
        </w:rPr>
        <w:t xml:space="preserve"> </w:t>
      </w:r>
      <w:r w:rsidRPr="00923F72">
        <w:rPr>
          <w:rFonts w:ascii="Verdana" w:hAnsi="Verdana"/>
          <w:iCs/>
          <w:sz w:val="16"/>
          <w:szCs w:val="16"/>
        </w:rPr>
        <w:t>ECtHR, A</w:t>
      </w:r>
      <w:r w:rsidRPr="00923F72">
        <w:rPr>
          <w:rFonts w:ascii="Verdana" w:hAnsi="Verdana"/>
          <w:sz w:val="16"/>
          <w:szCs w:val="16"/>
        </w:rPr>
        <w:t>pplication No.35865/03, Admissibility Decision of 20 February 2007, paras. 100-102.</w:t>
      </w:r>
    </w:p>
  </w:footnote>
  <w:footnote w:id="49">
    <w:p w14:paraId="2108B9C2" w14:textId="70A9AF8D" w:rsidR="00923F72" w:rsidRPr="00923F72" w:rsidRDefault="00923F72" w:rsidP="00923F72">
      <w:pPr>
        <w:pStyle w:val="NormalWeb"/>
        <w:spacing w:before="0" w:beforeAutospacing="0" w:after="0" w:afterAutospacing="0"/>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See, for example, </w:t>
      </w:r>
      <w:r w:rsidRPr="00923F72">
        <w:rPr>
          <w:rFonts w:ascii="Verdana" w:hAnsi="Verdana"/>
          <w:i/>
          <w:sz w:val="16"/>
          <w:szCs w:val="16"/>
        </w:rPr>
        <w:t>Othman (Abu Qatada) v. the United Kingdom</w:t>
      </w:r>
      <w:r w:rsidRPr="00923F72">
        <w:rPr>
          <w:rFonts w:ascii="Verdana" w:hAnsi="Verdana"/>
          <w:sz w:val="16"/>
          <w:szCs w:val="16"/>
        </w:rPr>
        <w:t xml:space="preserve">, ECtHR, </w:t>
      </w:r>
      <w:r w:rsidRPr="00923F72">
        <w:rPr>
          <w:rFonts w:ascii="Verdana" w:hAnsi="Verdana"/>
          <w:i/>
          <w:sz w:val="16"/>
          <w:szCs w:val="16"/>
        </w:rPr>
        <w:t xml:space="preserve">op. cit., </w:t>
      </w:r>
      <w:hyperlink r:id="rId26" w:anchor="{&quot;fulltext&quot;:[&quot;z and t&quot;],&quot;documentcollectionid2&quot;:[&quot;GRANDCHAMBER&quot;,&quot;CHAMBER&quot;,&quot;DECISIONS&quot;],&quot;itemid&quot;:[&quot;001-72783&quot;]}" w:history="1">
        <w:r w:rsidRPr="00923F72">
          <w:rPr>
            <w:rStyle w:val="Hyperlink"/>
            <w:rFonts w:ascii="Verdana" w:hAnsi="Verdana"/>
            <w:i/>
            <w:sz w:val="16"/>
            <w:szCs w:val="16"/>
          </w:rPr>
          <w:t>Z and T v. United Kingdom</w:t>
        </w:r>
      </w:hyperlink>
      <w:r w:rsidRPr="00923F72">
        <w:rPr>
          <w:rFonts w:ascii="Verdana" w:hAnsi="Verdana"/>
          <w:sz w:val="16"/>
          <w:szCs w:val="16"/>
        </w:rPr>
        <w:t>, ECtHR, Application No. 27034/05, Admissibility Decision of 28 February 2006.</w:t>
      </w:r>
    </w:p>
  </w:footnote>
  <w:footnote w:id="50">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81"/>
        <w:gridCol w:w="81"/>
      </w:tblGrid>
      <w:tr w:rsidR="00923F72" w:rsidRPr="00923F72" w14:paraId="1E6BE465" w14:textId="77777777" w:rsidTr="008C4111">
        <w:trPr>
          <w:tblCellSpacing w:w="15" w:type="dxa"/>
        </w:trPr>
        <w:tc>
          <w:tcPr>
            <w:tcW w:w="0" w:type="auto"/>
            <w:vAlign w:val="center"/>
            <w:hideMark/>
          </w:tcPr>
          <w:p w14:paraId="55F2832D" w14:textId="6E2DABCA" w:rsidR="00923F72" w:rsidRPr="00923F72" w:rsidRDefault="00923F72" w:rsidP="00923F72">
            <w:pPr>
              <w:spacing w:after="0" w:line="240" w:lineRule="auto"/>
              <w:jc w:val="both"/>
              <w:rPr>
                <w:rFonts w:ascii="Verdana" w:eastAsia="Times New Roman" w:hAnsi="Verdana" w:cs="Times New Roman"/>
                <w:sz w:val="16"/>
                <w:szCs w:val="16"/>
                <w:lang w:val="en-US"/>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eastAsia="Times New Roman" w:hAnsi="Verdana" w:cs="Times New Roman"/>
                <w:sz w:val="16"/>
                <w:szCs w:val="16"/>
              </w:rPr>
              <w:t xml:space="preserve">Guy S. Goodwin-Gill, </w:t>
            </w:r>
            <w:r w:rsidRPr="00923F72">
              <w:rPr>
                <w:rFonts w:ascii="Verdana" w:eastAsia="Times New Roman" w:hAnsi="Verdana" w:cs="Times New Roman"/>
                <w:sz w:val="16"/>
                <w:szCs w:val="16"/>
                <w:lang w:val="en-US"/>
              </w:rPr>
              <w:t>Article 31 of the 1951 Convention Relating to the Status of Refugees: Non-Penalization, Detention, and Protection, Cambridge University Press, June 2003.</w:t>
            </w:r>
          </w:p>
        </w:tc>
        <w:tc>
          <w:tcPr>
            <w:tcW w:w="0" w:type="auto"/>
            <w:vAlign w:val="center"/>
            <w:hideMark/>
          </w:tcPr>
          <w:p w14:paraId="539F3973" w14:textId="77777777" w:rsidR="00923F72" w:rsidRPr="00923F72" w:rsidRDefault="00923F72" w:rsidP="00923F72">
            <w:pPr>
              <w:spacing w:after="0" w:line="240" w:lineRule="auto"/>
              <w:jc w:val="both"/>
              <w:rPr>
                <w:rFonts w:ascii="Verdana" w:eastAsia="Times New Roman" w:hAnsi="Verdana" w:cs="Times New Roman"/>
                <w:sz w:val="16"/>
                <w:szCs w:val="16"/>
                <w:lang w:val="en-US"/>
              </w:rPr>
            </w:pPr>
          </w:p>
        </w:tc>
      </w:tr>
    </w:tbl>
    <w:p w14:paraId="323F76BE" w14:textId="77777777" w:rsidR="00923F72" w:rsidRPr="00923F72" w:rsidRDefault="00923F72" w:rsidP="00923F72">
      <w:pPr>
        <w:pStyle w:val="FootnoteText"/>
        <w:jc w:val="both"/>
        <w:rPr>
          <w:rFonts w:ascii="Verdana" w:hAnsi="Verdana"/>
          <w:sz w:val="16"/>
          <w:szCs w:val="16"/>
          <w:lang w:val="cs-CZ"/>
        </w:rPr>
      </w:pPr>
    </w:p>
  </w:footnote>
  <w:footnote w:id="51">
    <w:p w14:paraId="28BF195B" w14:textId="63850DE3" w:rsidR="00923F72" w:rsidRPr="00923F72" w:rsidRDefault="00923F72" w:rsidP="00923F72">
      <w:pPr>
        <w:pStyle w:val="FootnoteText"/>
        <w:rPr>
          <w:rFonts w:ascii="Verdana" w:hAnsi="Verdana"/>
          <w:sz w:val="16"/>
          <w:szCs w:val="16"/>
          <w:lang w:val="cs-CZ"/>
        </w:rPr>
      </w:pPr>
      <w:r w:rsidRPr="00923F72">
        <w:rPr>
          <w:rStyle w:val="FootnoteReference"/>
          <w:rFonts w:ascii="Verdana" w:hAnsi="Verdana"/>
          <w:sz w:val="16"/>
          <w:szCs w:val="16"/>
        </w:rPr>
        <w:footnoteRef/>
      </w:r>
      <w:r w:rsidRPr="00923F72">
        <w:rPr>
          <w:rFonts w:ascii="Verdana" w:hAnsi="Verdana"/>
          <w:sz w:val="16"/>
          <w:szCs w:val="16"/>
        </w:rPr>
        <w:t xml:space="preserve"> </w:t>
      </w:r>
      <w:proofErr w:type="gramStart"/>
      <w:r w:rsidRPr="00923F72">
        <w:rPr>
          <w:rFonts w:ascii="Verdana" w:eastAsia="Times New Roman" w:hAnsi="Verdana" w:cs="Times New Roman"/>
          <w:sz w:val="16"/>
          <w:szCs w:val="16"/>
          <w:lang w:val="en-US"/>
        </w:rPr>
        <w:t xml:space="preserve">UNHCR </w:t>
      </w:r>
      <w:r w:rsidRPr="00923F72">
        <w:rPr>
          <w:rFonts w:ascii="Verdana" w:hAnsi="Verdana"/>
          <w:sz w:val="16"/>
          <w:szCs w:val="16"/>
          <w:lang w:val="en-US"/>
        </w:rPr>
        <w:t>guidelines on the applicable criteria and standards relating to the detention of asylum-seekers and alternatives to detention, para.</w:t>
      </w:r>
      <w:proofErr w:type="gramEnd"/>
      <w:r w:rsidRPr="00923F72">
        <w:rPr>
          <w:rFonts w:ascii="Verdana" w:hAnsi="Verdana"/>
          <w:sz w:val="16"/>
          <w:szCs w:val="16"/>
          <w:lang w:val="en-US"/>
        </w:rPr>
        <w:t xml:space="preserve"> 11 </w:t>
      </w:r>
      <w:hyperlink r:id="rId27" w:history="1">
        <w:r w:rsidRPr="00923F72">
          <w:rPr>
            <w:rStyle w:val="Hyperlink"/>
            <w:rFonts w:ascii="Verdana" w:hAnsi="Verdana"/>
            <w:sz w:val="16"/>
            <w:szCs w:val="16"/>
            <w:lang w:val="en-US"/>
          </w:rPr>
          <w:t>http://www.unhcr.org/publications/legal/505b10ee9/unhcr-detention-guidelines.html</w:t>
        </w:r>
      </w:hyperlink>
    </w:p>
  </w:footnote>
  <w:footnote w:id="52">
    <w:p w14:paraId="3D8D9351" w14:textId="77777777" w:rsidR="00923F72" w:rsidRPr="00923F72" w:rsidRDefault="00923F72" w:rsidP="00923F72">
      <w:pPr>
        <w:pStyle w:val="FootnoteText"/>
        <w:jc w:val="both"/>
        <w:rPr>
          <w:rFonts w:ascii="Verdana" w:hAnsi="Verdana"/>
          <w:sz w:val="16"/>
          <w:szCs w:val="16"/>
          <w:lang w:val="cs-CZ"/>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lang w:val="cs-CZ"/>
        </w:rPr>
        <w:t>Ibid</w:t>
      </w:r>
      <w:r w:rsidRPr="00923F72">
        <w:rPr>
          <w:rFonts w:ascii="Verdana" w:hAnsi="Verdana"/>
          <w:sz w:val="16"/>
          <w:szCs w:val="16"/>
          <w:lang w:val="cs-CZ"/>
        </w:rPr>
        <w:t>.</w:t>
      </w:r>
    </w:p>
  </w:footnote>
  <w:footnote w:id="53">
    <w:p w14:paraId="0A97DFC2" w14:textId="4CF2DEEC" w:rsidR="00923F72" w:rsidRPr="00923F72" w:rsidRDefault="00923F72" w:rsidP="00923F72">
      <w:pPr>
        <w:spacing w:after="0" w:line="240" w:lineRule="auto"/>
        <w:rPr>
          <w:rFonts w:ascii="Verdana" w:eastAsia="Times New Roman" w:hAnsi="Verdana" w:cs="Times New Roman"/>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See UNHCR document </w:t>
      </w:r>
      <w:r w:rsidRPr="00923F72">
        <w:rPr>
          <w:rFonts w:ascii="Verdana" w:eastAsia="Times New Roman" w:hAnsi="Verdana" w:cs="Times New Roman"/>
          <w:color w:val="222222"/>
          <w:sz w:val="16"/>
          <w:szCs w:val="16"/>
          <w:shd w:val="clear" w:color="auto" w:fill="FFFFFF"/>
        </w:rPr>
        <w:t>"migrants in vulnerable situations"</w:t>
      </w:r>
      <w:r w:rsidRPr="00923F72">
        <w:rPr>
          <w:rStyle w:val="apple-converted-space"/>
          <w:rFonts w:ascii="Verdana" w:hAnsi="Verdana"/>
          <w:color w:val="222222"/>
          <w:sz w:val="16"/>
          <w:szCs w:val="16"/>
          <w:shd w:val="clear" w:color="auto" w:fill="FFFFFF"/>
        </w:rPr>
        <w:t> </w:t>
      </w:r>
      <w:r w:rsidRPr="00923F72">
        <w:rPr>
          <w:rFonts w:ascii="Verdana" w:hAnsi="Verdana"/>
          <w:sz w:val="16"/>
          <w:szCs w:val="16"/>
        </w:rPr>
        <w:fldChar w:fldCharType="begin"/>
      </w:r>
      <w:r w:rsidRPr="00923F72">
        <w:rPr>
          <w:rFonts w:ascii="Verdana" w:hAnsi="Verdana"/>
          <w:sz w:val="16"/>
          <w:szCs w:val="16"/>
        </w:rPr>
        <w:instrText xml:space="preserve"> HYPERLINK "http://www.refworld.org/pdfid/596787174.pdf" \t "_blank" </w:instrText>
      </w:r>
      <w:r w:rsidRPr="00923F72">
        <w:rPr>
          <w:rFonts w:ascii="Verdana" w:hAnsi="Verdana"/>
          <w:sz w:val="16"/>
          <w:szCs w:val="16"/>
        </w:rPr>
        <w:fldChar w:fldCharType="separate"/>
      </w:r>
      <w:r w:rsidRPr="00923F72">
        <w:rPr>
          <w:rStyle w:val="Hyperlink"/>
          <w:rFonts w:ascii="Verdana" w:eastAsia="Times New Roman" w:hAnsi="Verdana" w:cs="Times New Roman"/>
          <w:color w:val="116CD6"/>
          <w:sz w:val="16"/>
          <w:szCs w:val="16"/>
        </w:rPr>
        <w:t>http://www.refworld.org/pdfid/596787174.pdf</w:t>
      </w:r>
      <w:r w:rsidRPr="00923F72">
        <w:rPr>
          <w:rStyle w:val="Hyperlink"/>
          <w:rFonts w:ascii="Verdana" w:eastAsia="Times New Roman" w:hAnsi="Verdana" w:cs="Times New Roman"/>
          <w:color w:val="116CD6"/>
          <w:sz w:val="16"/>
          <w:szCs w:val="16"/>
        </w:rPr>
        <w:fldChar w:fldCharType="end"/>
      </w:r>
      <w:r w:rsidRPr="00923F72">
        <w:rPr>
          <w:rFonts w:ascii="Verdana" w:eastAsia="Times New Roman" w:hAnsi="Verdana" w:cs="Times New Roman"/>
          <w:color w:val="222222"/>
          <w:sz w:val="16"/>
          <w:szCs w:val="16"/>
          <w:shd w:val="clear" w:color="auto" w:fill="FFFFFF"/>
        </w:rPr>
        <w:t> </w:t>
      </w:r>
    </w:p>
  </w:footnote>
  <w:footnote w:id="54">
    <w:p w14:paraId="1839C371" w14:textId="77777777" w:rsidR="00923F72" w:rsidRPr="00923F72" w:rsidRDefault="00923F72" w:rsidP="00923F72">
      <w:pPr>
        <w:spacing w:after="0" w:line="240" w:lineRule="auto"/>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See: European Guidelines on accelerated asylum procedures</w:t>
      </w:r>
      <w:r w:rsidRPr="00923F72">
        <w:rPr>
          <w:rFonts w:ascii="Verdana" w:hAnsi="Verdana"/>
          <w:sz w:val="16"/>
          <w:szCs w:val="16"/>
          <w:lang w:val="en-US"/>
        </w:rPr>
        <w:t xml:space="preserve">, CMCE, </w:t>
      </w:r>
      <w:r w:rsidRPr="00923F72">
        <w:rPr>
          <w:rFonts w:ascii="Verdana" w:hAnsi="Verdana"/>
          <w:sz w:val="16"/>
          <w:szCs w:val="16"/>
        </w:rPr>
        <w:t xml:space="preserve">Guideline III. </w:t>
      </w:r>
      <w:r w:rsidRPr="00923F72">
        <w:rPr>
          <w:rFonts w:ascii="Verdana" w:hAnsi="Verdana"/>
          <w:i/>
          <w:sz w:val="16"/>
          <w:szCs w:val="16"/>
        </w:rPr>
        <w:t>Conclusion No. 73</w:t>
      </w:r>
      <w:r w:rsidRPr="00923F72">
        <w:rPr>
          <w:rFonts w:ascii="Verdana" w:hAnsi="Verdana"/>
          <w:sz w:val="16"/>
          <w:szCs w:val="16"/>
        </w:rPr>
        <w:t>, UNHCR, para. (</w:t>
      </w:r>
      <w:proofErr w:type="gramStart"/>
      <w:r w:rsidRPr="00923F72">
        <w:rPr>
          <w:rFonts w:ascii="Verdana" w:hAnsi="Verdana"/>
          <w:sz w:val="16"/>
          <w:szCs w:val="16"/>
        </w:rPr>
        <w:t>g</w:t>
      </w:r>
      <w:proofErr w:type="gramEnd"/>
      <w:r w:rsidRPr="00923F72">
        <w:rPr>
          <w:rFonts w:ascii="Verdana" w:hAnsi="Verdana"/>
          <w:sz w:val="16"/>
          <w:szCs w:val="16"/>
        </w:rPr>
        <w:t>).</w:t>
      </w:r>
    </w:p>
  </w:footnote>
  <w:footnote w:id="55">
    <w:p w14:paraId="148C1C21" w14:textId="27D55A88" w:rsidR="00923F72" w:rsidRPr="00923F72" w:rsidRDefault="00923F72" w:rsidP="00923F72">
      <w:pPr>
        <w:widowControl w:val="0"/>
        <w:tabs>
          <w:tab w:val="left" w:pos="220"/>
          <w:tab w:val="left" w:pos="720"/>
        </w:tabs>
        <w:autoSpaceDE w:val="0"/>
        <w:autoSpaceDN w:val="0"/>
        <w:adjustRightInd w:val="0"/>
        <w:spacing w:after="0" w:line="240" w:lineRule="auto"/>
        <w:jc w:val="both"/>
        <w:rPr>
          <w:rFonts w:ascii="Verdana" w:hAnsi="Verdana" w:cs="Times"/>
          <w:sz w:val="16"/>
          <w:szCs w:val="16"/>
          <w:lang w:val="en-US"/>
        </w:rPr>
      </w:pPr>
      <w:r w:rsidRPr="00923F72">
        <w:rPr>
          <w:rStyle w:val="FootnoteReference"/>
          <w:rFonts w:ascii="Verdana" w:hAnsi="Verdana"/>
          <w:sz w:val="16"/>
          <w:szCs w:val="16"/>
        </w:rPr>
        <w:footnoteRef/>
      </w:r>
      <w:r w:rsidRPr="00923F72">
        <w:rPr>
          <w:rFonts w:ascii="Verdana" w:hAnsi="Verdana"/>
          <w:sz w:val="16"/>
          <w:szCs w:val="16"/>
        </w:rPr>
        <w:t xml:space="preserve"> </w:t>
      </w:r>
      <w:proofErr w:type="gramStart"/>
      <w:r w:rsidRPr="00923F72">
        <w:rPr>
          <w:rFonts w:ascii="Verdana" w:hAnsi="Verdana" w:cs="Verdana"/>
          <w:sz w:val="16"/>
          <w:szCs w:val="16"/>
          <w:lang w:val="en-US"/>
        </w:rPr>
        <w:t xml:space="preserve">Similar recommendations have been made by the Committee on the Elimination of Dis- crimination Against Women in </w:t>
      </w:r>
      <w:r w:rsidRPr="00923F72">
        <w:rPr>
          <w:rFonts w:ascii="Verdana" w:hAnsi="Verdana" w:cs="Verdana"/>
          <w:i/>
          <w:iCs/>
          <w:sz w:val="16"/>
          <w:szCs w:val="16"/>
          <w:lang w:val="en-US"/>
        </w:rPr>
        <w:t xml:space="preserve">Concluding Observations on Belgium, </w:t>
      </w:r>
      <w:r w:rsidRPr="00923F72">
        <w:rPr>
          <w:rFonts w:ascii="Verdana" w:hAnsi="Verdana" w:cs="Verdana"/>
          <w:sz w:val="16"/>
          <w:szCs w:val="16"/>
          <w:lang w:val="en-US"/>
        </w:rPr>
        <w:t>CEDAW, UN Doc. CEDAW/C/BEL/CO/6, 7 November 2008, para</w:t>
      </w:r>
      <w:proofErr w:type="gramEnd"/>
      <w:r w:rsidRPr="00923F72">
        <w:rPr>
          <w:rFonts w:ascii="Verdana" w:hAnsi="Verdana" w:cs="Verdana"/>
          <w:sz w:val="16"/>
          <w:szCs w:val="16"/>
          <w:lang w:val="en-US"/>
        </w:rPr>
        <w:t xml:space="preserve">. 37. CEDAW has underlined in its General Comment No. 30 that “female asylum seekers from conflict-affected areas can face gendered barriers to asylum, as their narrative may not fit the traditional patterns of persecution, which have been largely articulated from a male perspective”, </w:t>
      </w:r>
      <w:hyperlink r:id="rId28" w:history="1">
        <w:r w:rsidRPr="00923F72">
          <w:rPr>
            <w:rStyle w:val="Hyperlink"/>
            <w:rFonts w:ascii="Verdana" w:hAnsi="Verdana" w:cs="Verdana"/>
            <w:i/>
            <w:iCs/>
            <w:sz w:val="16"/>
            <w:szCs w:val="16"/>
            <w:lang w:val="en-US"/>
          </w:rPr>
          <w:t>General Recommendation No. 30</w:t>
        </w:r>
      </w:hyperlink>
      <w:r w:rsidRPr="00923F72">
        <w:rPr>
          <w:rFonts w:ascii="Verdana" w:hAnsi="Verdana" w:cs="Verdana"/>
          <w:i/>
          <w:iCs/>
          <w:sz w:val="16"/>
          <w:szCs w:val="16"/>
          <w:lang w:val="en-US"/>
        </w:rPr>
        <w:t xml:space="preserve"> on women in conflict prevention, conflict and post-conflict situations, </w:t>
      </w:r>
      <w:r w:rsidRPr="00923F72">
        <w:rPr>
          <w:rFonts w:ascii="Verdana" w:hAnsi="Verdana" w:cs="Verdana"/>
          <w:sz w:val="16"/>
          <w:szCs w:val="16"/>
          <w:lang w:val="en-US"/>
        </w:rPr>
        <w:t>CEDAW, UN Doc. CEDAW/C/GC/30, 18 October 2013, para. 56.</w:t>
      </w:r>
    </w:p>
  </w:footnote>
  <w:footnote w:id="56">
    <w:p w14:paraId="56EEDE1B" w14:textId="77777777" w:rsidR="00923F72" w:rsidRPr="00923F72" w:rsidRDefault="00923F72" w:rsidP="00923F72">
      <w:pPr>
        <w:spacing w:after="0" w:line="240" w:lineRule="auto"/>
        <w:jc w:val="both"/>
        <w:rPr>
          <w:rFonts w:ascii="Verdana" w:hAnsi="Verdana" w:cs="Times New Roman"/>
          <w:sz w:val="16"/>
          <w:szCs w:val="16"/>
          <w:lang w:val="en-US"/>
        </w:rPr>
      </w:pPr>
      <w:r w:rsidRPr="00923F72">
        <w:rPr>
          <w:rStyle w:val="FootnoteReference"/>
          <w:rFonts w:ascii="Verdana" w:hAnsi="Verdana"/>
          <w:sz w:val="16"/>
          <w:szCs w:val="16"/>
        </w:rPr>
        <w:footnoteRef/>
      </w:r>
      <w:r w:rsidRPr="00923F72">
        <w:rPr>
          <w:rFonts w:ascii="Verdana" w:hAnsi="Verdana"/>
          <w:sz w:val="16"/>
          <w:szCs w:val="16"/>
        </w:rPr>
        <w:t xml:space="preserve"> Article 24.1 APD states that “</w:t>
      </w:r>
      <w:r w:rsidRPr="00923F72">
        <w:rPr>
          <w:rFonts w:ascii="Verdana" w:hAnsi="Verdana" w:cs="Times New Roman"/>
          <w:sz w:val="16"/>
          <w:szCs w:val="16"/>
          <w:lang w:val="en-US"/>
        </w:rPr>
        <w:t>Member States shall assess within a reasonable period of time after an application for international protection is made whether the applicant is an applicant in need of special procedural guarantees.”</w:t>
      </w:r>
    </w:p>
  </w:footnote>
  <w:footnote w:id="57">
    <w:p w14:paraId="6D7E444E" w14:textId="0A207DF7" w:rsidR="00923F72" w:rsidRPr="00923F72" w:rsidRDefault="00923F72" w:rsidP="00923F72">
      <w:pPr>
        <w:spacing w:line="240" w:lineRule="auto"/>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Treatment of unaccompanied and separated children outside their country of origin, add citation </w:t>
      </w:r>
    </w:p>
  </w:footnote>
  <w:footnote w:id="58">
    <w:p w14:paraId="31DB4C95" w14:textId="3EFEE8E6" w:rsidR="00923F72" w:rsidRPr="00923F72" w:rsidRDefault="00923F72" w:rsidP="00923F72">
      <w:pPr>
        <w:pStyle w:val="FootnoteText"/>
        <w:rPr>
          <w:rFonts w:ascii="Verdana" w:hAnsi="Verdana"/>
          <w:sz w:val="16"/>
          <w:szCs w:val="16"/>
          <w:lang w:val="cs-CZ"/>
        </w:rPr>
      </w:pPr>
      <w:r w:rsidRPr="00923F72">
        <w:rPr>
          <w:rStyle w:val="FootnoteReference"/>
          <w:rFonts w:ascii="Verdana" w:hAnsi="Verdana"/>
          <w:sz w:val="16"/>
          <w:szCs w:val="16"/>
        </w:rPr>
        <w:footnoteRef/>
      </w:r>
      <w:r w:rsidRPr="00923F72">
        <w:rPr>
          <w:rFonts w:ascii="Verdana" w:hAnsi="Verdana"/>
          <w:sz w:val="16"/>
          <w:szCs w:val="16"/>
        </w:rPr>
        <w:t xml:space="preserve"> </w:t>
      </w:r>
      <w:proofErr w:type="spellStart"/>
      <w:r w:rsidRPr="00923F72">
        <w:rPr>
          <w:rFonts w:ascii="Verdana" w:hAnsi="Verdana"/>
          <w:sz w:val="16"/>
          <w:szCs w:val="16"/>
          <w:lang w:val="cs-CZ"/>
        </w:rPr>
        <w:t>See</w:t>
      </w:r>
      <w:proofErr w:type="spellEnd"/>
      <w:r w:rsidRPr="00923F72">
        <w:rPr>
          <w:rFonts w:ascii="Verdana" w:hAnsi="Verdana"/>
          <w:sz w:val="16"/>
          <w:szCs w:val="16"/>
          <w:lang w:val="cs-CZ"/>
        </w:rPr>
        <w:t xml:space="preserve"> </w:t>
      </w:r>
      <w:hyperlink r:id="rId29" w:anchor="{&quot;fulltext&quot;:[&quot;mss&quot;],&quot;documentcollectionid2&quot;:[&quot;GRANDCHAMBER&quot;,&quot;CHAMBER&quot;,&quot;DECISIONS&quot;],&quot;itemid&quot;:[&quot;001-103050&quot;]}" w:history="1">
        <w:r w:rsidRPr="00923F72">
          <w:rPr>
            <w:rStyle w:val="Hyperlink"/>
            <w:rFonts w:ascii="Verdana" w:hAnsi="Verdana"/>
            <w:sz w:val="16"/>
            <w:szCs w:val="16"/>
            <w:lang w:val="cs-CZ"/>
          </w:rPr>
          <w:t>M.S.S. v. </w:t>
        </w:r>
        <w:proofErr w:type="spellStart"/>
        <w:r w:rsidRPr="00923F72">
          <w:rPr>
            <w:rStyle w:val="Hyperlink"/>
            <w:rFonts w:ascii="Verdana" w:hAnsi="Verdana"/>
            <w:sz w:val="16"/>
            <w:szCs w:val="16"/>
            <w:lang w:val="cs-CZ"/>
          </w:rPr>
          <w:t>Belgium</w:t>
        </w:r>
        <w:proofErr w:type="spellEnd"/>
        <w:r w:rsidRPr="00923F72">
          <w:rPr>
            <w:rStyle w:val="Hyperlink"/>
            <w:rFonts w:ascii="Verdana" w:hAnsi="Verdana"/>
            <w:sz w:val="16"/>
            <w:szCs w:val="16"/>
            <w:lang w:val="cs-CZ"/>
          </w:rPr>
          <w:t xml:space="preserve"> and </w:t>
        </w:r>
        <w:proofErr w:type="spellStart"/>
        <w:r w:rsidRPr="00923F72">
          <w:rPr>
            <w:rStyle w:val="Hyperlink"/>
            <w:rFonts w:ascii="Verdana" w:hAnsi="Verdana"/>
            <w:sz w:val="16"/>
            <w:szCs w:val="16"/>
            <w:lang w:val="cs-CZ"/>
          </w:rPr>
          <w:t>Greece</w:t>
        </w:r>
        <w:proofErr w:type="spellEnd"/>
      </w:hyperlink>
      <w:r w:rsidRPr="00923F72">
        <w:rPr>
          <w:rFonts w:ascii="Verdana" w:hAnsi="Verdana"/>
          <w:sz w:val="16"/>
          <w:szCs w:val="16"/>
          <w:lang w:val="cs-CZ"/>
        </w:rPr>
        <w:t xml:space="preserve">, ECtHR, </w:t>
      </w:r>
      <w:proofErr w:type="spellStart"/>
      <w:r w:rsidRPr="00923F72">
        <w:rPr>
          <w:rFonts w:ascii="Verdana" w:hAnsi="Verdana"/>
          <w:sz w:val="16"/>
          <w:szCs w:val="16"/>
          <w:lang w:val="cs-CZ"/>
        </w:rPr>
        <w:t>Application</w:t>
      </w:r>
      <w:proofErr w:type="spellEnd"/>
      <w:r w:rsidRPr="00923F72">
        <w:rPr>
          <w:rFonts w:ascii="Verdana" w:hAnsi="Verdana"/>
          <w:sz w:val="16"/>
          <w:szCs w:val="16"/>
          <w:lang w:val="cs-CZ"/>
        </w:rPr>
        <w:t xml:space="preserve"> No. 30696/09, Judgment </w:t>
      </w:r>
      <w:proofErr w:type="spellStart"/>
      <w:r w:rsidRPr="00923F72">
        <w:rPr>
          <w:rFonts w:ascii="Verdana" w:hAnsi="Verdana"/>
          <w:sz w:val="16"/>
          <w:szCs w:val="16"/>
          <w:lang w:val="cs-CZ"/>
        </w:rPr>
        <w:t>of</w:t>
      </w:r>
      <w:proofErr w:type="spellEnd"/>
      <w:r w:rsidRPr="00923F72">
        <w:rPr>
          <w:rFonts w:ascii="Verdana" w:hAnsi="Verdana"/>
          <w:sz w:val="16"/>
          <w:szCs w:val="16"/>
          <w:lang w:val="cs-CZ"/>
        </w:rPr>
        <w:t xml:space="preserve"> 21 </w:t>
      </w:r>
      <w:proofErr w:type="spellStart"/>
      <w:r w:rsidRPr="00923F72">
        <w:rPr>
          <w:rFonts w:ascii="Verdana" w:hAnsi="Verdana"/>
          <w:sz w:val="16"/>
          <w:szCs w:val="16"/>
          <w:lang w:val="cs-CZ"/>
        </w:rPr>
        <w:t>January</w:t>
      </w:r>
      <w:proofErr w:type="spellEnd"/>
      <w:r w:rsidRPr="00923F72">
        <w:rPr>
          <w:rFonts w:ascii="Verdana" w:hAnsi="Verdana"/>
          <w:sz w:val="16"/>
          <w:szCs w:val="16"/>
          <w:lang w:val="cs-CZ"/>
        </w:rPr>
        <w:t xml:space="preserve"> 2011.</w:t>
      </w:r>
    </w:p>
  </w:footnote>
  <w:footnote w:id="59">
    <w:p w14:paraId="48F546AE" w14:textId="324B37F8" w:rsidR="00923F72" w:rsidRPr="00923F72" w:rsidRDefault="00923F72" w:rsidP="00923F72">
      <w:pPr>
        <w:autoSpaceDE w:val="0"/>
        <w:autoSpaceDN w:val="0"/>
        <w:adjustRightInd w:val="0"/>
        <w:spacing w:after="0" w:line="240" w:lineRule="auto"/>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ECRE, Information Note on the Asylum Procedures Directive, 2014, </w:t>
      </w:r>
      <w:hyperlink r:id="rId30" w:history="1">
        <w:r w:rsidRPr="00923F72">
          <w:rPr>
            <w:rStyle w:val="Hyperlink"/>
            <w:rFonts w:ascii="Verdana" w:hAnsi="Verdana"/>
            <w:sz w:val="16"/>
            <w:szCs w:val="16"/>
          </w:rPr>
          <w:t>http://www.refworld.org/docid/54afd6444.html</w:t>
        </w:r>
      </w:hyperlink>
    </w:p>
  </w:footnote>
  <w:footnote w:id="60">
    <w:p w14:paraId="04A555CF" w14:textId="4ED78CBB" w:rsidR="00923F72" w:rsidRPr="00923F72" w:rsidRDefault="00923F72" w:rsidP="00923F72">
      <w:pPr>
        <w:widowControl w:val="0"/>
        <w:autoSpaceDE w:val="0"/>
        <w:autoSpaceDN w:val="0"/>
        <w:adjustRightInd w:val="0"/>
        <w:spacing w:after="0" w:line="240" w:lineRule="auto"/>
        <w:jc w:val="both"/>
        <w:rPr>
          <w:rFonts w:ascii="Verdana" w:hAnsi="Verdana" w:cs="Arial"/>
          <w:sz w:val="16"/>
          <w:szCs w:val="16"/>
          <w:lang w:val="en-US"/>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cs="Arial"/>
          <w:sz w:val="16"/>
          <w:szCs w:val="16"/>
          <w:lang w:val="en-US"/>
        </w:rPr>
        <w:t xml:space="preserve">Article 6 Reception Conditions Directive (RCD) </w:t>
      </w:r>
      <w:proofErr w:type="spellStart"/>
      <w:r w:rsidRPr="00923F72">
        <w:rPr>
          <w:rFonts w:ascii="Verdana" w:hAnsi="Verdana" w:cs="Arial"/>
          <w:sz w:val="16"/>
          <w:szCs w:val="16"/>
          <w:lang w:val="en-US"/>
        </w:rPr>
        <w:t>Irequires</w:t>
      </w:r>
      <w:proofErr w:type="spellEnd"/>
      <w:r w:rsidRPr="00923F72">
        <w:rPr>
          <w:rFonts w:ascii="Verdana" w:hAnsi="Verdana" w:cs="Arial"/>
          <w:sz w:val="16"/>
          <w:szCs w:val="16"/>
          <w:lang w:val="en-US"/>
        </w:rPr>
        <w:t xml:space="preserve"> Member States to provide asylum seekers with such a document “within three days of the lodging of an application for international protection”, except when they are detained or in the context of a border procedure. According to article 14.2 of the RCD, access to the education system shall not be postponed for more than “three months from the date on which the application for international protection was lodged by or on behalf of the minor”. According to article 15 RCD access to the </w:t>
      </w:r>
      <w:proofErr w:type="spellStart"/>
      <w:r w:rsidRPr="00923F72">
        <w:rPr>
          <w:rFonts w:ascii="Verdana" w:hAnsi="Verdana" w:cs="Arial"/>
          <w:sz w:val="16"/>
          <w:szCs w:val="16"/>
          <w:lang w:val="en-US"/>
        </w:rPr>
        <w:t>labour</w:t>
      </w:r>
      <w:proofErr w:type="spellEnd"/>
      <w:r w:rsidRPr="00923F72">
        <w:rPr>
          <w:rFonts w:ascii="Verdana" w:hAnsi="Verdana" w:cs="Arial"/>
          <w:sz w:val="16"/>
          <w:szCs w:val="16"/>
          <w:lang w:val="en-US"/>
        </w:rPr>
        <w:t xml:space="preserve"> market must be granted “no later than 9 months from the date when the application for international protection was lodged”. See: ECRE, Information Note on the Asylum Procedures Directive, December 2014, p. 10.</w:t>
      </w:r>
    </w:p>
  </w:footnote>
  <w:footnote w:id="61">
    <w:p w14:paraId="5D633CA9" w14:textId="77777777" w:rsidR="00923F72" w:rsidRPr="00923F72" w:rsidRDefault="00923F72" w:rsidP="00923F72">
      <w:pPr>
        <w:pStyle w:val="FootnoteText"/>
        <w:jc w:val="both"/>
        <w:rPr>
          <w:rFonts w:ascii="Verdana" w:hAnsi="Verdana"/>
          <w:sz w:val="16"/>
          <w:szCs w:val="16"/>
          <w:lang w:val="cs-CZ"/>
        </w:rPr>
      </w:pPr>
      <w:r w:rsidRPr="00923F72">
        <w:rPr>
          <w:rStyle w:val="FootnoteReference"/>
          <w:rFonts w:ascii="Verdana" w:hAnsi="Verdana"/>
          <w:sz w:val="16"/>
          <w:szCs w:val="16"/>
        </w:rPr>
        <w:footnoteRef/>
      </w:r>
      <w:r w:rsidRPr="00923F72">
        <w:rPr>
          <w:rFonts w:ascii="Verdana" w:hAnsi="Verdana"/>
          <w:sz w:val="16"/>
          <w:szCs w:val="16"/>
        </w:rPr>
        <w:t xml:space="preserve"> ECRE, </w:t>
      </w:r>
      <w:proofErr w:type="spellStart"/>
      <w:r w:rsidRPr="00923F72">
        <w:rPr>
          <w:rFonts w:ascii="Verdana" w:hAnsi="Verdana"/>
          <w:i/>
          <w:sz w:val="16"/>
          <w:szCs w:val="16"/>
        </w:rPr>
        <w:t>op.cit</w:t>
      </w:r>
      <w:proofErr w:type="spellEnd"/>
      <w:proofErr w:type="gramStart"/>
      <w:r w:rsidRPr="00923F72">
        <w:rPr>
          <w:rFonts w:ascii="Verdana" w:hAnsi="Verdana"/>
          <w:sz w:val="16"/>
          <w:szCs w:val="16"/>
        </w:rPr>
        <w:t>.</w:t>
      </w:r>
      <w:r w:rsidRPr="00923F72">
        <w:rPr>
          <w:rFonts w:ascii="Verdana" w:hAnsi="Verdana"/>
          <w:sz w:val="16"/>
          <w:szCs w:val="16"/>
          <w:lang w:val="cs-CZ"/>
        </w:rPr>
        <w:t>,</w:t>
      </w:r>
      <w:proofErr w:type="gramEnd"/>
      <w:r w:rsidRPr="00923F72">
        <w:rPr>
          <w:rFonts w:ascii="Verdana" w:hAnsi="Verdana"/>
          <w:sz w:val="16"/>
          <w:szCs w:val="16"/>
          <w:lang w:val="cs-CZ"/>
        </w:rPr>
        <w:t xml:space="preserve"> p. 16.</w:t>
      </w:r>
    </w:p>
  </w:footnote>
  <w:footnote w:id="62">
    <w:p w14:paraId="5E706A14" w14:textId="3C179F1C" w:rsidR="00923F72" w:rsidRPr="00923F72" w:rsidRDefault="00923F72" w:rsidP="00923F72">
      <w:pPr>
        <w:pStyle w:val="FootnoteText"/>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Article 47 EU Charter requires a remedy by a tribunal</w:t>
      </w:r>
      <w:proofErr w:type="gramStart"/>
      <w:r w:rsidRPr="00923F72">
        <w:rPr>
          <w:rFonts w:ascii="Verdana" w:hAnsi="Verdana"/>
          <w:sz w:val="16"/>
          <w:szCs w:val="16"/>
        </w:rPr>
        <w:t>;</w:t>
      </w:r>
      <w:proofErr w:type="gramEnd"/>
      <w:r w:rsidRPr="00923F72">
        <w:rPr>
          <w:rFonts w:ascii="Verdana" w:hAnsi="Verdana"/>
          <w:sz w:val="16"/>
          <w:szCs w:val="16"/>
        </w:rPr>
        <w:t xml:space="preserve"> </w:t>
      </w:r>
      <w:r w:rsidRPr="00923F72">
        <w:rPr>
          <w:rFonts w:ascii="Verdana" w:hAnsi="Verdana"/>
          <w:i/>
          <w:sz w:val="16"/>
          <w:szCs w:val="16"/>
        </w:rPr>
        <w:t>UNHCR Handbook</w:t>
      </w:r>
      <w:r w:rsidRPr="00923F72">
        <w:rPr>
          <w:rFonts w:ascii="Verdana" w:hAnsi="Verdana"/>
          <w:sz w:val="16"/>
          <w:szCs w:val="16"/>
        </w:rPr>
        <w:t xml:space="preserve">, </w:t>
      </w:r>
      <w:proofErr w:type="spellStart"/>
      <w:r w:rsidRPr="00923F72">
        <w:rPr>
          <w:rFonts w:ascii="Verdana" w:hAnsi="Verdana"/>
          <w:sz w:val="16"/>
          <w:szCs w:val="16"/>
        </w:rPr>
        <w:t>para</w:t>
      </w:r>
      <w:proofErr w:type="spellEnd"/>
      <w:r w:rsidRPr="00923F72">
        <w:rPr>
          <w:rFonts w:ascii="Verdana" w:hAnsi="Verdana"/>
          <w:sz w:val="16"/>
          <w:szCs w:val="16"/>
        </w:rPr>
        <w:t xml:space="preserve">. </w:t>
      </w:r>
      <w:proofErr w:type="gramStart"/>
      <w:r w:rsidRPr="00923F72">
        <w:rPr>
          <w:rFonts w:ascii="Verdana" w:hAnsi="Verdana"/>
          <w:sz w:val="16"/>
          <w:szCs w:val="16"/>
        </w:rPr>
        <w:t>192(vi) and (vii).</w:t>
      </w:r>
      <w:proofErr w:type="gramEnd"/>
    </w:p>
  </w:footnote>
  <w:footnote w:id="63">
    <w:p w14:paraId="7D2E8096" w14:textId="3EB260F9" w:rsidR="00923F72" w:rsidRPr="00923F72" w:rsidRDefault="00923F72" w:rsidP="00923F72">
      <w:pPr>
        <w:spacing w:after="0" w:line="240" w:lineRule="auto"/>
        <w:jc w:val="both"/>
        <w:rPr>
          <w:rFonts w:ascii="Verdana" w:eastAsia="Times New Roman" w:hAnsi="Verdana" w:cs="Times New Roman"/>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Jabari v. Turkey</w:t>
      </w:r>
      <w:r w:rsidRPr="00923F72">
        <w:rPr>
          <w:rFonts w:ascii="Verdana" w:hAnsi="Verdana"/>
          <w:sz w:val="16"/>
          <w:szCs w:val="16"/>
        </w:rPr>
        <w:t xml:space="preserve">, ECtHR, </w:t>
      </w:r>
      <w:r w:rsidRPr="00923F72">
        <w:rPr>
          <w:rFonts w:ascii="Verdana" w:hAnsi="Verdana"/>
          <w:i/>
          <w:sz w:val="16"/>
          <w:szCs w:val="16"/>
        </w:rPr>
        <w:t>op. cit.</w:t>
      </w:r>
      <w:r w:rsidRPr="00923F72">
        <w:rPr>
          <w:rFonts w:ascii="Verdana" w:hAnsi="Verdana"/>
          <w:sz w:val="16"/>
          <w:szCs w:val="16"/>
        </w:rPr>
        <w:t xml:space="preserve"> para. </w:t>
      </w:r>
      <w:proofErr w:type="gramStart"/>
      <w:r w:rsidRPr="00923F72">
        <w:rPr>
          <w:rFonts w:ascii="Verdana" w:hAnsi="Verdana"/>
          <w:sz w:val="16"/>
          <w:szCs w:val="16"/>
        </w:rPr>
        <w:t xml:space="preserve">50; </w:t>
      </w:r>
      <w:hyperlink r:id="rId31" w:anchor="{&quot;fulltext&quot;:[&quot;conka&quot;],&quot;documentcollectionid2&quot;:[&quot;GRANDCHAMBER&quot;,&quot;CHAMBER&quot;,&quot;DECISIONS&quot;],&quot;itemid&quot;:[&quot;001-60026&quot;]}" w:history="1">
        <w:proofErr w:type="spellStart"/>
        <w:r w:rsidRPr="00923F72">
          <w:rPr>
            <w:rStyle w:val="Hyperlink"/>
            <w:rFonts w:ascii="Verdana" w:hAnsi="Verdana"/>
            <w:i/>
            <w:sz w:val="16"/>
            <w:szCs w:val="16"/>
          </w:rPr>
          <w:t>Čonka</w:t>
        </w:r>
        <w:proofErr w:type="spellEnd"/>
        <w:r w:rsidRPr="00923F72">
          <w:rPr>
            <w:rStyle w:val="Hyperlink"/>
            <w:rFonts w:ascii="Verdana" w:hAnsi="Verdana"/>
            <w:i/>
            <w:sz w:val="16"/>
            <w:szCs w:val="16"/>
          </w:rPr>
          <w:t xml:space="preserve"> v. Belgium</w:t>
        </w:r>
      </w:hyperlink>
      <w:r w:rsidRPr="00923F72">
        <w:rPr>
          <w:rFonts w:ascii="Verdana" w:hAnsi="Verdana"/>
          <w:sz w:val="16"/>
          <w:szCs w:val="16"/>
        </w:rPr>
        <w:t>, ECtHR, Application No. 51564/99, Judgment of 5 February 2002, para.</w:t>
      </w:r>
      <w:proofErr w:type="gramEnd"/>
      <w:r w:rsidRPr="00923F72">
        <w:rPr>
          <w:rFonts w:ascii="Verdana" w:hAnsi="Verdana"/>
          <w:sz w:val="16"/>
          <w:szCs w:val="16"/>
        </w:rPr>
        <w:t xml:space="preserve"> </w:t>
      </w:r>
      <w:proofErr w:type="gramStart"/>
      <w:r w:rsidRPr="00923F72">
        <w:rPr>
          <w:rFonts w:ascii="Verdana" w:hAnsi="Verdana"/>
          <w:sz w:val="16"/>
          <w:szCs w:val="16"/>
        </w:rPr>
        <w:t xml:space="preserve">79; </w:t>
      </w:r>
      <w:hyperlink r:id="rId32" w:anchor="{&quot;fulltext&quot;:[&quot;25389&quot;],&quot;documentcollectionid2&quot;:[&quot;GRANDCHAMBER&quot;,&quot;CHAMBER&quot;,&quot;DECISIONS&quot;],&quot;itemid&quot;:[&quot;001-80333&quot;]}" w:history="1">
        <w:proofErr w:type="spellStart"/>
        <w:r w:rsidRPr="00923F72">
          <w:rPr>
            <w:rStyle w:val="Hyperlink"/>
            <w:rFonts w:ascii="Verdana" w:hAnsi="Verdana"/>
            <w:i/>
            <w:sz w:val="16"/>
            <w:szCs w:val="16"/>
          </w:rPr>
          <w:t>Gebremedhin</w:t>
        </w:r>
        <w:proofErr w:type="spellEnd"/>
        <w:r w:rsidRPr="00923F72">
          <w:rPr>
            <w:rStyle w:val="Hyperlink"/>
            <w:rFonts w:ascii="Verdana" w:hAnsi="Verdana"/>
            <w:i/>
            <w:sz w:val="16"/>
            <w:szCs w:val="16"/>
          </w:rPr>
          <w:t xml:space="preserve"> v. France</w:t>
        </w:r>
      </w:hyperlink>
      <w:r w:rsidRPr="00923F72">
        <w:rPr>
          <w:rFonts w:ascii="Verdana" w:hAnsi="Verdana"/>
          <w:sz w:val="16"/>
          <w:szCs w:val="16"/>
        </w:rPr>
        <w:t>, ECtHR, Application No. 25389/05, Judgment of 26 April 2007, paras.</w:t>
      </w:r>
      <w:proofErr w:type="gramEnd"/>
      <w:r w:rsidRPr="00923F72">
        <w:rPr>
          <w:rFonts w:ascii="Verdana" w:hAnsi="Verdana"/>
          <w:sz w:val="16"/>
          <w:szCs w:val="16"/>
        </w:rPr>
        <w:t xml:space="preserve"> 58 and 66;</w:t>
      </w:r>
      <w:r w:rsidRPr="00923F72">
        <w:rPr>
          <w:rFonts w:ascii="Verdana" w:hAnsi="Verdana"/>
          <w:i/>
          <w:sz w:val="16"/>
          <w:szCs w:val="16"/>
          <w:lang w:val="en-US"/>
        </w:rPr>
        <w:t xml:space="preserve"> </w:t>
      </w:r>
      <w:hyperlink r:id="rId33" w:anchor="{&quot;fulltext&quot;:[&quot;de souza&quot;],&quot;documentcollectionid2&quot;:[&quot;GRANDCHAMBER&quot;,&quot;CHAMBER&quot;,&quot;DECISIONS&quot;],&quot;itemid&quot;:[&quot;001-115498&quot;]}" w:history="1">
        <w:r w:rsidRPr="00923F72">
          <w:rPr>
            <w:rStyle w:val="Hyperlink"/>
            <w:rFonts w:ascii="Verdana" w:hAnsi="Verdana"/>
            <w:i/>
            <w:sz w:val="16"/>
            <w:szCs w:val="16"/>
            <w:lang w:val="en-US"/>
          </w:rPr>
          <w:t xml:space="preserve">De Souza </w:t>
        </w:r>
        <w:proofErr w:type="spellStart"/>
        <w:r w:rsidRPr="00923F72">
          <w:rPr>
            <w:rStyle w:val="Hyperlink"/>
            <w:rFonts w:ascii="Verdana" w:hAnsi="Verdana"/>
            <w:i/>
            <w:sz w:val="16"/>
            <w:szCs w:val="16"/>
            <w:lang w:val="en-US"/>
          </w:rPr>
          <w:t>Ribeiro</w:t>
        </w:r>
        <w:proofErr w:type="spellEnd"/>
        <w:r w:rsidRPr="00923F72">
          <w:rPr>
            <w:rStyle w:val="Hyperlink"/>
            <w:rFonts w:ascii="Verdana" w:hAnsi="Verdana"/>
            <w:i/>
            <w:sz w:val="16"/>
            <w:szCs w:val="16"/>
            <w:lang w:val="en-US"/>
          </w:rPr>
          <w:t xml:space="preserve"> v. France</w:t>
        </w:r>
      </w:hyperlink>
      <w:r w:rsidRPr="00923F72">
        <w:rPr>
          <w:rFonts w:ascii="Verdana" w:hAnsi="Verdana"/>
          <w:sz w:val="16"/>
          <w:szCs w:val="16"/>
          <w:lang w:val="en-US"/>
        </w:rPr>
        <w:t xml:space="preserve">, </w:t>
      </w:r>
      <w:proofErr w:type="spellStart"/>
      <w:r w:rsidRPr="00923F72">
        <w:rPr>
          <w:rFonts w:ascii="Verdana" w:hAnsi="Verdana"/>
          <w:sz w:val="16"/>
          <w:szCs w:val="16"/>
          <w:lang w:val="en-US"/>
        </w:rPr>
        <w:t>ECtHR</w:t>
      </w:r>
      <w:proofErr w:type="spellEnd"/>
      <w:r w:rsidRPr="00923F72">
        <w:rPr>
          <w:rFonts w:ascii="Verdana" w:hAnsi="Verdana"/>
          <w:sz w:val="16"/>
          <w:szCs w:val="16"/>
          <w:lang w:val="en-US"/>
        </w:rPr>
        <w:t xml:space="preserve">, Application No. 22689/07, Judgment of 13 December 2012, para. </w:t>
      </w:r>
      <w:proofErr w:type="gramStart"/>
      <w:r w:rsidRPr="00923F72">
        <w:rPr>
          <w:rFonts w:ascii="Verdana" w:hAnsi="Verdana"/>
          <w:sz w:val="16"/>
          <w:szCs w:val="16"/>
          <w:lang w:val="en-US"/>
        </w:rPr>
        <w:t xml:space="preserve">82; </w:t>
      </w:r>
      <w:hyperlink r:id="rId34" w:anchor="{&quot;fulltext&quot;:[&quot;hirsi&quot;],&quot;documentcollectionid2&quot;:[&quot;GRANDCHAMBER&quot;,&quot;CHAMBER&quot;,&quot;DECISIONS&quot;],&quot;itemid&quot;:[&quot;001-109231&quot;]}" w:history="1">
        <w:proofErr w:type="spellStart"/>
        <w:r w:rsidRPr="00923F72">
          <w:rPr>
            <w:rStyle w:val="Hyperlink"/>
            <w:rFonts w:ascii="Verdana" w:hAnsi="Verdana"/>
            <w:i/>
            <w:sz w:val="16"/>
            <w:szCs w:val="16"/>
            <w:lang w:val="en-US"/>
          </w:rPr>
          <w:t>Hirsi</w:t>
        </w:r>
        <w:proofErr w:type="spellEnd"/>
        <w:r w:rsidRPr="00923F72">
          <w:rPr>
            <w:rStyle w:val="Hyperlink"/>
            <w:rFonts w:ascii="Verdana" w:hAnsi="Verdana"/>
            <w:i/>
            <w:sz w:val="16"/>
            <w:szCs w:val="16"/>
            <w:lang w:val="en-US"/>
          </w:rPr>
          <w:t xml:space="preserve"> </w:t>
        </w:r>
        <w:proofErr w:type="spellStart"/>
        <w:r w:rsidRPr="00923F72">
          <w:rPr>
            <w:rStyle w:val="Hyperlink"/>
            <w:rFonts w:ascii="Verdana" w:hAnsi="Verdana"/>
            <w:i/>
            <w:sz w:val="16"/>
            <w:szCs w:val="16"/>
            <w:lang w:val="en-US"/>
          </w:rPr>
          <w:t>Jamaa</w:t>
        </w:r>
        <w:proofErr w:type="spellEnd"/>
        <w:r w:rsidRPr="00923F72">
          <w:rPr>
            <w:rStyle w:val="Hyperlink"/>
            <w:rFonts w:ascii="Verdana" w:hAnsi="Verdana"/>
            <w:i/>
            <w:sz w:val="16"/>
            <w:szCs w:val="16"/>
            <w:lang w:val="en-US"/>
          </w:rPr>
          <w:t xml:space="preserve"> and Others v. Italy</w:t>
        </w:r>
      </w:hyperlink>
      <w:r w:rsidRPr="00923F72">
        <w:rPr>
          <w:rFonts w:ascii="Verdana" w:hAnsi="Verdana"/>
          <w:sz w:val="16"/>
          <w:szCs w:val="16"/>
          <w:lang w:val="en-US"/>
        </w:rPr>
        <w:t>, ECtHR, Application No. 27765/09, Judgment of 23 February 2012, para.</w:t>
      </w:r>
      <w:proofErr w:type="gramEnd"/>
      <w:r w:rsidRPr="00923F72">
        <w:rPr>
          <w:rFonts w:ascii="Verdana" w:hAnsi="Verdana"/>
          <w:sz w:val="16"/>
          <w:szCs w:val="16"/>
          <w:lang w:val="en-US"/>
        </w:rPr>
        <w:t xml:space="preserve"> 206.</w:t>
      </w:r>
    </w:p>
  </w:footnote>
  <w:footnote w:id="64">
    <w:p w14:paraId="7C07F1B3" w14:textId="7B917F39" w:rsidR="00923F72" w:rsidRPr="00923F72" w:rsidRDefault="00923F72" w:rsidP="00923F72">
      <w:pPr>
        <w:pStyle w:val="FootnoteText"/>
        <w:jc w:val="both"/>
        <w:rPr>
          <w:rFonts w:ascii="Verdana" w:hAnsi="Verdana"/>
          <w:sz w:val="16"/>
          <w:szCs w:val="16"/>
          <w:lang w:val="cs-CZ"/>
        </w:rPr>
      </w:pPr>
      <w:r w:rsidRPr="00923F72">
        <w:rPr>
          <w:rStyle w:val="FootnoteReference"/>
          <w:rFonts w:ascii="Verdana" w:hAnsi="Verdana"/>
          <w:sz w:val="16"/>
          <w:szCs w:val="16"/>
        </w:rPr>
        <w:footnoteRef/>
      </w:r>
      <w:r w:rsidRPr="00923F72">
        <w:rPr>
          <w:rFonts w:ascii="Verdana" w:hAnsi="Verdana"/>
          <w:sz w:val="16"/>
          <w:szCs w:val="16"/>
        </w:rPr>
        <w:t xml:space="preserve"> </w:t>
      </w:r>
      <w:hyperlink r:id="rId35" w:anchor="{&quot;fulltext&quot;:[&quot;shamayev&quot;],&quot;documentcollectionid2&quot;:[&quot;GRANDCHAMBER&quot;,&quot;CHAMBER&quot;,&quot;DECISIONS&quot;],&quot;itemid&quot;:[&quot;001-68790&quot;]}" w:history="1">
        <w:proofErr w:type="spellStart"/>
        <w:r w:rsidRPr="00923F72">
          <w:rPr>
            <w:rStyle w:val="Hyperlink"/>
            <w:rFonts w:ascii="Verdana" w:hAnsi="Verdana"/>
            <w:bCs/>
            <w:i/>
            <w:sz w:val="16"/>
            <w:szCs w:val="16"/>
          </w:rPr>
          <w:t>Shamayev</w:t>
        </w:r>
        <w:proofErr w:type="spellEnd"/>
        <w:r w:rsidRPr="00923F72">
          <w:rPr>
            <w:rStyle w:val="Hyperlink"/>
            <w:rFonts w:ascii="Verdana" w:hAnsi="Verdana"/>
            <w:bCs/>
            <w:i/>
            <w:sz w:val="16"/>
            <w:szCs w:val="16"/>
          </w:rPr>
          <w:t xml:space="preserve"> and Others v. Georgia and Russia</w:t>
        </w:r>
      </w:hyperlink>
      <w:r w:rsidRPr="00923F72">
        <w:rPr>
          <w:rFonts w:ascii="Verdana" w:hAnsi="Verdana"/>
          <w:bCs/>
          <w:sz w:val="16"/>
          <w:szCs w:val="16"/>
        </w:rPr>
        <w:t xml:space="preserve">, ECtHR, Application No. 36378/02, Judgment of 12 April 2005, </w:t>
      </w:r>
      <w:r w:rsidRPr="00923F72">
        <w:rPr>
          <w:rFonts w:ascii="Verdana" w:hAnsi="Verdana"/>
          <w:iCs/>
          <w:sz w:val="16"/>
          <w:szCs w:val="16"/>
        </w:rPr>
        <w:t xml:space="preserve">para. </w:t>
      </w:r>
      <w:proofErr w:type="gramStart"/>
      <w:r w:rsidRPr="00923F72">
        <w:rPr>
          <w:rFonts w:ascii="Verdana" w:hAnsi="Verdana"/>
          <w:iCs/>
          <w:sz w:val="16"/>
          <w:szCs w:val="16"/>
        </w:rPr>
        <w:t>460</w:t>
      </w:r>
      <w:r w:rsidRPr="00923F72">
        <w:rPr>
          <w:rFonts w:ascii="Verdana" w:hAnsi="Verdana"/>
          <w:i/>
          <w:iCs/>
          <w:sz w:val="16"/>
          <w:szCs w:val="16"/>
        </w:rPr>
        <w:t xml:space="preserve">; </w:t>
      </w:r>
      <w:r w:rsidRPr="00923F72">
        <w:rPr>
          <w:rFonts w:ascii="Verdana" w:hAnsi="Verdana"/>
          <w:i/>
          <w:sz w:val="16"/>
          <w:szCs w:val="16"/>
        </w:rPr>
        <w:t>M.S.S. v. Belgium and Greece,</w:t>
      </w:r>
      <w:r w:rsidRPr="00923F72">
        <w:rPr>
          <w:rFonts w:ascii="Verdana" w:hAnsi="Verdana"/>
          <w:sz w:val="16"/>
          <w:szCs w:val="16"/>
        </w:rPr>
        <w:t xml:space="preserve"> ECtHR, </w:t>
      </w:r>
      <w:proofErr w:type="spellStart"/>
      <w:r w:rsidRPr="00923F72">
        <w:rPr>
          <w:rFonts w:ascii="Verdana" w:hAnsi="Verdana"/>
          <w:sz w:val="16"/>
          <w:szCs w:val="16"/>
        </w:rPr>
        <w:t>para</w:t>
      </w:r>
      <w:proofErr w:type="spellEnd"/>
      <w:r w:rsidRPr="00923F72">
        <w:rPr>
          <w:rFonts w:ascii="Verdana" w:hAnsi="Verdana"/>
          <w:sz w:val="16"/>
          <w:szCs w:val="16"/>
        </w:rPr>
        <w:t>.</w:t>
      </w:r>
      <w:proofErr w:type="gramEnd"/>
      <w:r w:rsidRPr="00923F72">
        <w:rPr>
          <w:rFonts w:ascii="Verdana" w:hAnsi="Verdana"/>
          <w:sz w:val="16"/>
          <w:szCs w:val="16"/>
        </w:rPr>
        <w:t xml:space="preserve"> </w:t>
      </w:r>
      <w:proofErr w:type="gramStart"/>
      <w:r w:rsidRPr="00923F72">
        <w:rPr>
          <w:rFonts w:ascii="Verdana" w:hAnsi="Verdana"/>
          <w:sz w:val="16"/>
          <w:szCs w:val="16"/>
        </w:rPr>
        <w:t xml:space="preserve">293; </w:t>
      </w:r>
      <w:hyperlink r:id="rId36" w:anchor="{&quot;fulltext&quot;:[&quot;1365/07&quot;],&quot;documentcollectionid2&quot;:[&quot;GRANDCHAMBER&quot;,&quot;CHAMBER&quot;,&quot;DECISIONS&quot;],&quot;itemid&quot;:[&quot;001-86093&quot;]}" w:history="1">
        <w:r w:rsidRPr="00923F72">
          <w:rPr>
            <w:rStyle w:val="Hyperlink"/>
            <w:rFonts w:ascii="Verdana" w:hAnsi="Verdana"/>
            <w:i/>
            <w:sz w:val="16"/>
            <w:szCs w:val="16"/>
          </w:rPr>
          <w:t>C.G. and Others v. Bulgaria</w:t>
        </w:r>
      </w:hyperlink>
      <w:r w:rsidRPr="00923F72">
        <w:rPr>
          <w:rFonts w:ascii="Verdana" w:hAnsi="Verdana"/>
          <w:sz w:val="16"/>
          <w:szCs w:val="16"/>
        </w:rPr>
        <w:t>, ECtHR, Application No. 1365/07, Judgment of 24 April 2008, para.</w:t>
      </w:r>
      <w:proofErr w:type="gramEnd"/>
      <w:r w:rsidRPr="00923F72">
        <w:rPr>
          <w:rFonts w:ascii="Verdana" w:hAnsi="Verdana"/>
          <w:sz w:val="16"/>
          <w:szCs w:val="16"/>
        </w:rPr>
        <w:t xml:space="preserve"> </w:t>
      </w:r>
      <w:proofErr w:type="gramStart"/>
      <w:r w:rsidRPr="00923F72">
        <w:rPr>
          <w:rFonts w:ascii="Verdana" w:hAnsi="Verdana"/>
          <w:sz w:val="16"/>
          <w:szCs w:val="16"/>
        </w:rPr>
        <w:t xml:space="preserve">56 (Right to a remedy where right to respect for family life under Article 8 ECHR was in issue); </w:t>
      </w:r>
      <w:proofErr w:type="spellStart"/>
      <w:r w:rsidRPr="00923F72">
        <w:rPr>
          <w:rFonts w:ascii="Verdana" w:hAnsi="Verdana"/>
          <w:i/>
          <w:sz w:val="16"/>
          <w:szCs w:val="16"/>
        </w:rPr>
        <w:t>Čonka</w:t>
      </w:r>
      <w:proofErr w:type="spellEnd"/>
      <w:r w:rsidRPr="00923F72">
        <w:rPr>
          <w:rFonts w:ascii="Verdana" w:hAnsi="Verdana"/>
          <w:i/>
          <w:sz w:val="16"/>
          <w:szCs w:val="16"/>
        </w:rPr>
        <w:t xml:space="preserve"> v. Belgium</w:t>
      </w:r>
      <w:r w:rsidRPr="00923F72">
        <w:rPr>
          <w:rFonts w:ascii="Verdana" w:hAnsi="Verdana"/>
          <w:sz w:val="16"/>
          <w:szCs w:val="16"/>
        </w:rPr>
        <w:t xml:space="preserve">, ECtHR, </w:t>
      </w:r>
      <w:r w:rsidRPr="00923F72">
        <w:rPr>
          <w:rFonts w:ascii="Verdana" w:hAnsi="Verdana"/>
          <w:i/>
          <w:sz w:val="16"/>
          <w:szCs w:val="16"/>
        </w:rPr>
        <w:t xml:space="preserve">op. cit. </w:t>
      </w:r>
      <w:proofErr w:type="spellStart"/>
      <w:r w:rsidRPr="00923F72">
        <w:rPr>
          <w:rFonts w:ascii="Verdana" w:hAnsi="Verdana"/>
          <w:sz w:val="16"/>
          <w:szCs w:val="16"/>
        </w:rPr>
        <w:t>paras</w:t>
      </w:r>
      <w:proofErr w:type="spellEnd"/>
      <w:r w:rsidRPr="00923F72">
        <w:rPr>
          <w:rFonts w:ascii="Verdana" w:hAnsi="Verdana"/>
          <w:sz w:val="16"/>
          <w:szCs w:val="16"/>
        </w:rPr>
        <w:t>.</w:t>
      </w:r>
      <w:proofErr w:type="gramEnd"/>
      <w:r w:rsidRPr="00923F72">
        <w:rPr>
          <w:rFonts w:ascii="Verdana" w:hAnsi="Verdana"/>
          <w:sz w:val="16"/>
          <w:szCs w:val="16"/>
        </w:rPr>
        <w:t xml:space="preserve"> 77-85 (right to a remedy in case of alleged collective expulsion under Article 4 Protocol 4 ECHR); </w:t>
      </w:r>
      <w:hyperlink r:id="rId37" w:history="1">
        <w:proofErr w:type="spellStart"/>
        <w:r w:rsidRPr="00923F72">
          <w:rPr>
            <w:rStyle w:val="Hyperlink"/>
            <w:rFonts w:ascii="Verdana" w:hAnsi="Verdana"/>
            <w:i/>
            <w:sz w:val="16"/>
            <w:szCs w:val="16"/>
          </w:rPr>
          <w:t>Alzery</w:t>
        </w:r>
        <w:proofErr w:type="spellEnd"/>
        <w:r w:rsidRPr="00923F72">
          <w:rPr>
            <w:rStyle w:val="Hyperlink"/>
            <w:rFonts w:ascii="Verdana" w:hAnsi="Verdana"/>
            <w:i/>
            <w:sz w:val="16"/>
            <w:szCs w:val="16"/>
          </w:rPr>
          <w:t xml:space="preserve"> v. Sweden</w:t>
        </w:r>
      </w:hyperlink>
      <w:r w:rsidRPr="00923F72">
        <w:rPr>
          <w:rFonts w:ascii="Verdana" w:hAnsi="Verdana"/>
          <w:sz w:val="16"/>
          <w:szCs w:val="16"/>
        </w:rPr>
        <w:t xml:space="preserve">, CCPR, Communication No. 1416/2005, Views of 10 November 2006, UN Doc. CCPR/C/88/D/1416/2005, para. 11.8; </w:t>
      </w:r>
      <w:hyperlink r:id="rId38" w:history="1">
        <w:proofErr w:type="spellStart"/>
        <w:r w:rsidRPr="00923F72">
          <w:rPr>
            <w:rStyle w:val="Hyperlink"/>
            <w:rFonts w:ascii="Verdana" w:eastAsia="Palatino" w:hAnsi="Verdana"/>
            <w:i/>
            <w:sz w:val="16"/>
            <w:szCs w:val="16"/>
          </w:rPr>
          <w:t>Agiza</w:t>
        </w:r>
        <w:proofErr w:type="spellEnd"/>
        <w:r w:rsidRPr="00923F72">
          <w:rPr>
            <w:rStyle w:val="Hyperlink"/>
            <w:rFonts w:ascii="Verdana" w:eastAsia="Palatino" w:hAnsi="Verdana"/>
            <w:i/>
            <w:sz w:val="16"/>
            <w:szCs w:val="16"/>
          </w:rPr>
          <w:t xml:space="preserve"> v. Sweden</w:t>
        </w:r>
      </w:hyperlink>
      <w:r w:rsidRPr="00923F72">
        <w:rPr>
          <w:rFonts w:ascii="Verdana" w:eastAsia="Palatino" w:hAnsi="Verdana"/>
          <w:sz w:val="16"/>
          <w:szCs w:val="16"/>
        </w:rPr>
        <w:t xml:space="preserve">, CAT, Communication No. 233/2003, Views of 20 May 2005, UN Doc. CAT/C/34/D/233/2003, </w:t>
      </w:r>
      <w:r w:rsidRPr="00923F72">
        <w:rPr>
          <w:rFonts w:ascii="Verdana" w:hAnsi="Verdana"/>
          <w:sz w:val="16"/>
          <w:szCs w:val="16"/>
        </w:rPr>
        <w:t>para. 13.7.</w:t>
      </w:r>
    </w:p>
  </w:footnote>
  <w:footnote w:id="65">
    <w:p w14:paraId="57D05FEE" w14:textId="77777777" w:rsidR="00923F72" w:rsidRPr="00923F72" w:rsidRDefault="00923F72" w:rsidP="00923F72">
      <w:pPr>
        <w:autoSpaceDE w:val="0"/>
        <w:autoSpaceDN w:val="0"/>
        <w:adjustRightInd w:val="0"/>
        <w:spacing w:after="0" w:line="240" w:lineRule="auto"/>
        <w:jc w:val="both"/>
        <w:rPr>
          <w:rFonts w:ascii="Verdana" w:hAnsi="Verdana" w:cs="OpenSans-Light"/>
          <w:color w:val="000000"/>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cs="Palatino"/>
          <w:sz w:val="16"/>
          <w:szCs w:val="16"/>
        </w:rPr>
        <w:t xml:space="preserve">See, full jurisprudence in </w:t>
      </w:r>
      <w:r w:rsidRPr="00923F72">
        <w:rPr>
          <w:rFonts w:ascii="Verdana" w:hAnsi="Verdana" w:cs="OpenSans-Light"/>
          <w:color w:val="000000"/>
          <w:sz w:val="16"/>
          <w:szCs w:val="16"/>
        </w:rPr>
        <w:t>ICJ, Practitioners Guide No.6 on Migration and International Human Rights Law, 2014</w:t>
      </w:r>
      <w:r w:rsidRPr="00923F72">
        <w:rPr>
          <w:rFonts w:ascii="Verdana" w:hAnsi="Verdana" w:cs="Palatino"/>
          <w:sz w:val="16"/>
          <w:szCs w:val="16"/>
        </w:rPr>
        <w:t>, Chapter 3.III.2.</w:t>
      </w:r>
    </w:p>
  </w:footnote>
  <w:footnote w:id="66">
    <w:p w14:paraId="6FFD09B2" w14:textId="77777777" w:rsidR="00923F72" w:rsidRPr="00923F72" w:rsidRDefault="00923F72" w:rsidP="00923F72">
      <w:pPr>
        <w:spacing w:after="0" w:line="240" w:lineRule="auto"/>
        <w:jc w:val="both"/>
        <w:rPr>
          <w:rFonts w:ascii="Verdana" w:hAnsi="Verdana" w:cs="Times New Roman"/>
          <w:sz w:val="16"/>
          <w:szCs w:val="16"/>
          <w:lang w:val="en-US"/>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cs="Times New Roman"/>
          <w:sz w:val="16"/>
          <w:szCs w:val="16"/>
          <w:lang w:val="en-US"/>
        </w:rPr>
        <w:t>See also Article 46.6 APD: “In the case of a decision:</w:t>
      </w:r>
    </w:p>
    <w:tbl>
      <w:tblPr>
        <w:tblW w:w="5000" w:type="pct"/>
        <w:tblCellSpacing w:w="0" w:type="dxa"/>
        <w:tblCellMar>
          <w:left w:w="0" w:type="dxa"/>
          <w:right w:w="0" w:type="dxa"/>
        </w:tblCellMar>
        <w:tblLook w:val="04A0" w:firstRow="1" w:lastRow="0" w:firstColumn="1" w:lastColumn="0" w:noHBand="0" w:noVBand="1"/>
      </w:tblPr>
      <w:tblGrid>
        <w:gridCol w:w="245"/>
        <w:gridCol w:w="8827"/>
      </w:tblGrid>
      <w:tr w:rsidR="00923F72" w:rsidRPr="00923F72" w14:paraId="3DD94E56" w14:textId="77777777" w:rsidTr="00012D06">
        <w:trPr>
          <w:tblCellSpacing w:w="0" w:type="dxa"/>
        </w:trPr>
        <w:tc>
          <w:tcPr>
            <w:tcW w:w="0" w:type="auto"/>
            <w:hideMark/>
          </w:tcPr>
          <w:p w14:paraId="5969E281" w14:textId="77777777" w:rsidR="00923F72" w:rsidRPr="00923F72" w:rsidRDefault="00923F72" w:rsidP="00923F72">
            <w:pPr>
              <w:spacing w:after="0" w:line="240" w:lineRule="auto"/>
              <w:jc w:val="both"/>
              <w:rPr>
                <w:rFonts w:ascii="Verdana" w:hAnsi="Verdana" w:cs="Times New Roman"/>
                <w:sz w:val="16"/>
                <w:szCs w:val="16"/>
                <w:lang w:val="en-US"/>
              </w:rPr>
            </w:pPr>
            <w:r w:rsidRPr="00923F72">
              <w:rPr>
                <w:rFonts w:ascii="Verdana" w:hAnsi="Verdana" w:cs="Times New Roman"/>
                <w:sz w:val="16"/>
                <w:szCs w:val="16"/>
                <w:lang w:val="en-US"/>
              </w:rPr>
              <w:t>(a)</w:t>
            </w:r>
          </w:p>
        </w:tc>
        <w:tc>
          <w:tcPr>
            <w:tcW w:w="0" w:type="auto"/>
            <w:hideMark/>
          </w:tcPr>
          <w:p w14:paraId="4E235DFB" w14:textId="77777777" w:rsidR="00923F72" w:rsidRPr="00923F72" w:rsidRDefault="00923F72" w:rsidP="00923F72">
            <w:pPr>
              <w:spacing w:after="0" w:line="240" w:lineRule="auto"/>
              <w:jc w:val="both"/>
              <w:rPr>
                <w:rFonts w:ascii="Verdana" w:hAnsi="Verdana" w:cs="Times New Roman"/>
                <w:sz w:val="16"/>
                <w:szCs w:val="16"/>
                <w:lang w:val="en-US"/>
              </w:rPr>
            </w:pPr>
            <w:proofErr w:type="gramStart"/>
            <w:r w:rsidRPr="00923F72">
              <w:rPr>
                <w:rFonts w:ascii="Verdana" w:hAnsi="Verdana" w:cs="Times New Roman"/>
                <w:sz w:val="16"/>
                <w:szCs w:val="16"/>
                <w:lang w:val="en-US"/>
              </w:rPr>
              <w:t>considering</w:t>
            </w:r>
            <w:proofErr w:type="gramEnd"/>
            <w:r w:rsidRPr="00923F72">
              <w:rPr>
                <w:rFonts w:ascii="Verdana" w:hAnsi="Verdana" w:cs="Times New Roman"/>
                <w:sz w:val="16"/>
                <w:szCs w:val="16"/>
                <w:lang w:val="en-US"/>
              </w:rPr>
              <w:t xml:space="preserve"> an application to be manifestly unfounded in accordance with Article 32(2) or unfounded after examination in accordance with Article 31(8), except for cases where these decisions are based on the circumstances referred to in Article 31(8)(h);</w:t>
            </w:r>
          </w:p>
        </w:tc>
      </w:tr>
      <w:tr w:rsidR="00923F72" w:rsidRPr="00923F72" w14:paraId="48520272" w14:textId="77777777" w:rsidTr="00012D06">
        <w:trPr>
          <w:tblCellSpacing w:w="0" w:type="dxa"/>
        </w:trPr>
        <w:tc>
          <w:tcPr>
            <w:tcW w:w="0" w:type="auto"/>
            <w:hideMark/>
          </w:tcPr>
          <w:p w14:paraId="549EFF26" w14:textId="77777777" w:rsidR="00923F72" w:rsidRPr="00923F72" w:rsidRDefault="00923F72" w:rsidP="00923F72">
            <w:pPr>
              <w:spacing w:after="0" w:line="240" w:lineRule="auto"/>
              <w:jc w:val="both"/>
              <w:rPr>
                <w:rFonts w:ascii="Verdana" w:hAnsi="Verdana" w:cs="Times New Roman"/>
                <w:sz w:val="16"/>
                <w:szCs w:val="16"/>
                <w:lang w:val="en-US"/>
              </w:rPr>
            </w:pPr>
            <w:r w:rsidRPr="00923F72">
              <w:rPr>
                <w:rFonts w:ascii="Verdana" w:hAnsi="Verdana" w:cs="Times New Roman"/>
                <w:sz w:val="16"/>
                <w:szCs w:val="16"/>
                <w:lang w:val="en-US"/>
              </w:rPr>
              <w:t>(b)</w:t>
            </w:r>
          </w:p>
        </w:tc>
        <w:tc>
          <w:tcPr>
            <w:tcW w:w="0" w:type="auto"/>
            <w:hideMark/>
          </w:tcPr>
          <w:p w14:paraId="72AF40B3" w14:textId="77777777" w:rsidR="00923F72" w:rsidRPr="00923F72" w:rsidRDefault="00923F72" w:rsidP="00923F72">
            <w:pPr>
              <w:spacing w:after="0" w:line="240" w:lineRule="auto"/>
              <w:jc w:val="both"/>
              <w:rPr>
                <w:rFonts w:ascii="Verdana" w:hAnsi="Verdana" w:cs="Times New Roman"/>
                <w:sz w:val="16"/>
                <w:szCs w:val="16"/>
                <w:lang w:val="en-US"/>
              </w:rPr>
            </w:pPr>
            <w:proofErr w:type="gramStart"/>
            <w:r w:rsidRPr="00923F72">
              <w:rPr>
                <w:rFonts w:ascii="Verdana" w:hAnsi="Verdana" w:cs="Times New Roman"/>
                <w:sz w:val="16"/>
                <w:szCs w:val="16"/>
                <w:lang w:val="en-US"/>
              </w:rPr>
              <w:t>considering</w:t>
            </w:r>
            <w:proofErr w:type="gramEnd"/>
            <w:r w:rsidRPr="00923F72">
              <w:rPr>
                <w:rFonts w:ascii="Verdana" w:hAnsi="Verdana" w:cs="Times New Roman"/>
                <w:sz w:val="16"/>
                <w:szCs w:val="16"/>
                <w:lang w:val="en-US"/>
              </w:rPr>
              <w:t xml:space="preserve"> an application to be inadmissible pursuant to Article 33(2)(a), (b) or (d);</w:t>
            </w:r>
          </w:p>
        </w:tc>
      </w:tr>
      <w:tr w:rsidR="00923F72" w:rsidRPr="00923F72" w14:paraId="07EEF03A" w14:textId="77777777" w:rsidTr="00012D06">
        <w:trPr>
          <w:tblCellSpacing w:w="0" w:type="dxa"/>
        </w:trPr>
        <w:tc>
          <w:tcPr>
            <w:tcW w:w="0" w:type="auto"/>
            <w:hideMark/>
          </w:tcPr>
          <w:p w14:paraId="0D34AD27" w14:textId="77777777" w:rsidR="00923F72" w:rsidRPr="00923F72" w:rsidRDefault="00923F72" w:rsidP="00923F72">
            <w:pPr>
              <w:spacing w:after="0" w:line="240" w:lineRule="auto"/>
              <w:jc w:val="both"/>
              <w:rPr>
                <w:rFonts w:ascii="Verdana" w:hAnsi="Verdana" w:cs="Times New Roman"/>
                <w:sz w:val="16"/>
                <w:szCs w:val="16"/>
                <w:lang w:val="en-US"/>
              </w:rPr>
            </w:pPr>
            <w:r w:rsidRPr="00923F72">
              <w:rPr>
                <w:rFonts w:ascii="Verdana" w:hAnsi="Verdana" w:cs="Times New Roman"/>
                <w:sz w:val="16"/>
                <w:szCs w:val="16"/>
                <w:lang w:val="en-US"/>
              </w:rPr>
              <w:t>(c)</w:t>
            </w:r>
          </w:p>
        </w:tc>
        <w:tc>
          <w:tcPr>
            <w:tcW w:w="0" w:type="auto"/>
            <w:hideMark/>
          </w:tcPr>
          <w:p w14:paraId="38E36D90" w14:textId="77777777" w:rsidR="00923F72" w:rsidRPr="00923F72" w:rsidRDefault="00923F72" w:rsidP="00923F72">
            <w:pPr>
              <w:spacing w:after="0" w:line="240" w:lineRule="auto"/>
              <w:jc w:val="both"/>
              <w:rPr>
                <w:rFonts w:ascii="Verdana" w:hAnsi="Verdana" w:cs="Times New Roman"/>
                <w:sz w:val="16"/>
                <w:szCs w:val="16"/>
                <w:lang w:val="en-US"/>
              </w:rPr>
            </w:pPr>
            <w:proofErr w:type="gramStart"/>
            <w:r w:rsidRPr="00923F72">
              <w:rPr>
                <w:rFonts w:ascii="Verdana" w:hAnsi="Verdana" w:cs="Times New Roman"/>
                <w:sz w:val="16"/>
                <w:szCs w:val="16"/>
                <w:lang w:val="en-US"/>
              </w:rPr>
              <w:t>rejecting</w:t>
            </w:r>
            <w:proofErr w:type="gramEnd"/>
            <w:r w:rsidRPr="00923F72">
              <w:rPr>
                <w:rFonts w:ascii="Verdana" w:hAnsi="Verdana" w:cs="Times New Roman"/>
                <w:sz w:val="16"/>
                <w:szCs w:val="16"/>
                <w:lang w:val="en-US"/>
              </w:rPr>
              <w:t xml:space="preserve"> the reopening of the applicant’s case after it has been discontinued according to Article 28; or</w:t>
            </w:r>
          </w:p>
        </w:tc>
      </w:tr>
      <w:tr w:rsidR="00923F72" w:rsidRPr="00923F72" w14:paraId="035BF965" w14:textId="77777777" w:rsidTr="00012D06">
        <w:trPr>
          <w:tblCellSpacing w:w="0" w:type="dxa"/>
        </w:trPr>
        <w:tc>
          <w:tcPr>
            <w:tcW w:w="0" w:type="auto"/>
            <w:hideMark/>
          </w:tcPr>
          <w:p w14:paraId="74829C69" w14:textId="77777777" w:rsidR="00923F72" w:rsidRPr="00923F72" w:rsidRDefault="00923F72" w:rsidP="00923F72">
            <w:pPr>
              <w:spacing w:after="0" w:line="240" w:lineRule="auto"/>
              <w:jc w:val="both"/>
              <w:rPr>
                <w:rFonts w:ascii="Verdana" w:hAnsi="Verdana" w:cs="Times New Roman"/>
                <w:sz w:val="16"/>
                <w:szCs w:val="16"/>
                <w:lang w:val="en-US"/>
              </w:rPr>
            </w:pPr>
            <w:r w:rsidRPr="00923F72">
              <w:rPr>
                <w:rFonts w:ascii="Verdana" w:hAnsi="Verdana" w:cs="Times New Roman"/>
                <w:sz w:val="16"/>
                <w:szCs w:val="16"/>
                <w:lang w:val="en-US"/>
              </w:rPr>
              <w:t>(d)</w:t>
            </w:r>
          </w:p>
        </w:tc>
        <w:tc>
          <w:tcPr>
            <w:tcW w:w="0" w:type="auto"/>
            <w:hideMark/>
          </w:tcPr>
          <w:p w14:paraId="51B762F4" w14:textId="77777777" w:rsidR="00923F72" w:rsidRPr="00923F72" w:rsidRDefault="00923F72" w:rsidP="00923F72">
            <w:pPr>
              <w:spacing w:after="0" w:line="240" w:lineRule="auto"/>
              <w:jc w:val="both"/>
              <w:rPr>
                <w:rFonts w:ascii="Verdana" w:hAnsi="Verdana" w:cs="Times New Roman"/>
                <w:sz w:val="16"/>
                <w:szCs w:val="16"/>
                <w:lang w:val="en-US"/>
              </w:rPr>
            </w:pPr>
            <w:proofErr w:type="gramStart"/>
            <w:r w:rsidRPr="00923F72">
              <w:rPr>
                <w:rFonts w:ascii="Verdana" w:hAnsi="Verdana" w:cs="Times New Roman"/>
                <w:sz w:val="16"/>
                <w:szCs w:val="16"/>
                <w:lang w:val="en-US"/>
              </w:rPr>
              <w:t>not</w:t>
            </w:r>
            <w:proofErr w:type="gramEnd"/>
            <w:r w:rsidRPr="00923F72">
              <w:rPr>
                <w:rFonts w:ascii="Verdana" w:hAnsi="Verdana" w:cs="Times New Roman"/>
                <w:sz w:val="16"/>
                <w:szCs w:val="16"/>
                <w:lang w:val="en-US"/>
              </w:rPr>
              <w:t xml:space="preserve"> to examine or not to examine fully the application pursuant to Article 39,</w:t>
            </w:r>
          </w:p>
        </w:tc>
      </w:tr>
    </w:tbl>
    <w:p w14:paraId="7A7B477E" w14:textId="77777777" w:rsidR="00923F72" w:rsidRPr="00923F72" w:rsidRDefault="00923F72" w:rsidP="00923F72">
      <w:pPr>
        <w:spacing w:after="0" w:line="240" w:lineRule="auto"/>
        <w:jc w:val="both"/>
        <w:rPr>
          <w:rFonts w:ascii="Verdana" w:hAnsi="Verdana" w:cs="Times New Roman"/>
          <w:sz w:val="16"/>
          <w:szCs w:val="16"/>
          <w:lang w:val="en-US"/>
        </w:rPr>
      </w:pPr>
      <w:r w:rsidRPr="00923F72">
        <w:rPr>
          <w:rFonts w:ascii="Verdana" w:hAnsi="Verdana" w:cs="Times New Roman"/>
          <w:sz w:val="16"/>
          <w:szCs w:val="16"/>
          <w:lang w:val="en-US"/>
        </w:rPr>
        <w:t>A court or tribunal shall have the power to rule whether or not the applicant may remain on the territory of the Member State, either upon the applicant’s request or acting ex officio, if such a decision results in ending the applicant’s right to remain in the Member State and where in such cases the right to remain in the Member State pending the outcome of the remedy is not provided for in national law.”</w:t>
      </w:r>
    </w:p>
  </w:footnote>
  <w:footnote w:id="67">
    <w:p w14:paraId="6672A8A1" w14:textId="77777777" w:rsidR="00923F72" w:rsidRPr="00923F72" w:rsidRDefault="00923F72" w:rsidP="00923F72">
      <w:pPr>
        <w:widowControl w:val="0"/>
        <w:autoSpaceDE w:val="0"/>
        <w:autoSpaceDN w:val="0"/>
        <w:adjustRightInd w:val="0"/>
        <w:spacing w:after="0" w:line="240" w:lineRule="auto"/>
        <w:jc w:val="both"/>
        <w:rPr>
          <w:rFonts w:ascii="Verdana" w:hAnsi="Verdana" w:cs="Times"/>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proofErr w:type="spellStart"/>
      <w:r w:rsidRPr="00923F72">
        <w:rPr>
          <w:rFonts w:ascii="Verdana" w:hAnsi="Verdana" w:cs="Palatino"/>
          <w:i/>
          <w:iCs/>
          <w:sz w:val="16"/>
          <w:szCs w:val="16"/>
        </w:rPr>
        <w:t>Conka</w:t>
      </w:r>
      <w:proofErr w:type="spellEnd"/>
      <w:r w:rsidRPr="00923F72">
        <w:rPr>
          <w:rFonts w:ascii="Verdana" w:hAnsi="Verdana" w:cs="Palatino"/>
          <w:i/>
          <w:iCs/>
          <w:sz w:val="16"/>
          <w:szCs w:val="16"/>
        </w:rPr>
        <w:t xml:space="preserve"> v. Belgium</w:t>
      </w:r>
      <w:r w:rsidRPr="00923F72">
        <w:rPr>
          <w:rFonts w:ascii="Verdana" w:hAnsi="Verdana" w:cs="Palatino"/>
          <w:sz w:val="16"/>
          <w:szCs w:val="16"/>
        </w:rPr>
        <w:t>, ECtHR, Application No. 51564/99, Judgment of 5 February 2002, paras. 81-85.</w:t>
      </w:r>
    </w:p>
  </w:footnote>
  <w:footnote w:id="68">
    <w:p w14:paraId="57BC0C11" w14:textId="77777777" w:rsidR="00923F72" w:rsidRPr="00923F72" w:rsidRDefault="00923F72" w:rsidP="00923F72">
      <w:pPr>
        <w:pStyle w:val="FootnoteText"/>
        <w:jc w:val="both"/>
        <w:rPr>
          <w:rFonts w:ascii="Verdana" w:hAnsi="Verdana"/>
          <w:sz w:val="16"/>
          <w:szCs w:val="16"/>
          <w:lang w:val="cs-CZ"/>
        </w:rPr>
      </w:pPr>
      <w:r w:rsidRPr="00923F72">
        <w:rPr>
          <w:rStyle w:val="FootnoteReference"/>
          <w:rFonts w:ascii="Verdana" w:hAnsi="Verdana"/>
          <w:sz w:val="16"/>
          <w:szCs w:val="16"/>
        </w:rPr>
        <w:footnoteRef/>
      </w:r>
      <w:r w:rsidRPr="00923F72">
        <w:rPr>
          <w:rFonts w:ascii="Verdana" w:hAnsi="Verdana"/>
          <w:sz w:val="16"/>
          <w:szCs w:val="16"/>
        </w:rPr>
        <w:t xml:space="preserve"> International Commission of Jurists,</w:t>
      </w:r>
      <w:r w:rsidRPr="00923F72">
        <w:rPr>
          <w:rFonts w:ascii="Verdana" w:hAnsi="Verdana"/>
          <w:i/>
          <w:sz w:val="16"/>
          <w:szCs w:val="16"/>
        </w:rPr>
        <w:t xml:space="preserve"> The Right to a Remedy and to Reparation for Gross Human Rights Violations – A Practitioners’ Guide</w:t>
      </w:r>
      <w:r w:rsidRPr="00923F72">
        <w:rPr>
          <w:rFonts w:ascii="Verdana" w:hAnsi="Verdana"/>
          <w:sz w:val="16"/>
          <w:szCs w:val="16"/>
        </w:rPr>
        <w:t>, Geneva, December 2006 (ICJ Practitioners’ Guide No. 2), pp. 46-54.</w:t>
      </w:r>
    </w:p>
  </w:footnote>
  <w:footnote w:id="69">
    <w:p w14:paraId="66982A9C" w14:textId="77777777" w:rsidR="00923F72" w:rsidRPr="00923F72" w:rsidRDefault="00923F72" w:rsidP="00923F72">
      <w:pPr>
        <w:pStyle w:val="FootnoteText"/>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M.S.S. v. Belgium and Greece</w:t>
      </w:r>
      <w:r w:rsidRPr="00923F72">
        <w:rPr>
          <w:rFonts w:ascii="Verdana" w:hAnsi="Verdana"/>
          <w:sz w:val="16"/>
          <w:szCs w:val="16"/>
        </w:rPr>
        <w:t>, ECtHR, para. 301.</w:t>
      </w:r>
    </w:p>
  </w:footnote>
  <w:footnote w:id="70">
    <w:p w14:paraId="76A7A199" w14:textId="77777777" w:rsidR="00923F72" w:rsidRPr="00923F72" w:rsidRDefault="00923F72" w:rsidP="00923F72">
      <w:pPr>
        <w:pStyle w:val="FootnoteText"/>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M.S.S. v. Belgium and Greece</w:t>
      </w:r>
      <w:r w:rsidRPr="00923F72">
        <w:rPr>
          <w:rFonts w:ascii="Verdana" w:hAnsi="Verdana"/>
          <w:sz w:val="16"/>
          <w:szCs w:val="16"/>
        </w:rPr>
        <w:t xml:space="preserve">, ECtHR, para. </w:t>
      </w:r>
      <w:proofErr w:type="gramStart"/>
      <w:r w:rsidRPr="00923F72">
        <w:rPr>
          <w:rFonts w:ascii="Verdana" w:hAnsi="Verdana"/>
          <w:sz w:val="16"/>
          <w:szCs w:val="16"/>
        </w:rPr>
        <w:t>302;</w:t>
      </w:r>
      <w:r w:rsidRPr="00923F72">
        <w:rPr>
          <w:rFonts w:ascii="Verdana" w:hAnsi="Verdana"/>
          <w:i/>
          <w:sz w:val="16"/>
          <w:szCs w:val="16"/>
        </w:rPr>
        <w:t xml:space="preserve"> C.G. and Others v. Bulgaria</w:t>
      </w:r>
      <w:r w:rsidRPr="00923F72">
        <w:rPr>
          <w:rFonts w:ascii="Verdana" w:hAnsi="Verdana"/>
          <w:sz w:val="16"/>
          <w:szCs w:val="16"/>
        </w:rPr>
        <w:t>, ECtHR, paras.</w:t>
      </w:r>
      <w:proofErr w:type="gramEnd"/>
      <w:r w:rsidRPr="00923F72">
        <w:rPr>
          <w:rFonts w:ascii="Verdana" w:hAnsi="Verdana"/>
          <w:sz w:val="16"/>
          <w:szCs w:val="16"/>
        </w:rPr>
        <w:t xml:space="preserve"> </w:t>
      </w:r>
      <w:proofErr w:type="gramStart"/>
      <w:r w:rsidRPr="00923F72">
        <w:rPr>
          <w:rFonts w:ascii="Verdana" w:hAnsi="Verdana"/>
          <w:sz w:val="16"/>
          <w:szCs w:val="16"/>
        </w:rPr>
        <w:t xml:space="preserve">56-65. </w:t>
      </w:r>
      <w:r w:rsidRPr="00923F72">
        <w:rPr>
          <w:rFonts w:ascii="Verdana" w:hAnsi="Verdana"/>
          <w:i/>
          <w:sz w:val="16"/>
          <w:szCs w:val="16"/>
        </w:rPr>
        <w:t xml:space="preserve">Hirsi </w:t>
      </w:r>
      <w:proofErr w:type="spellStart"/>
      <w:r w:rsidRPr="00923F72">
        <w:rPr>
          <w:rFonts w:ascii="Verdana" w:hAnsi="Verdana"/>
          <w:i/>
          <w:sz w:val="16"/>
          <w:szCs w:val="16"/>
        </w:rPr>
        <w:t>Jamaa</w:t>
      </w:r>
      <w:proofErr w:type="spellEnd"/>
      <w:r w:rsidRPr="00923F72">
        <w:rPr>
          <w:rFonts w:ascii="Verdana" w:hAnsi="Verdana"/>
          <w:i/>
          <w:sz w:val="16"/>
          <w:szCs w:val="16"/>
        </w:rPr>
        <w:t xml:space="preserve"> and Others v. Italy</w:t>
      </w:r>
      <w:r w:rsidRPr="00923F72">
        <w:rPr>
          <w:rFonts w:ascii="Verdana" w:hAnsi="Verdana"/>
          <w:sz w:val="16"/>
          <w:szCs w:val="16"/>
        </w:rPr>
        <w:t>, ECtHR, GC, paras.</w:t>
      </w:r>
      <w:proofErr w:type="gramEnd"/>
      <w:r w:rsidRPr="00923F72">
        <w:rPr>
          <w:rFonts w:ascii="Verdana" w:hAnsi="Verdana"/>
          <w:sz w:val="16"/>
          <w:szCs w:val="16"/>
        </w:rPr>
        <w:t xml:space="preserve"> 202-204.</w:t>
      </w:r>
    </w:p>
  </w:footnote>
  <w:footnote w:id="71">
    <w:p w14:paraId="2543F667" w14:textId="6F7307C9" w:rsidR="00923F72" w:rsidRPr="00923F72" w:rsidRDefault="00923F72" w:rsidP="00923F72">
      <w:pPr>
        <w:widowControl w:val="0"/>
        <w:autoSpaceDE w:val="0"/>
        <w:autoSpaceDN w:val="0"/>
        <w:adjustRightInd w:val="0"/>
        <w:spacing w:after="0" w:line="240" w:lineRule="auto"/>
        <w:jc w:val="both"/>
        <w:rPr>
          <w:rFonts w:ascii="Verdana" w:hAnsi="Verdana" w:cs="Times"/>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cs="Palatino"/>
          <w:i/>
          <w:iCs/>
          <w:sz w:val="16"/>
          <w:szCs w:val="16"/>
        </w:rPr>
        <w:t>M.S.S. v. Belgium and Greece</w:t>
      </w:r>
      <w:r w:rsidRPr="00923F72">
        <w:rPr>
          <w:rFonts w:ascii="Verdana" w:hAnsi="Verdana" w:cs="Palatino"/>
          <w:sz w:val="16"/>
          <w:szCs w:val="16"/>
        </w:rPr>
        <w:t xml:space="preserve">, ECtHR, </w:t>
      </w:r>
      <w:r w:rsidRPr="00923F72">
        <w:rPr>
          <w:rFonts w:ascii="Verdana" w:hAnsi="Verdana" w:cs="Palatino"/>
          <w:i/>
          <w:sz w:val="16"/>
          <w:szCs w:val="16"/>
        </w:rPr>
        <w:t xml:space="preserve">op. cit. </w:t>
      </w:r>
      <w:r w:rsidRPr="00923F72">
        <w:rPr>
          <w:rFonts w:ascii="Verdana" w:hAnsi="Verdana" w:cs="Palatino"/>
          <w:sz w:val="16"/>
          <w:szCs w:val="16"/>
        </w:rPr>
        <w:t>para. 304.</w:t>
      </w:r>
    </w:p>
  </w:footnote>
  <w:footnote w:id="72">
    <w:p w14:paraId="3B508431" w14:textId="77777777" w:rsidR="00923F72" w:rsidRPr="00923F72" w:rsidRDefault="00923F72" w:rsidP="00923F72">
      <w:pPr>
        <w:spacing w:after="0" w:line="240" w:lineRule="auto"/>
        <w:jc w:val="both"/>
        <w:rPr>
          <w:rFonts w:ascii="Verdana" w:eastAsia="Times New Roman" w:hAnsi="Verdana" w:cs="Times New Roman"/>
          <w:sz w:val="16"/>
          <w:szCs w:val="16"/>
          <w:lang w:val="en-US"/>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eastAsia="Times New Roman" w:hAnsi="Verdana" w:cs="Times New Roman"/>
          <w:sz w:val="16"/>
          <w:szCs w:val="16"/>
          <w:lang w:val="en-US"/>
        </w:rPr>
        <w:t xml:space="preserve">Common Asylum Procedure Regulation, ICJ comments on the current proposal of the Regulation, April 2017, p.4. See: </w:t>
      </w:r>
      <w:hyperlink r:id="rId39" w:history="1">
        <w:r w:rsidRPr="00923F72">
          <w:rPr>
            <w:rStyle w:val="Hyperlink"/>
            <w:rFonts w:ascii="Verdana" w:eastAsia="Times New Roman" w:hAnsi="Verdana" w:cs="Times New Roman"/>
            <w:sz w:val="16"/>
            <w:szCs w:val="16"/>
            <w:lang w:val="en-US"/>
          </w:rPr>
          <w:t>https://www.icj.org/wp-content/uploads/2017/04/Europe-Common-Asylum-Procedure-Reg-Advocacy-Analysis-brief-2017-ENG.pdf</w:t>
        </w:r>
      </w:hyperlink>
      <w:r w:rsidRPr="00923F72">
        <w:rPr>
          <w:rFonts w:ascii="Verdana" w:eastAsia="Times New Roman" w:hAnsi="Verdana" w:cs="Times New Roman"/>
          <w:sz w:val="16"/>
          <w:szCs w:val="16"/>
          <w:lang w:val="en-US"/>
        </w:rPr>
        <w:t xml:space="preserve"> </w:t>
      </w:r>
    </w:p>
  </w:footnote>
  <w:footnote w:id="73">
    <w:p w14:paraId="020CDE61" w14:textId="17CAAE36" w:rsidR="00923F72" w:rsidRPr="00923F72" w:rsidRDefault="00923F72" w:rsidP="00923F72">
      <w:pPr>
        <w:pStyle w:val="FootnoteText"/>
        <w:jc w:val="both"/>
        <w:rPr>
          <w:rFonts w:ascii="Verdana" w:hAnsi="Verdana"/>
          <w:sz w:val="16"/>
          <w:szCs w:val="16"/>
          <w:lang w:val="cs-CZ"/>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cs="Verdana"/>
          <w:color w:val="021F2C"/>
          <w:sz w:val="16"/>
          <w:szCs w:val="16"/>
          <w:lang w:val="en-US"/>
        </w:rPr>
        <w:t xml:space="preserve">See: </w:t>
      </w:r>
      <w:hyperlink r:id="rId40" w:history="1">
        <w:r w:rsidRPr="00923F72">
          <w:rPr>
            <w:rFonts w:ascii="Verdana" w:hAnsi="Verdana" w:cs="Helvetica"/>
            <w:color w:val="0000FF"/>
            <w:sz w:val="16"/>
            <w:szCs w:val="16"/>
            <w:u w:val="single" w:color="0000FF"/>
            <w:lang w:val="en-US"/>
          </w:rPr>
          <w:t>http://hudoc.echr.coe.int/eng?i=001-172091</w:t>
        </w:r>
      </w:hyperlink>
      <w:r w:rsidRPr="00923F72">
        <w:rPr>
          <w:rFonts w:ascii="Verdana" w:hAnsi="Verdana" w:cs="Verdana"/>
          <w:color w:val="021F2C"/>
          <w:sz w:val="16"/>
          <w:szCs w:val="16"/>
          <w:lang w:val="en-US"/>
        </w:rPr>
        <w:t>, the case has been referred to the Grand Chamber on 18/9/2017</w:t>
      </w:r>
    </w:p>
  </w:footnote>
  <w:footnote w:id="74">
    <w:p w14:paraId="1AEC1D2D" w14:textId="2D4FA540" w:rsidR="00923F72" w:rsidRPr="00923F72" w:rsidRDefault="00923F72" w:rsidP="00923F72">
      <w:pPr>
        <w:widowControl w:val="0"/>
        <w:autoSpaceDE w:val="0"/>
        <w:autoSpaceDN w:val="0"/>
        <w:adjustRightInd w:val="0"/>
        <w:spacing w:after="0" w:line="240" w:lineRule="auto"/>
        <w:jc w:val="both"/>
        <w:rPr>
          <w:rFonts w:ascii="Verdana" w:hAnsi="Verdana"/>
          <w:sz w:val="16"/>
          <w:szCs w:val="16"/>
          <w:lang w:val="cs-CZ"/>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cs="Times"/>
          <w:bCs/>
          <w:sz w:val="16"/>
          <w:szCs w:val="16"/>
        </w:rPr>
        <w:t xml:space="preserve">The UN Human Rights Committee affirmed that States should “ensure that all asylum-seekers have access to counsel, legal aid and an interpreter”: </w:t>
      </w:r>
      <w:r w:rsidRPr="00923F72">
        <w:rPr>
          <w:rFonts w:ascii="Verdana" w:hAnsi="Verdana" w:cs="Palatino"/>
          <w:i/>
          <w:iCs/>
          <w:sz w:val="16"/>
          <w:szCs w:val="16"/>
        </w:rPr>
        <w:t>Concluding Observations on Japan</w:t>
      </w:r>
      <w:r w:rsidRPr="00923F72">
        <w:rPr>
          <w:rFonts w:ascii="Verdana" w:hAnsi="Verdana" w:cs="Palatino"/>
          <w:sz w:val="16"/>
          <w:szCs w:val="16"/>
        </w:rPr>
        <w:t xml:space="preserve">, CCPR, UN Doc. CCPR/C/JPN/CO/5, 18 December 2008, para. 25, </w:t>
      </w:r>
      <w:proofErr w:type="gramStart"/>
      <w:r w:rsidRPr="00923F72">
        <w:rPr>
          <w:rFonts w:ascii="Verdana" w:hAnsi="Verdana"/>
          <w:sz w:val="16"/>
          <w:szCs w:val="16"/>
          <w:lang w:val="cs-CZ"/>
        </w:rPr>
        <w:t>For</w:t>
      </w:r>
      <w:proofErr w:type="gramEnd"/>
      <w:r w:rsidRPr="00923F72">
        <w:rPr>
          <w:rFonts w:ascii="Verdana" w:hAnsi="Verdana"/>
          <w:sz w:val="16"/>
          <w:szCs w:val="16"/>
          <w:lang w:val="cs-CZ"/>
        </w:rPr>
        <w:t xml:space="preserve"> access to interpretation in the expulsion context see: </w:t>
      </w:r>
      <w:r w:rsidRPr="00923F72">
        <w:rPr>
          <w:rFonts w:ascii="Verdana" w:hAnsi="Verdana"/>
          <w:i/>
          <w:sz w:val="16"/>
          <w:szCs w:val="16"/>
        </w:rPr>
        <w:t>M.S.S. v. Belgium and Greece</w:t>
      </w:r>
      <w:r w:rsidRPr="00923F72">
        <w:rPr>
          <w:rFonts w:ascii="Verdana" w:hAnsi="Verdana"/>
          <w:sz w:val="16"/>
          <w:szCs w:val="16"/>
        </w:rPr>
        <w:t xml:space="preserve">, ECtHR, </w:t>
      </w:r>
      <w:r w:rsidRPr="00923F72">
        <w:rPr>
          <w:rFonts w:ascii="Verdana" w:hAnsi="Verdana"/>
          <w:i/>
          <w:sz w:val="16"/>
          <w:szCs w:val="16"/>
        </w:rPr>
        <w:t xml:space="preserve">op. cit. </w:t>
      </w:r>
      <w:r w:rsidRPr="00923F72">
        <w:rPr>
          <w:rFonts w:ascii="Verdana" w:hAnsi="Verdana"/>
          <w:sz w:val="16"/>
          <w:szCs w:val="16"/>
        </w:rPr>
        <w:t xml:space="preserve">para. </w:t>
      </w:r>
      <w:proofErr w:type="gramStart"/>
      <w:r w:rsidRPr="00923F72">
        <w:rPr>
          <w:rFonts w:ascii="Verdana" w:hAnsi="Verdana"/>
          <w:sz w:val="16"/>
          <w:szCs w:val="16"/>
        </w:rPr>
        <w:t>302;</w:t>
      </w:r>
      <w:r w:rsidRPr="00923F72">
        <w:rPr>
          <w:rFonts w:ascii="Verdana" w:hAnsi="Verdana"/>
          <w:i/>
          <w:sz w:val="16"/>
          <w:szCs w:val="16"/>
        </w:rPr>
        <w:t xml:space="preserve"> C.G. and Others v. Bulgaria</w:t>
      </w:r>
      <w:r w:rsidRPr="00923F72">
        <w:rPr>
          <w:rFonts w:ascii="Verdana" w:hAnsi="Verdana"/>
          <w:sz w:val="16"/>
          <w:szCs w:val="16"/>
        </w:rPr>
        <w:t xml:space="preserve">, ECtHR, </w:t>
      </w:r>
      <w:r w:rsidRPr="00923F72">
        <w:rPr>
          <w:rFonts w:ascii="Verdana" w:hAnsi="Verdana"/>
          <w:i/>
          <w:sz w:val="16"/>
          <w:szCs w:val="16"/>
        </w:rPr>
        <w:t xml:space="preserve">op. cit. </w:t>
      </w:r>
      <w:proofErr w:type="spellStart"/>
      <w:r w:rsidRPr="00923F72">
        <w:rPr>
          <w:rFonts w:ascii="Verdana" w:hAnsi="Verdana"/>
          <w:sz w:val="16"/>
          <w:szCs w:val="16"/>
        </w:rPr>
        <w:t>paras</w:t>
      </w:r>
      <w:proofErr w:type="spellEnd"/>
      <w:r w:rsidRPr="00923F72">
        <w:rPr>
          <w:rFonts w:ascii="Verdana" w:hAnsi="Verdana"/>
          <w:sz w:val="16"/>
          <w:szCs w:val="16"/>
        </w:rPr>
        <w:t>.</w:t>
      </w:r>
      <w:proofErr w:type="gramEnd"/>
      <w:r w:rsidRPr="00923F72">
        <w:rPr>
          <w:rFonts w:ascii="Verdana" w:hAnsi="Verdana"/>
          <w:sz w:val="16"/>
          <w:szCs w:val="16"/>
        </w:rPr>
        <w:t xml:space="preserve"> </w:t>
      </w:r>
      <w:proofErr w:type="gramStart"/>
      <w:r w:rsidRPr="00923F72">
        <w:rPr>
          <w:rFonts w:ascii="Verdana" w:hAnsi="Verdana"/>
          <w:sz w:val="16"/>
          <w:szCs w:val="16"/>
        </w:rPr>
        <w:t xml:space="preserve">56-65; and </w:t>
      </w:r>
      <w:r w:rsidRPr="00923F72">
        <w:rPr>
          <w:rFonts w:ascii="Verdana" w:hAnsi="Verdana"/>
          <w:i/>
          <w:sz w:val="16"/>
          <w:szCs w:val="16"/>
        </w:rPr>
        <w:t xml:space="preserve">Hirsi </w:t>
      </w:r>
      <w:proofErr w:type="spellStart"/>
      <w:r w:rsidRPr="00923F72">
        <w:rPr>
          <w:rFonts w:ascii="Verdana" w:hAnsi="Verdana"/>
          <w:i/>
          <w:sz w:val="16"/>
          <w:szCs w:val="16"/>
        </w:rPr>
        <w:t>Jamaa</w:t>
      </w:r>
      <w:proofErr w:type="spellEnd"/>
      <w:r w:rsidRPr="00923F72">
        <w:rPr>
          <w:rFonts w:ascii="Verdana" w:hAnsi="Verdana"/>
          <w:i/>
          <w:sz w:val="16"/>
          <w:szCs w:val="16"/>
        </w:rPr>
        <w:t xml:space="preserve"> and Others v. Italy</w:t>
      </w:r>
      <w:r w:rsidRPr="00923F72">
        <w:rPr>
          <w:rFonts w:ascii="Verdana" w:hAnsi="Verdana"/>
          <w:sz w:val="16"/>
          <w:szCs w:val="16"/>
        </w:rPr>
        <w:t xml:space="preserve">, ECtHR, </w:t>
      </w:r>
      <w:r w:rsidRPr="00923F72">
        <w:rPr>
          <w:rFonts w:ascii="Verdana" w:hAnsi="Verdana"/>
          <w:i/>
          <w:sz w:val="16"/>
          <w:szCs w:val="16"/>
        </w:rPr>
        <w:t>op. cit.</w:t>
      </w:r>
      <w:r w:rsidRPr="00923F72">
        <w:rPr>
          <w:rFonts w:ascii="Verdana" w:hAnsi="Verdana"/>
          <w:sz w:val="16"/>
          <w:szCs w:val="16"/>
        </w:rPr>
        <w:t xml:space="preserve"> paras.</w:t>
      </w:r>
      <w:proofErr w:type="gramEnd"/>
      <w:r w:rsidRPr="00923F72">
        <w:rPr>
          <w:rFonts w:ascii="Verdana" w:hAnsi="Verdana"/>
          <w:sz w:val="16"/>
          <w:szCs w:val="16"/>
        </w:rPr>
        <w:t xml:space="preserve"> 202-204</w:t>
      </w:r>
    </w:p>
  </w:footnote>
  <w:footnote w:id="75">
    <w:p w14:paraId="25812289" w14:textId="77777777" w:rsidR="00923F72" w:rsidRPr="00923F72" w:rsidRDefault="00923F72" w:rsidP="00923F72">
      <w:pPr>
        <w:widowControl w:val="0"/>
        <w:autoSpaceDE w:val="0"/>
        <w:autoSpaceDN w:val="0"/>
        <w:adjustRightInd w:val="0"/>
        <w:spacing w:after="0" w:line="240" w:lineRule="auto"/>
        <w:jc w:val="both"/>
        <w:rPr>
          <w:rFonts w:ascii="Verdana" w:hAnsi="Verdana" w:cs="Times"/>
          <w:sz w:val="16"/>
          <w:szCs w:val="16"/>
          <w:lang w:val="en-US"/>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cs="Arial"/>
          <w:color w:val="464749"/>
          <w:sz w:val="16"/>
          <w:szCs w:val="16"/>
          <w:lang w:val="en-US"/>
        </w:rPr>
        <w:t xml:space="preserve">UNHCR, </w:t>
      </w:r>
      <w:r w:rsidRPr="00923F72">
        <w:rPr>
          <w:rFonts w:ascii="Verdana" w:hAnsi="Verdana" w:cs="Arial"/>
          <w:i/>
          <w:iCs/>
          <w:color w:val="464749"/>
          <w:sz w:val="16"/>
          <w:szCs w:val="16"/>
          <w:lang w:val="en-US"/>
        </w:rPr>
        <w:t>Improving Asylum Procedures Comparative Analysis and Recommendations for Law and Practice De- tailed Research on Key Asylum Procedures Directive Provisions.</w:t>
      </w:r>
    </w:p>
    <w:p w14:paraId="6616A1C2" w14:textId="77777777" w:rsidR="00923F72" w:rsidRPr="00923F72" w:rsidRDefault="00923F72" w:rsidP="00923F72">
      <w:pPr>
        <w:pStyle w:val="FootnoteText"/>
        <w:jc w:val="both"/>
        <w:rPr>
          <w:rFonts w:ascii="Verdana" w:hAnsi="Verdana"/>
          <w:sz w:val="16"/>
          <w:szCs w:val="16"/>
          <w:lang w:val="cs-CZ"/>
        </w:rPr>
      </w:pPr>
    </w:p>
  </w:footnote>
  <w:footnote w:id="76">
    <w:p w14:paraId="497980D4" w14:textId="26A03B0F" w:rsidR="00923F72" w:rsidRPr="00923F72" w:rsidRDefault="00923F72" w:rsidP="00923F72">
      <w:pPr>
        <w:widowControl w:val="0"/>
        <w:tabs>
          <w:tab w:val="left" w:pos="0"/>
          <w:tab w:val="left" w:pos="220"/>
        </w:tabs>
        <w:autoSpaceDE w:val="0"/>
        <w:autoSpaceDN w:val="0"/>
        <w:adjustRightInd w:val="0"/>
        <w:spacing w:after="0" w:line="240" w:lineRule="auto"/>
        <w:jc w:val="both"/>
        <w:rPr>
          <w:rFonts w:ascii="Verdana" w:hAnsi="Verdana" w:cs="Times"/>
          <w:sz w:val="16"/>
          <w:szCs w:val="16"/>
          <w:lang w:val="en-US"/>
        </w:rPr>
      </w:pPr>
      <w:r w:rsidRPr="00923F72">
        <w:rPr>
          <w:rStyle w:val="FootnoteReference"/>
          <w:rFonts w:ascii="Verdana" w:hAnsi="Verdana"/>
          <w:sz w:val="16"/>
          <w:szCs w:val="16"/>
        </w:rPr>
        <w:footnoteRef/>
      </w:r>
      <w:r w:rsidRPr="00923F72">
        <w:rPr>
          <w:rFonts w:ascii="Verdana" w:hAnsi="Verdana"/>
          <w:sz w:val="16"/>
          <w:szCs w:val="16"/>
        </w:rPr>
        <w:t xml:space="preserve"> Principle of effectiveness, </w:t>
      </w:r>
      <w:r w:rsidRPr="00923F72">
        <w:rPr>
          <w:rFonts w:ascii="Verdana" w:hAnsi="Verdana" w:cs="Times"/>
          <w:sz w:val="16"/>
          <w:szCs w:val="16"/>
          <w:lang w:val="en-US"/>
        </w:rPr>
        <w:t xml:space="preserve">also commonly referred to as ‘practical possibility’ requires that national rules and procedures should not render the exercise of EU rights impossible in practice, see CJEU Case 33/76, </w:t>
      </w:r>
      <w:hyperlink r:id="rId41" w:history="1">
        <w:proofErr w:type="spellStart"/>
        <w:r w:rsidRPr="00923F72">
          <w:rPr>
            <w:rStyle w:val="Hyperlink"/>
            <w:rFonts w:ascii="Verdana" w:hAnsi="Verdana" w:cs="Times"/>
            <w:i/>
            <w:iCs/>
            <w:sz w:val="16"/>
            <w:szCs w:val="16"/>
            <w:lang w:val="en-US"/>
          </w:rPr>
          <w:t>Rewe-Zentralfinanz</w:t>
        </w:r>
        <w:proofErr w:type="spellEnd"/>
        <w:r w:rsidRPr="00923F72">
          <w:rPr>
            <w:rStyle w:val="Hyperlink"/>
            <w:rFonts w:ascii="Verdana" w:hAnsi="Verdana" w:cs="Times"/>
            <w:i/>
            <w:iCs/>
            <w:sz w:val="16"/>
            <w:szCs w:val="16"/>
            <w:lang w:val="en-US"/>
          </w:rPr>
          <w:t xml:space="preserve"> </w:t>
        </w:r>
        <w:proofErr w:type="spellStart"/>
        <w:r w:rsidRPr="00923F72">
          <w:rPr>
            <w:rStyle w:val="Hyperlink"/>
            <w:rFonts w:ascii="Verdana" w:hAnsi="Verdana" w:cs="Times"/>
            <w:i/>
            <w:iCs/>
            <w:sz w:val="16"/>
            <w:szCs w:val="16"/>
            <w:lang w:val="en-US"/>
          </w:rPr>
          <w:t>eG</w:t>
        </w:r>
        <w:proofErr w:type="spellEnd"/>
        <w:r w:rsidRPr="00923F72">
          <w:rPr>
            <w:rStyle w:val="Hyperlink"/>
            <w:rFonts w:ascii="Verdana" w:hAnsi="Verdana" w:cs="Times"/>
            <w:i/>
            <w:iCs/>
            <w:sz w:val="16"/>
            <w:szCs w:val="16"/>
            <w:lang w:val="en-US"/>
          </w:rPr>
          <w:t xml:space="preserve"> et </w:t>
        </w:r>
        <w:proofErr w:type="spellStart"/>
        <w:r w:rsidRPr="00923F72">
          <w:rPr>
            <w:rStyle w:val="Hyperlink"/>
            <w:rFonts w:ascii="Verdana" w:hAnsi="Verdana" w:cs="Times"/>
            <w:i/>
            <w:iCs/>
            <w:sz w:val="16"/>
            <w:szCs w:val="16"/>
            <w:lang w:val="en-US"/>
          </w:rPr>
          <w:t>Rewe-Zentral</w:t>
        </w:r>
        <w:proofErr w:type="spellEnd"/>
        <w:r w:rsidRPr="00923F72">
          <w:rPr>
            <w:rStyle w:val="Hyperlink"/>
            <w:rFonts w:ascii="Verdana" w:hAnsi="Verdana" w:cs="Times"/>
            <w:i/>
            <w:iCs/>
            <w:sz w:val="16"/>
            <w:szCs w:val="16"/>
            <w:lang w:val="en-US"/>
          </w:rPr>
          <w:t xml:space="preserve"> AG v. </w:t>
        </w:r>
        <w:proofErr w:type="spellStart"/>
        <w:r w:rsidRPr="00923F72">
          <w:rPr>
            <w:rStyle w:val="Hyperlink"/>
            <w:rFonts w:ascii="Verdana" w:hAnsi="Verdana" w:cs="Times"/>
            <w:i/>
            <w:iCs/>
            <w:sz w:val="16"/>
            <w:szCs w:val="16"/>
            <w:lang w:val="en-US"/>
          </w:rPr>
          <w:t>Landwirtschaftskammer</w:t>
        </w:r>
        <w:proofErr w:type="spellEnd"/>
        <w:r w:rsidRPr="00923F72">
          <w:rPr>
            <w:rStyle w:val="Hyperlink"/>
            <w:rFonts w:ascii="Verdana" w:hAnsi="Verdana" w:cs="Times"/>
            <w:i/>
            <w:iCs/>
            <w:sz w:val="16"/>
            <w:szCs w:val="16"/>
            <w:lang w:val="en-US"/>
          </w:rPr>
          <w:t xml:space="preserve"> </w:t>
        </w:r>
        <w:proofErr w:type="spellStart"/>
        <w:r w:rsidRPr="00923F72">
          <w:rPr>
            <w:rStyle w:val="Hyperlink"/>
            <w:rFonts w:ascii="Verdana" w:hAnsi="Verdana" w:cs="Times"/>
            <w:i/>
            <w:iCs/>
            <w:sz w:val="16"/>
            <w:szCs w:val="16"/>
            <w:lang w:val="en-US"/>
          </w:rPr>
          <w:t>für</w:t>
        </w:r>
        <w:proofErr w:type="spellEnd"/>
        <w:r w:rsidRPr="00923F72">
          <w:rPr>
            <w:rStyle w:val="Hyperlink"/>
            <w:rFonts w:ascii="Verdana" w:hAnsi="Verdana" w:cs="Times"/>
            <w:i/>
            <w:iCs/>
            <w:sz w:val="16"/>
            <w:szCs w:val="16"/>
            <w:lang w:val="en-US"/>
          </w:rPr>
          <w:t xml:space="preserve"> das Saarland</w:t>
        </w:r>
      </w:hyperlink>
      <w:r w:rsidRPr="00923F72">
        <w:rPr>
          <w:rFonts w:ascii="Verdana" w:hAnsi="Verdana" w:cs="Times"/>
          <w:sz w:val="16"/>
          <w:szCs w:val="16"/>
          <w:lang w:val="en-US"/>
        </w:rPr>
        <w:t xml:space="preserve">, 16 December 1976, para. </w:t>
      </w:r>
      <w:proofErr w:type="gramStart"/>
      <w:r w:rsidRPr="00923F72">
        <w:rPr>
          <w:rFonts w:ascii="Verdana" w:hAnsi="Verdana" w:cs="Times"/>
          <w:sz w:val="16"/>
          <w:szCs w:val="16"/>
          <w:lang w:val="en-US"/>
        </w:rPr>
        <w:t xml:space="preserve">5, CJEU Case C-13/01, </w:t>
      </w:r>
      <w:hyperlink r:id="rId42" w:history="1">
        <w:proofErr w:type="spellStart"/>
        <w:r w:rsidRPr="00923F72">
          <w:rPr>
            <w:rStyle w:val="Hyperlink"/>
            <w:rFonts w:ascii="Verdana" w:hAnsi="Verdana" w:cs="Times"/>
            <w:i/>
            <w:iCs/>
            <w:sz w:val="16"/>
            <w:szCs w:val="16"/>
            <w:lang w:val="en-US"/>
          </w:rPr>
          <w:t>Safalero</w:t>
        </w:r>
        <w:proofErr w:type="spellEnd"/>
        <w:r w:rsidRPr="00923F72">
          <w:rPr>
            <w:rStyle w:val="Hyperlink"/>
            <w:rFonts w:ascii="Verdana" w:hAnsi="Verdana" w:cs="Times"/>
            <w:i/>
            <w:iCs/>
            <w:sz w:val="16"/>
            <w:szCs w:val="16"/>
            <w:lang w:val="en-US"/>
          </w:rPr>
          <w:t xml:space="preserve"> </w:t>
        </w:r>
        <w:proofErr w:type="spellStart"/>
        <w:r w:rsidRPr="00923F72">
          <w:rPr>
            <w:rStyle w:val="Hyperlink"/>
            <w:rFonts w:ascii="Verdana" w:hAnsi="Verdana" w:cs="Times"/>
            <w:i/>
            <w:iCs/>
            <w:sz w:val="16"/>
            <w:szCs w:val="16"/>
            <w:lang w:val="en-US"/>
          </w:rPr>
          <w:t>Srl</w:t>
        </w:r>
        <w:proofErr w:type="spellEnd"/>
        <w:r w:rsidRPr="00923F72">
          <w:rPr>
            <w:rStyle w:val="Hyperlink"/>
            <w:rFonts w:ascii="Verdana" w:hAnsi="Verdana" w:cs="Times"/>
            <w:i/>
            <w:iCs/>
            <w:sz w:val="16"/>
            <w:szCs w:val="16"/>
            <w:lang w:val="en-US"/>
          </w:rPr>
          <w:t xml:space="preserve"> v. </w:t>
        </w:r>
        <w:proofErr w:type="spellStart"/>
        <w:r w:rsidRPr="00923F72">
          <w:rPr>
            <w:rStyle w:val="Hyperlink"/>
            <w:rFonts w:ascii="Verdana" w:hAnsi="Verdana" w:cs="Times"/>
            <w:i/>
            <w:iCs/>
            <w:sz w:val="16"/>
            <w:szCs w:val="16"/>
            <w:lang w:val="en-US"/>
          </w:rPr>
          <w:t>Prefetto</w:t>
        </w:r>
        <w:proofErr w:type="spellEnd"/>
        <w:r w:rsidRPr="00923F72">
          <w:rPr>
            <w:rStyle w:val="Hyperlink"/>
            <w:rFonts w:ascii="Verdana" w:hAnsi="Verdana" w:cs="Times"/>
            <w:i/>
            <w:iCs/>
            <w:sz w:val="16"/>
            <w:szCs w:val="16"/>
            <w:lang w:val="en-US"/>
          </w:rPr>
          <w:t xml:space="preserve"> di </w:t>
        </w:r>
        <w:proofErr w:type="spellStart"/>
        <w:r w:rsidRPr="00923F72">
          <w:rPr>
            <w:rStyle w:val="Hyperlink"/>
            <w:rFonts w:ascii="Verdana" w:hAnsi="Verdana" w:cs="Times"/>
            <w:i/>
            <w:iCs/>
            <w:sz w:val="16"/>
            <w:szCs w:val="16"/>
            <w:lang w:val="en-US"/>
          </w:rPr>
          <w:t>Genova</w:t>
        </w:r>
        <w:proofErr w:type="spellEnd"/>
      </w:hyperlink>
      <w:r w:rsidRPr="00923F72">
        <w:rPr>
          <w:rFonts w:ascii="Verdana" w:hAnsi="Verdana" w:cs="Times"/>
          <w:sz w:val="16"/>
          <w:szCs w:val="16"/>
          <w:lang w:val="en-US"/>
        </w:rPr>
        <w:t>, 11 September 2003, para.</w:t>
      </w:r>
      <w:proofErr w:type="gramEnd"/>
      <w:r w:rsidRPr="00923F72">
        <w:rPr>
          <w:rFonts w:ascii="Verdana" w:hAnsi="Verdana" w:cs="Times"/>
          <w:sz w:val="16"/>
          <w:szCs w:val="16"/>
          <w:lang w:val="en-US"/>
        </w:rPr>
        <w:t xml:space="preserve"> 49. </w:t>
      </w:r>
    </w:p>
  </w:footnote>
  <w:footnote w:id="77">
    <w:p w14:paraId="55502DC4" w14:textId="4BB8F5E8" w:rsidR="00923F72" w:rsidRPr="00923F72" w:rsidRDefault="00923F72" w:rsidP="00923F72">
      <w:pPr>
        <w:widowControl w:val="0"/>
        <w:tabs>
          <w:tab w:val="left" w:pos="4536"/>
        </w:tabs>
        <w:autoSpaceDE w:val="0"/>
        <w:autoSpaceDN w:val="0"/>
        <w:adjustRightInd w:val="0"/>
        <w:spacing w:after="0" w:line="240" w:lineRule="auto"/>
        <w:jc w:val="both"/>
        <w:rPr>
          <w:rFonts w:ascii="Verdana" w:hAnsi="Verdana" w:cs="Times"/>
          <w:sz w:val="16"/>
          <w:szCs w:val="16"/>
          <w:lang w:val="en-US"/>
        </w:rPr>
      </w:pPr>
      <w:r w:rsidRPr="00923F72">
        <w:rPr>
          <w:rStyle w:val="FootnoteReference"/>
          <w:rFonts w:ascii="Verdana" w:hAnsi="Verdana"/>
          <w:sz w:val="16"/>
          <w:szCs w:val="16"/>
        </w:rPr>
        <w:footnoteRef/>
      </w:r>
      <w:r w:rsidRPr="00923F72">
        <w:rPr>
          <w:rFonts w:ascii="Verdana" w:hAnsi="Verdana"/>
          <w:sz w:val="16"/>
          <w:szCs w:val="16"/>
        </w:rPr>
        <w:t xml:space="preserve"> The </w:t>
      </w:r>
      <w:r w:rsidRPr="00923F72">
        <w:rPr>
          <w:rFonts w:ascii="Verdana" w:hAnsi="Verdana" w:cs="Times"/>
          <w:sz w:val="16"/>
          <w:szCs w:val="16"/>
          <w:lang w:val="en-US"/>
        </w:rPr>
        <w:t xml:space="preserve">EU right to be heard requires a written report of the personal interview. This report should be made available to the applicant before the asylum decision is taken and in time in order to enable the applicant to make comments. See ECRE, The application of EU Charter to Asylum procedural law, p. 71. </w:t>
      </w:r>
    </w:p>
  </w:footnote>
  <w:footnote w:id="78">
    <w:p w14:paraId="7FF88F7E" w14:textId="2BFCCC71" w:rsidR="00923F72" w:rsidRPr="00923F72" w:rsidRDefault="00923F72" w:rsidP="00923F72">
      <w:pPr>
        <w:widowControl w:val="0"/>
        <w:autoSpaceDE w:val="0"/>
        <w:autoSpaceDN w:val="0"/>
        <w:adjustRightInd w:val="0"/>
        <w:spacing w:after="0" w:line="240" w:lineRule="auto"/>
        <w:jc w:val="both"/>
        <w:rPr>
          <w:rFonts w:ascii="Verdana" w:hAnsi="Verdana" w:cs="Times"/>
          <w:sz w:val="16"/>
          <w:szCs w:val="16"/>
          <w:lang w:val="en-US"/>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cs="Times"/>
          <w:sz w:val="16"/>
          <w:szCs w:val="16"/>
          <w:lang w:val="en-US"/>
        </w:rPr>
        <w:t xml:space="preserve">CJEU, Case C–277/11, </w:t>
      </w:r>
      <w:hyperlink r:id="rId43" w:history="1">
        <w:r w:rsidRPr="00923F72">
          <w:rPr>
            <w:rStyle w:val="Hyperlink"/>
            <w:rFonts w:ascii="Verdana" w:hAnsi="Verdana" w:cs="Times"/>
            <w:i/>
            <w:iCs/>
            <w:sz w:val="16"/>
            <w:szCs w:val="16"/>
            <w:lang w:val="en-US"/>
          </w:rPr>
          <w:t>M.M. v. Minister for Justice, Equality and Law Reform, Ireland, Attorney General</w:t>
        </w:r>
      </w:hyperlink>
      <w:r w:rsidRPr="00923F72">
        <w:rPr>
          <w:rFonts w:ascii="Verdana" w:hAnsi="Verdana" w:cs="Times"/>
          <w:sz w:val="16"/>
          <w:szCs w:val="16"/>
          <w:lang w:val="en-US"/>
        </w:rPr>
        <w:t xml:space="preserve">, 22 November 2012, </w:t>
      </w:r>
      <w:proofErr w:type="spellStart"/>
      <w:r w:rsidRPr="00923F72">
        <w:rPr>
          <w:rFonts w:ascii="Verdana" w:hAnsi="Verdana" w:cs="Times"/>
          <w:sz w:val="16"/>
          <w:szCs w:val="16"/>
          <w:lang w:val="en-US"/>
        </w:rPr>
        <w:t>paras</w:t>
      </w:r>
      <w:proofErr w:type="spellEnd"/>
      <w:r w:rsidRPr="00923F72">
        <w:rPr>
          <w:rFonts w:ascii="Verdana" w:hAnsi="Verdana" w:cs="Times"/>
          <w:sz w:val="16"/>
          <w:szCs w:val="16"/>
          <w:lang w:val="en-US"/>
        </w:rPr>
        <w:t>. 85-89.</w:t>
      </w:r>
    </w:p>
  </w:footnote>
  <w:footnote w:id="79">
    <w:p w14:paraId="7DA5C610" w14:textId="082E987C" w:rsidR="00923F72" w:rsidRPr="00923F72" w:rsidRDefault="00923F72" w:rsidP="00923F72">
      <w:pPr>
        <w:widowControl w:val="0"/>
        <w:tabs>
          <w:tab w:val="left" w:pos="220"/>
          <w:tab w:val="left" w:pos="720"/>
        </w:tabs>
        <w:autoSpaceDE w:val="0"/>
        <w:autoSpaceDN w:val="0"/>
        <w:adjustRightInd w:val="0"/>
        <w:spacing w:after="0" w:line="240" w:lineRule="auto"/>
        <w:jc w:val="both"/>
        <w:rPr>
          <w:rFonts w:ascii="Verdana" w:hAnsi="Verdana" w:cs="Times"/>
          <w:sz w:val="16"/>
          <w:szCs w:val="16"/>
          <w:lang w:val="en-US"/>
        </w:rPr>
      </w:pPr>
      <w:r w:rsidRPr="00923F72">
        <w:rPr>
          <w:rStyle w:val="FootnoteReference"/>
          <w:rFonts w:ascii="Verdana" w:hAnsi="Verdana"/>
          <w:sz w:val="16"/>
          <w:szCs w:val="16"/>
        </w:rPr>
        <w:footnoteRef/>
      </w:r>
      <w:r w:rsidRPr="00923F72">
        <w:rPr>
          <w:rFonts w:ascii="Verdana" w:hAnsi="Verdana"/>
          <w:sz w:val="16"/>
          <w:szCs w:val="16"/>
        </w:rPr>
        <w:t xml:space="preserve"> </w:t>
      </w:r>
      <w:proofErr w:type="gramStart"/>
      <w:r w:rsidRPr="00923F72">
        <w:rPr>
          <w:rFonts w:ascii="Verdana" w:hAnsi="Verdana" w:cs="Times"/>
          <w:sz w:val="16"/>
          <w:szCs w:val="16"/>
          <w:lang w:val="en-US"/>
        </w:rPr>
        <w:t>EXCOM Conclusion no. 30 (XXXIV), 1983.</w:t>
      </w:r>
      <w:proofErr w:type="gramEnd"/>
      <w:r w:rsidRPr="00923F72">
        <w:rPr>
          <w:rFonts w:ascii="Verdana" w:hAnsi="Verdana" w:cs="Times"/>
          <w:sz w:val="16"/>
          <w:szCs w:val="16"/>
          <w:lang w:val="en-US"/>
        </w:rPr>
        <w:t xml:space="preserve"> UNHCR Handbook on Procedures and Criteria for Determining Refugee Status, para. 199. See also Committee against Torture, Concluding Observations regarding France, 3 April 2006, CAT/C/FRA/CO/3</w:t>
      </w:r>
      <w:proofErr w:type="gramStart"/>
      <w:r w:rsidRPr="00923F72">
        <w:rPr>
          <w:rFonts w:ascii="Verdana" w:hAnsi="Verdana" w:cs="Times"/>
          <w:sz w:val="16"/>
          <w:szCs w:val="16"/>
          <w:lang w:val="en-US"/>
        </w:rPr>
        <w:t>, </w:t>
      </w:r>
      <w:proofErr w:type="gramEnd"/>
      <w:r w:rsidRPr="00923F72">
        <w:rPr>
          <w:rFonts w:ascii="Verdana" w:hAnsi="Verdana" w:cs="Times"/>
          <w:sz w:val="16"/>
          <w:szCs w:val="16"/>
          <w:lang w:val="en-US"/>
        </w:rPr>
        <w:t xml:space="preserve">para. 6. </w:t>
      </w:r>
    </w:p>
  </w:footnote>
  <w:footnote w:id="80">
    <w:p w14:paraId="5BAC463A" w14:textId="77777777" w:rsidR="00923F72" w:rsidRPr="00923F72" w:rsidRDefault="00923F72" w:rsidP="00923F72">
      <w:pPr>
        <w:pStyle w:val="FootnoteText"/>
        <w:jc w:val="both"/>
        <w:rPr>
          <w:rFonts w:ascii="Verdana" w:hAnsi="Verdana"/>
          <w:sz w:val="16"/>
          <w:szCs w:val="16"/>
          <w:lang w:val="cs-CZ"/>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sz w:val="16"/>
          <w:szCs w:val="16"/>
          <w:lang w:val="cs-CZ"/>
        </w:rPr>
        <w:t>EU Handbook on asylum and migration law and borders.</w:t>
      </w:r>
    </w:p>
  </w:footnote>
  <w:footnote w:id="81">
    <w:p w14:paraId="7B0F06FE" w14:textId="7622CB94" w:rsidR="00923F72" w:rsidRPr="00923F72" w:rsidRDefault="00923F72" w:rsidP="00923F72">
      <w:pPr>
        <w:pStyle w:val="FootnoteText"/>
        <w:jc w:val="both"/>
        <w:rPr>
          <w:rFonts w:ascii="Verdana" w:hAnsi="Verdana"/>
          <w:sz w:val="16"/>
          <w:szCs w:val="16"/>
          <w:lang w:val="cs-CZ"/>
        </w:rPr>
      </w:pPr>
      <w:r w:rsidRPr="00923F72">
        <w:rPr>
          <w:rStyle w:val="FootnoteReference"/>
          <w:rFonts w:ascii="Verdana" w:hAnsi="Verdana"/>
          <w:sz w:val="16"/>
          <w:szCs w:val="16"/>
        </w:rPr>
        <w:footnoteRef/>
      </w:r>
      <w:r w:rsidRPr="00923F72">
        <w:rPr>
          <w:rFonts w:ascii="Verdana" w:hAnsi="Verdana"/>
          <w:sz w:val="16"/>
          <w:szCs w:val="16"/>
        </w:rPr>
        <w:t xml:space="preserve"> ECRE, Information Note on the Asylum Procedures Directive, 2014</w:t>
      </w:r>
      <w:r w:rsidRPr="00923F72">
        <w:rPr>
          <w:rFonts w:ascii="Verdana" w:hAnsi="Verdana"/>
          <w:sz w:val="16"/>
          <w:szCs w:val="16"/>
          <w:lang w:val="cs-CZ"/>
        </w:rPr>
        <w:t>, p. 21</w:t>
      </w:r>
    </w:p>
  </w:footnote>
  <w:footnote w:id="82">
    <w:p w14:paraId="34E9C91D" w14:textId="77777777" w:rsidR="00923F72" w:rsidRPr="00923F72" w:rsidRDefault="00923F72" w:rsidP="00923F72">
      <w:pPr>
        <w:widowControl w:val="0"/>
        <w:autoSpaceDE w:val="0"/>
        <w:autoSpaceDN w:val="0"/>
        <w:adjustRightInd w:val="0"/>
        <w:spacing w:after="0" w:line="240" w:lineRule="auto"/>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See APD, See ECRE, The application of the EU Charter of Fundamental Rights to asylum procedural law, 2014, pp. 99-100.</w:t>
      </w:r>
    </w:p>
  </w:footnote>
  <w:footnote w:id="83">
    <w:p w14:paraId="41FE4113" w14:textId="447AC908" w:rsidR="00923F72" w:rsidRPr="00923F72" w:rsidRDefault="00923F72" w:rsidP="00923F72">
      <w:pPr>
        <w:widowControl w:val="0"/>
        <w:autoSpaceDE w:val="0"/>
        <w:autoSpaceDN w:val="0"/>
        <w:adjustRightInd w:val="0"/>
        <w:spacing w:after="0" w:line="240" w:lineRule="auto"/>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proofErr w:type="gramStart"/>
      <w:r w:rsidRPr="00923F72">
        <w:rPr>
          <w:rFonts w:ascii="Verdana" w:hAnsi="Verdana"/>
          <w:sz w:val="16"/>
          <w:szCs w:val="16"/>
        </w:rPr>
        <w:t xml:space="preserve">CJEU - Joined cases C-141/12 Y.S v Minister </w:t>
      </w:r>
      <w:proofErr w:type="spellStart"/>
      <w:r w:rsidRPr="00923F72">
        <w:rPr>
          <w:rFonts w:ascii="Verdana" w:hAnsi="Verdana"/>
          <w:sz w:val="16"/>
          <w:szCs w:val="16"/>
        </w:rPr>
        <w:t>voor</w:t>
      </w:r>
      <w:proofErr w:type="spellEnd"/>
      <w:r w:rsidRPr="00923F72">
        <w:rPr>
          <w:rFonts w:ascii="Verdana" w:hAnsi="Verdana"/>
          <w:sz w:val="16"/>
          <w:szCs w:val="16"/>
        </w:rPr>
        <w:t xml:space="preserve"> </w:t>
      </w:r>
      <w:proofErr w:type="spellStart"/>
      <w:r w:rsidRPr="00923F72">
        <w:rPr>
          <w:rFonts w:ascii="Verdana" w:hAnsi="Verdana"/>
          <w:sz w:val="16"/>
          <w:szCs w:val="16"/>
        </w:rPr>
        <w:t>Immigratie</w:t>
      </w:r>
      <w:proofErr w:type="spellEnd"/>
      <w:r w:rsidRPr="00923F72">
        <w:rPr>
          <w:rFonts w:ascii="Verdana" w:hAnsi="Verdana"/>
          <w:sz w:val="16"/>
          <w:szCs w:val="16"/>
        </w:rPr>
        <w:t xml:space="preserve">, </w:t>
      </w:r>
      <w:proofErr w:type="spellStart"/>
      <w:r w:rsidRPr="00923F72">
        <w:rPr>
          <w:rFonts w:ascii="Verdana" w:hAnsi="Verdana"/>
          <w:sz w:val="16"/>
          <w:szCs w:val="16"/>
        </w:rPr>
        <w:t>Integratie</w:t>
      </w:r>
      <w:proofErr w:type="spellEnd"/>
      <w:r w:rsidRPr="00923F72">
        <w:rPr>
          <w:rFonts w:ascii="Verdana" w:hAnsi="Verdana"/>
          <w:sz w:val="16"/>
          <w:szCs w:val="16"/>
        </w:rPr>
        <w:t xml:space="preserve"> en </w:t>
      </w:r>
      <w:proofErr w:type="spellStart"/>
      <w:r w:rsidRPr="00923F72">
        <w:rPr>
          <w:rFonts w:ascii="Verdana" w:hAnsi="Verdana"/>
          <w:sz w:val="16"/>
          <w:szCs w:val="16"/>
        </w:rPr>
        <w:t>Asiel</w:t>
      </w:r>
      <w:proofErr w:type="spellEnd"/>
      <w:r w:rsidRPr="00923F72">
        <w:rPr>
          <w:rFonts w:ascii="Verdana" w:hAnsi="Verdana"/>
          <w:sz w:val="16"/>
          <w:szCs w:val="16"/>
        </w:rPr>
        <w:t xml:space="preserve"> C-372/12 Minister </w:t>
      </w:r>
      <w:proofErr w:type="spellStart"/>
      <w:r w:rsidRPr="00923F72">
        <w:rPr>
          <w:rFonts w:ascii="Verdana" w:hAnsi="Verdana"/>
          <w:sz w:val="16"/>
          <w:szCs w:val="16"/>
        </w:rPr>
        <w:t>voor</w:t>
      </w:r>
      <w:proofErr w:type="spellEnd"/>
      <w:r w:rsidRPr="00923F72">
        <w:rPr>
          <w:rFonts w:ascii="Verdana" w:hAnsi="Verdana"/>
          <w:sz w:val="16"/>
          <w:szCs w:val="16"/>
        </w:rPr>
        <w:t xml:space="preserve"> </w:t>
      </w:r>
      <w:proofErr w:type="spellStart"/>
      <w:r w:rsidRPr="00923F72">
        <w:rPr>
          <w:rFonts w:ascii="Verdana" w:hAnsi="Verdana"/>
          <w:sz w:val="16"/>
          <w:szCs w:val="16"/>
        </w:rPr>
        <w:t>Immigratie</w:t>
      </w:r>
      <w:proofErr w:type="spellEnd"/>
      <w:r w:rsidRPr="00923F72">
        <w:rPr>
          <w:rFonts w:ascii="Verdana" w:hAnsi="Verdana"/>
          <w:sz w:val="16"/>
          <w:szCs w:val="16"/>
        </w:rPr>
        <w:t xml:space="preserve">, </w:t>
      </w:r>
      <w:proofErr w:type="spellStart"/>
      <w:r w:rsidRPr="00923F72">
        <w:rPr>
          <w:rFonts w:ascii="Verdana" w:hAnsi="Verdana"/>
          <w:sz w:val="16"/>
          <w:szCs w:val="16"/>
        </w:rPr>
        <w:t>Integratie</w:t>
      </w:r>
      <w:proofErr w:type="spellEnd"/>
      <w:r w:rsidRPr="00923F72">
        <w:rPr>
          <w:rFonts w:ascii="Verdana" w:hAnsi="Verdana"/>
          <w:sz w:val="16"/>
          <w:szCs w:val="16"/>
        </w:rPr>
        <w:t xml:space="preserve"> en </w:t>
      </w:r>
      <w:proofErr w:type="spellStart"/>
      <w:r w:rsidRPr="00923F72">
        <w:rPr>
          <w:rFonts w:ascii="Verdana" w:hAnsi="Verdana"/>
          <w:sz w:val="16"/>
          <w:szCs w:val="16"/>
        </w:rPr>
        <w:t>Asiel</w:t>
      </w:r>
      <w:proofErr w:type="spellEnd"/>
      <w:r w:rsidRPr="00923F72">
        <w:rPr>
          <w:rFonts w:ascii="Verdana" w:hAnsi="Verdana"/>
          <w:sz w:val="16"/>
          <w:szCs w:val="16"/>
        </w:rPr>
        <w:t xml:space="preserve"> v M. and S, </w:t>
      </w:r>
      <w:r w:rsidRPr="00923F72">
        <w:rPr>
          <w:rFonts w:ascii="Verdana" w:hAnsi="Verdana"/>
          <w:i/>
          <w:sz w:val="16"/>
          <w:szCs w:val="16"/>
        </w:rPr>
        <w:t>op. cit</w:t>
      </w:r>
      <w:r w:rsidRPr="00923F72">
        <w:rPr>
          <w:rFonts w:ascii="Verdana" w:hAnsi="Verdana"/>
          <w:sz w:val="16"/>
          <w:szCs w:val="16"/>
        </w:rPr>
        <w:t>.</w:t>
      </w:r>
      <w:proofErr w:type="gramEnd"/>
      <w:r w:rsidRPr="00923F72">
        <w:rPr>
          <w:rFonts w:ascii="Verdana" w:hAnsi="Verdana"/>
          <w:sz w:val="16"/>
          <w:szCs w:val="16"/>
        </w:rPr>
        <w:t xml:space="preserve"> </w:t>
      </w:r>
    </w:p>
  </w:footnote>
  <w:footnote w:id="84">
    <w:p w14:paraId="5213439A" w14:textId="4034B699" w:rsidR="00923F72" w:rsidRPr="00923F72" w:rsidRDefault="00923F72" w:rsidP="00923F72">
      <w:pPr>
        <w:widowControl w:val="0"/>
        <w:tabs>
          <w:tab w:val="left" w:pos="220"/>
          <w:tab w:val="left" w:pos="720"/>
        </w:tabs>
        <w:autoSpaceDE w:val="0"/>
        <w:autoSpaceDN w:val="0"/>
        <w:adjustRightInd w:val="0"/>
        <w:spacing w:after="0" w:line="240" w:lineRule="auto"/>
        <w:jc w:val="both"/>
        <w:rPr>
          <w:rFonts w:ascii="Verdana" w:hAnsi="Verdana" w:cs="Times"/>
          <w:sz w:val="16"/>
          <w:szCs w:val="16"/>
          <w:lang w:val="en-US"/>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cs="Times"/>
          <w:sz w:val="16"/>
          <w:szCs w:val="16"/>
          <w:lang w:val="en-US"/>
        </w:rPr>
        <w:t xml:space="preserve">CJEU, Case C-175/11, </w:t>
      </w:r>
      <w:hyperlink r:id="rId44" w:history="1">
        <w:r w:rsidRPr="00923F72">
          <w:rPr>
            <w:rStyle w:val="Hyperlink"/>
            <w:rFonts w:ascii="Verdana" w:hAnsi="Verdana" w:cs="Times"/>
            <w:i/>
            <w:iCs/>
            <w:sz w:val="16"/>
            <w:szCs w:val="16"/>
            <w:lang w:val="en-US"/>
          </w:rPr>
          <w:t>H.I.D and B.A. v. Refugee Applications Commissioner and Others</w:t>
        </w:r>
      </w:hyperlink>
      <w:r w:rsidRPr="00923F72">
        <w:rPr>
          <w:rFonts w:ascii="Verdana" w:hAnsi="Verdana" w:cs="Times"/>
          <w:sz w:val="16"/>
          <w:szCs w:val="16"/>
          <w:lang w:val="en-US"/>
        </w:rPr>
        <w:t xml:space="preserve">, Judgment of 31 January 2013, para. 60; CJEU, Case C-69/10, </w:t>
      </w:r>
      <w:hyperlink r:id="rId45" w:history="1">
        <w:proofErr w:type="spellStart"/>
        <w:r w:rsidRPr="00923F72">
          <w:rPr>
            <w:rStyle w:val="Hyperlink"/>
            <w:rFonts w:ascii="Verdana" w:hAnsi="Verdana" w:cs="Times"/>
            <w:i/>
            <w:iCs/>
            <w:sz w:val="16"/>
            <w:szCs w:val="16"/>
            <w:lang w:val="en-US"/>
          </w:rPr>
          <w:t>Brahim</w:t>
        </w:r>
        <w:proofErr w:type="spellEnd"/>
        <w:r w:rsidRPr="00923F72">
          <w:rPr>
            <w:rStyle w:val="Hyperlink"/>
            <w:rFonts w:ascii="Verdana" w:hAnsi="Verdana" w:cs="Times"/>
            <w:i/>
            <w:iCs/>
            <w:sz w:val="16"/>
            <w:szCs w:val="16"/>
            <w:lang w:val="en-US"/>
          </w:rPr>
          <w:t xml:space="preserve"> Samba </w:t>
        </w:r>
        <w:proofErr w:type="spellStart"/>
        <w:r w:rsidRPr="00923F72">
          <w:rPr>
            <w:rStyle w:val="Hyperlink"/>
            <w:rFonts w:ascii="Verdana" w:hAnsi="Verdana" w:cs="Times"/>
            <w:i/>
            <w:iCs/>
            <w:sz w:val="16"/>
            <w:szCs w:val="16"/>
            <w:lang w:val="en-US"/>
          </w:rPr>
          <w:t>Diouf</w:t>
        </w:r>
        <w:proofErr w:type="spellEnd"/>
        <w:r w:rsidRPr="00923F72">
          <w:rPr>
            <w:rStyle w:val="Hyperlink"/>
            <w:rFonts w:ascii="Verdana" w:hAnsi="Verdana" w:cs="Times"/>
            <w:i/>
            <w:iCs/>
            <w:sz w:val="16"/>
            <w:szCs w:val="16"/>
            <w:lang w:val="en-US"/>
          </w:rPr>
          <w:t xml:space="preserve"> v. </w:t>
        </w:r>
        <w:proofErr w:type="spellStart"/>
        <w:r w:rsidRPr="00923F72">
          <w:rPr>
            <w:rStyle w:val="Hyperlink"/>
            <w:rFonts w:ascii="Verdana" w:hAnsi="Verdana" w:cs="Times"/>
            <w:i/>
            <w:iCs/>
            <w:sz w:val="16"/>
            <w:szCs w:val="16"/>
            <w:lang w:val="en-US"/>
          </w:rPr>
          <w:t>Ministre</w:t>
        </w:r>
        <w:proofErr w:type="spellEnd"/>
        <w:r w:rsidRPr="00923F72">
          <w:rPr>
            <w:rStyle w:val="Hyperlink"/>
            <w:rFonts w:ascii="Verdana" w:hAnsi="Verdana" w:cs="Times"/>
            <w:i/>
            <w:iCs/>
            <w:sz w:val="16"/>
            <w:szCs w:val="16"/>
            <w:lang w:val="en-US"/>
          </w:rPr>
          <w:t xml:space="preserve"> du Travail, de </w:t>
        </w:r>
        <w:proofErr w:type="spellStart"/>
        <w:r w:rsidRPr="00923F72">
          <w:rPr>
            <w:rStyle w:val="Hyperlink"/>
            <w:rFonts w:ascii="Verdana" w:hAnsi="Verdana" w:cs="Times"/>
            <w:i/>
            <w:iCs/>
            <w:sz w:val="16"/>
            <w:szCs w:val="16"/>
            <w:lang w:val="en-US"/>
          </w:rPr>
          <w:t>l’Emploi</w:t>
        </w:r>
        <w:proofErr w:type="spellEnd"/>
        <w:r w:rsidRPr="00923F72">
          <w:rPr>
            <w:rStyle w:val="Hyperlink"/>
            <w:rFonts w:ascii="Verdana" w:hAnsi="Verdana" w:cs="Times"/>
            <w:i/>
            <w:iCs/>
            <w:sz w:val="16"/>
            <w:szCs w:val="16"/>
            <w:lang w:val="en-US"/>
          </w:rPr>
          <w:t xml:space="preserve"> </w:t>
        </w:r>
        <w:proofErr w:type="gramStart"/>
        <w:r w:rsidRPr="00923F72">
          <w:rPr>
            <w:rStyle w:val="Hyperlink"/>
            <w:rFonts w:ascii="Verdana" w:hAnsi="Verdana" w:cs="Times"/>
            <w:i/>
            <w:iCs/>
            <w:sz w:val="16"/>
            <w:szCs w:val="16"/>
            <w:lang w:val="en-US"/>
          </w:rPr>
          <w:t>et</w:t>
        </w:r>
        <w:proofErr w:type="gramEnd"/>
        <w:r w:rsidRPr="00923F72">
          <w:rPr>
            <w:rStyle w:val="Hyperlink"/>
            <w:rFonts w:ascii="Verdana" w:hAnsi="Verdana" w:cs="Times"/>
            <w:i/>
            <w:iCs/>
            <w:sz w:val="16"/>
            <w:szCs w:val="16"/>
            <w:lang w:val="en-US"/>
          </w:rPr>
          <w:t xml:space="preserve"> de </w:t>
        </w:r>
        <w:proofErr w:type="spellStart"/>
        <w:r w:rsidRPr="00923F72">
          <w:rPr>
            <w:rStyle w:val="Hyperlink"/>
            <w:rFonts w:ascii="Verdana" w:hAnsi="Verdana" w:cs="Times"/>
            <w:i/>
            <w:iCs/>
            <w:sz w:val="16"/>
            <w:szCs w:val="16"/>
            <w:lang w:val="en-US"/>
          </w:rPr>
          <w:t>l’Immigration</w:t>
        </w:r>
        <w:proofErr w:type="spellEnd"/>
      </w:hyperlink>
      <w:r w:rsidRPr="00923F72">
        <w:rPr>
          <w:rFonts w:ascii="Verdana" w:hAnsi="Verdana" w:cs="Times"/>
          <w:sz w:val="16"/>
          <w:szCs w:val="16"/>
          <w:lang w:val="en-US"/>
        </w:rPr>
        <w:t xml:space="preserve">, Judgment of 28 July 2011, para. 30. </w:t>
      </w:r>
    </w:p>
  </w:footnote>
  <w:footnote w:id="85">
    <w:p w14:paraId="481552A5" w14:textId="7A2E4C1A" w:rsidR="00923F72" w:rsidRPr="00923F72" w:rsidRDefault="00923F72" w:rsidP="00923F72">
      <w:pPr>
        <w:widowControl w:val="0"/>
        <w:tabs>
          <w:tab w:val="left" w:pos="220"/>
          <w:tab w:val="left" w:pos="720"/>
        </w:tabs>
        <w:autoSpaceDE w:val="0"/>
        <w:autoSpaceDN w:val="0"/>
        <w:adjustRightInd w:val="0"/>
        <w:spacing w:after="0" w:line="240" w:lineRule="auto"/>
        <w:jc w:val="both"/>
        <w:rPr>
          <w:rFonts w:ascii="Verdana" w:hAnsi="Verdana" w:cs="Times"/>
          <w:sz w:val="16"/>
          <w:szCs w:val="16"/>
          <w:lang w:val="en-US"/>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cs="Times"/>
          <w:i/>
          <w:iCs/>
          <w:sz w:val="16"/>
          <w:szCs w:val="16"/>
          <w:lang w:val="en-US"/>
        </w:rPr>
        <w:t>M.S.S. v. Belgium and Greece</w:t>
      </w:r>
      <w:r w:rsidRPr="00923F72">
        <w:rPr>
          <w:rFonts w:ascii="Verdana" w:hAnsi="Verdana" w:cs="Times"/>
          <w:sz w:val="16"/>
          <w:szCs w:val="16"/>
          <w:lang w:val="en-US"/>
        </w:rPr>
        <w:t xml:space="preserve">, para 320. See also </w:t>
      </w:r>
      <w:hyperlink r:id="rId46" w:anchor="{&quot;itemid&quot;:[&quot;001-142467&quot;]}" w:history="1">
        <w:r w:rsidRPr="00923F72">
          <w:rPr>
            <w:rStyle w:val="Hyperlink"/>
            <w:rFonts w:ascii="Verdana" w:hAnsi="Verdana" w:cs="Times"/>
            <w:i/>
            <w:iCs/>
            <w:sz w:val="16"/>
            <w:szCs w:val="16"/>
            <w:lang w:val="en-US"/>
          </w:rPr>
          <w:t>A.C. and others. v. Spain</w:t>
        </w:r>
      </w:hyperlink>
      <w:r w:rsidRPr="00923F72">
        <w:rPr>
          <w:rFonts w:ascii="Verdana" w:hAnsi="Verdana" w:cs="Times"/>
          <w:sz w:val="16"/>
          <w:szCs w:val="16"/>
          <w:lang w:val="en-US"/>
        </w:rPr>
        <w:t xml:space="preserve">, ECtHR, Application No. 6528/11, Judgment of 22 April 2014, para. 103. </w:t>
      </w:r>
    </w:p>
  </w:footnote>
  <w:footnote w:id="86">
    <w:p w14:paraId="2F8A3ED8" w14:textId="4E1828DC" w:rsidR="00923F72" w:rsidRPr="00923F72" w:rsidRDefault="00923F72" w:rsidP="00923F72">
      <w:pPr>
        <w:pStyle w:val="FootnoteText"/>
        <w:rPr>
          <w:rFonts w:ascii="Verdana" w:hAnsi="Verdana"/>
          <w:sz w:val="16"/>
          <w:szCs w:val="16"/>
          <w:lang w:val="es-ES_tradnl"/>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fldChar w:fldCharType="begin"/>
      </w:r>
      <w:r w:rsidRPr="00923F72">
        <w:rPr>
          <w:rFonts w:ascii="Verdana" w:hAnsi="Verdana"/>
          <w:i/>
          <w:sz w:val="16"/>
          <w:szCs w:val="16"/>
        </w:rPr>
        <w:instrText xml:space="preserve"> HYPERLINK "http://hudoc.echr.coe.int/eng?i=001-167806" \t "_blank" </w:instrText>
      </w:r>
      <w:r w:rsidRPr="00923F72">
        <w:rPr>
          <w:rFonts w:ascii="Verdana" w:hAnsi="Verdana"/>
          <w:i/>
          <w:sz w:val="16"/>
          <w:szCs w:val="16"/>
        </w:rPr>
        <w:fldChar w:fldCharType="separate"/>
      </w:r>
      <w:r w:rsidRPr="00923F72">
        <w:rPr>
          <w:rStyle w:val="Hyperlink"/>
          <w:rFonts w:ascii="Verdana" w:hAnsi="Verdana"/>
          <w:i/>
          <w:sz w:val="16"/>
          <w:szCs w:val="16"/>
        </w:rPr>
        <w:t>B.A.C. v. Greece</w:t>
      </w:r>
      <w:r w:rsidRPr="00923F72">
        <w:rPr>
          <w:rStyle w:val="Hyperlink"/>
          <w:rFonts w:ascii="Verdana" w:hAnsi="Verdana"/>
          <w:i/>
          <w:sz w:val="16"/>
          <w:szCs w:val="16"/>
        </w:rPr>
        <w:fldChar w:fldCharType="end"/>
      </w:r>
      <w:r w:rsidRPr="00923F72">
        <w:rPr>
          <w:rStyle w:val="Hyperlink"/>
          <w:rFonts w:ascii="Verdana" w:hAnsi="Verdana"/>
          <w:color w:val="auto"/>
          <w:sz w:val="16"/>
          <w:szCs w:val="16"/>
          <w:u w:val="none"/>
        </w:rPr>
        <w:t>, ECtHR, Application No. 11981/15, Judgment of 13 October 2016.</w:t>
      </w:r>
    </w:p>
  </w:footnote>
  <w:footnote w:id="87">
    <w:p w14:paraId="75106CC3" w14:textId="37F0B509" w:rsidR="00923F72" w:rsidRPr="00923F72" w:rsidRDefault="00923F72" w:rsidP="00923F72">
      <w:pPr>
        <w:pStyle w:val="FootnoteText"/>
        <w:jc w:val="both"/>
        <w:rPr>
          <w:rFonts w:ascii="Verdana" w:hAnsi="Verdana"/>
          <w:sz w:val="16"/>
          <w:szCs w:val="16"/>
          <w:lang w:val="cs-CZ"/>
        </w:rPr>
      </w:pPr>
      <w:r w:rsidRPr="00923F72">
        <w:rPr>
          <w:rStyle w:val="FootnoteReference"/>
          <w:rFonts w:ascii="Verdana" w:hAnsi="Verdana"/>
          <w:sz w:val="16"/>
          <w:szCs w:val="16"/>
        </w:rPr>
        <w:footnoteRef/>
      </w:r>
      <w:r w:rsidRPr="00923F72">
        <w:rPr>
          <w:rFonts w:ascii="Verdana" w:hAnsi="Verdana"/>
          <w:sz w:val="16"/>
          <w:szCs w:val="16"/>
        </w:rPr>
        <w:t xml:space="preserve"> ECRE, Information Note on the Asylum Procedures Directive, 2014</w:t>
      </w:r>
      <w:r w:rsidRPr="00923F72">
        <w:rPr>
          <w:rFonts w:ascii="Verdana" w:hAnsi="Verdana"/>
          <w:sz w:val="16"/>
          <w:szCs w:val="16"/>
          <w:lang w:val="cs-CZ"/>
        </w:rPr>
        <w:t>, p. 141</w:t>
      </w:r>
    </w:p>
  </w:footnote>
  <w:footnote w:id="88">
    <w:p w14:paraId="12297977" w14:textId="37482965" w:rsidR="00923F72" w:rsidRPr="00923F72" w:rsidRDefault="00923F72" w:rsidP="00923F72">
      <w:pPr>
        <w:pStyle w:val="FootnoteText"/>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lang w:val="fr-CM"/>
        </w:rPr>
        <w:t xml:space="preserve"> </w:t>
      </w:r>
      <w:r w:rsidRPr="00923F72">
        <w:rPr>
          <w:rFonts w:ascii="Verdana" w:hAnsi="Verdana" w:cs="Verdana"/>
          <w:color w:val="262626"/>
          <w:sz w:val="16"/>
          <w:szCs w:val="16"/>
          <w:lang w:val="fr-CM"/>
        </w:rPr>
        <w:t>C</w:t>
      </w:r>
      <w:r w:rsidRPr="00923F72">
        <w:rPr>
          <w:rFonts w:ascii="Palatino" w:hAnsi="Palatino" w:cs="Palatino"/>
          <w:color w:val="262626"/>
          <w:sz w:val="16"/>
          <w:szCs w:val="16"/>
          <w:lang w:val="fr-CM"/>
        </w:rPr>
        <w:t>‑</w:t>
      </w:r>
      <w:r w:rsidRPr="00923F72">
        <w:rPr>
          <w:rFonts w:ascii="Verdana" w:hAnsi="Verdana"/>
          <w:sz w:val="16"/>
          <w:szCs w:val="16"/>
          <w:lang w:val="fr-CM"/>
        </w:rPr>
        <w:t xml:space="preserve">69/10, </w:t>
      </w:r>
      <w:r w:rsidRPr="00923F72">
        <w:rPr>
          <w:rFonts w:ascii="Verdana" w:hAnsi="Verdana"/>
          <w:i/>
          <w:sz w:val="16"/>
          <w:szCs w:val="16"/>
          <w:lang w:val="fr-CM"/>
        </w:rPr>
        <w:t>Brahim Samba Diouf v Ministre du Travail, de l’Emploi et de l’Immigration</w:t>
      </w:r>
      <w:r w:rsidRPr="00923F72">
        <w:rPr>
          <w:rFonts w:ascii="Verdana" w:hAnsi="Verdana"/>
          <w:sz w:val="16"/>
          <w:szCs w:val="16"/>
          <w:lang w:val="fr-CM"/>
        </w:rPr>
        <w:t xml:space="preserve">, </w:t>
      </w:r>
      <w:r w:rsidRPr="00923F72">
        <w:rPr>
          <w:rFonts w:ascii="Verdana" w:hAnsi="Verdana"/>
          <w:sz w:val="16"/>
          <w:szCs w:val="16"/>
          <w:lang w:val="fr-CM"/>
        </w:rPr>
        <w:t xml:space="preserve">para. </w:t>
      </w:r>
      <w:r w:rsidRPr="00923F72">
        <w:rPr>
          <w:rFonts w:ascii="Verdana" w:hAnsi="Verdana"/>
          <w:sz w:val="16"/>
          <w:szCs w:val="16"/>
        </w:rPr>
        <w:t>66</w:t>
      </w:r>
    </w:p>
  </w:footnote>
  <w:footnote w:id="89">
    <w:p w14:paraId="5C259130" w14:textId="50E99D20" w:rsidR="00923F72" w:rsidRPr="00923F72" w:rsidRDefault="00923F72" w:rsidP="00923F72">
      <w:pPr>
        <w:widowControl w:val="0"/>
        <w:tabs>
          <w:tab w:val="left" w:pos="220"/>
          <w:tab w:val="left" w:pos="720"/>
        </w:tabs>
        <w:autoSpaceDE w:val="0"/>
        <w:autoSpaceDN w:val="0"/>
        <w:adjustRightInd w:val="0"/>
        <w:spacing w:after="0" w:line="240" w:lineRule="auto"/>
        <w:jc w:val="both"/>
        <w:rPr>
          <w:rFonts w:ascii="Verdana" w:hAnsi="Verdana" w:cs="Times"/>
          <w:sz w:val="16"/>
          <w:szCs w:val="16"/>
          <w:lang w:val="en-US"/>
        </w:rPr>
      </w:pPr>
      <w:r w:rsidRPr="00923F72">
        <w:rPr>
          <w:rStyle w:val="FootnoteReference"/>
          <w:rFonts w:ascii="Verdana" w:hAnsi="Verdana"/>
          <w:sz w:val="16"/>
          <w:szCs w:val="16"/>
        </w:rPr>
        <w:footnoteRef/>
      </w:r>
      <w:r w:rsidRPr="00923F72">
        <w:rPr>
          <w:rFonts w:ascii="Verdana" w:hAnsi="Verdana"/>
          <w:sz w:val="16"/>
          <w:szCs w:val="16"/>
        </w:rPr>
        <w:t xml:space="preserve"> </w:t>
      </w:r>
      <w:proofErr w:type="gramStart"/>
      <w:r w:rsidRPr="00923F72">
        <w:rPr>
          <w:rFonts w:ascii="Verdana" w:hAnsi="Verdana"/>
          <w:sz w:val="16"/>
          <w:szCs w:val="16"/>
        </w:rPr>
        <w:t>E</w:t>
      </w:r>
      <w:proofErr w:type="spellStart"/>
      <w:r w:rsidRPr="00923F72">
        <w:rPr>
          <w:rFonts w:ascii="Verdana" w:hAnsi="Verdana" w:cs="Times"/>
          <w:sz w:val="16"/>
          <w:szCs w:val="16"/>
          <w:lang w:val="en-US"/>
        </w:rPr>
        <w:t>CtHR</w:t>
      </w:r>
      <w:proofErr w:type="spellEnd"/>
      <w:r w:rsidRPr="00923F72">
        <w:rPr>
          <w:rFonts w:ascii="Verdana" w:hAnsi="Verdana" w:cs="Times"/>
          <w:sz w:val="16"/>
          <w:szCs w:val="16"/>
          <w:lang w:val="en-US"/>
        </w:rPr>
        <w:t xml:space="preserve">, </w:t>
      </w:r>
      <w:proofErr w:type="spellStart"/>
      <w:r>
        <w:rPr>
          <w:rFonts w:ascii="Verdana" w:hAnsi="Verdana" w:cs="Times"/>
          <w:i/>
          <w:iCs/>
          <w:sz w:val="16"/>
          <w:szCs w:val="16"/>
          <w:lang w:val="en-US"/>
        </w:rPr>
        <w:t>Č</w:t>
      </w:r>
      <w:r w:rsidRPr="00923F72">
        <w:rPr>
          <w:rFonts w:ascii="Verdana" w:hAnsi="Verdana" w:cs="Times"/>
          <w:i/>
          <w:iCs/>
          <w:sz w:val="16"/>
          <w:szCs w:val="16"/>
          <w:lang w:val="en-US"/>
        </w:rPr>
        <w:t>onka</w:t>
      </w:r>
      <w:proofErr w:type="spellEnd"/>
      <w:r w:rsidRPr="00923F72">
        <w:rPr>
          <w:rFonts w:ascii="Verdana" w:hAnsi="Verdana" w:cs="Times"/>
          <w:i/>
          <w:iCs/>
          <w:sz w:val="16"/>
          <w:szCs w:val="16"/>
          <w:lang w:val="en-US"/>
        </w:rPr>
        <w:t xml:space="preserve"> v. Belgium</w:t>
      </w:r>
      <w:r w:rsidRPr="00923F72">
        <w:rPr>
          <w:rFonts w:ascii="Verdana" w:hAnsi="Verdana" w:cs="Times"/>
          <w:sz w:val="16"/>
          <w:szCs w:val="16"/>
          <w:lang w:val="en-US"/>
        </w:rPr>
        <w:t xml:space="preserve">, </w:t>
      </w:r>
      <w:r w:rsidRPr="00923F72">
        <w:rPr>
          <w:rFonts w:ascii="Verdana" w:hAnsi="Verdana" w:cs="Times"/>
          <w:i/>
          <w:sz w:val="16"/>
          <w:szCs w:val="16"/>
          <w:lang w:val="en-US"/>
        </w:rPr>
        <w:t>op. cit.</w:t>
      </w:r>
      <w:r w:rsidRPr="00923F72">
        <w:rPr>
          <w:rFonts w:ascii="Verdana" w:hAnsi="Verdana" w:cs="Times"/>
          <w:sz w:val="16"/>
          <w:szCs w:val="16"/>
          <w:lang w:val="en-US"/>
        </w:rPr>
        <w:t>, para.</w:t>
      </w:r>
      <w:proofErr w:type="gramEnd"/>
      <w:r w:rsidRPr="00923F72">
        <w:rPr>
          <w:rFonts w:ascii="Verdana" w:hAnsi="Verdana" w:cs="Times"/>
          <w:sz w:val="16"/>
          <w:szCs w:val="16"/>
          <w:lang w:val="en-US"/>
        </w:rPr>
        <w:t xml:space="preserve"> 46. </w:t>
      </w:r>
    </w:p>
  </w:footnote>
  <w:footnote w:id="90">
    <w:p w14:paraId="283FB8CE" w14:textId="675038C3" w:rsidR="00923F72" w:rsidRPr="00923F72" w:rsidRDefault="00923F72" w:rsidP="00923F72">
      <w:pPr>
        <w:pStyle w:val="FootnoteText"/>
        <w:jc w:val="both"/>
        <w:rPr>
          <w:rFonts w:ascii="Verdana" w:hAnsi="Verdana"/>
          <w:sz w:val="16"/>
          <w:szCs w:val="16"/>
        </w:rPr>
      </w:pPr>
      <w:r w:rsidRPr="00923F72">
        <w:rPr>
          <w:rFonts w:ascii="Verdana" w:hAnsi="Verdana"/>
          <w:sz w:val="16"/>
          <w:szCs w:val="16"/>
          <w:vertAlign w:val="superscript"/>
        </w:rPr>
        <w:footnoteRef/>
      </w:r>
      <w:r w:rsidRPr="00923F72">
        <w:rPr>
          <w:rFonts w:ascii="Verdana" w:hAnsi="Verdana"/>
          <w:sz w:val="16"/>
          <w:szCs w:val="16"/>
          <w:vertAlign w:val="superscript"/>
        </w:rPr>
        <w:t xml:space="preserve"> </w:t>
      </w:r>
      <w:hyperlink r:id="rId47" w:anchor="{&quot;fulltext&quot;:[&quot;46129&quot;],&quot;documentcollectionid2&quot;:[&quot;GRANDCHAMBER&quot;,&quot;CHAMBER&quot;,&quot;DECISIONS&quot;],&quot;itemid&quot;:[&quot;001-60749&quot;]}" w:history="1">
        <w:proofErr w:type="spellStart"/>
        <w:r w:rsidRPr="00923F72">
          <w:rPr>
            <w:rStyle w:val="Hyperlink"/>
            <w:rFonts w:ascii="Verdana" w:hAnsi="Verdana"/>
            <w:i/>
            <w:sz w:val="16"/>
            <w:szCs w:val="16"/>
          </w:rPr>
          <w:t>Zvolský</w:t>
        </w:r>
        <w:proofErr w:type="spellEnd"/>
        <w:r w:rsidRPr="00923F72">
          <w:rPr>
            <w:rStyle w:val="Hyperlink"/>
            <w:rFonts w:ascii="Verdana" w:hAnsi="Verdana"/>
            <w:i/>
            <w:sz w:val="16"/>
            <w:szCs w:val="16"/>
          </w:rPr>
          <w:t xml:space="preserve"> and </w:t>
        </w:r>
        <w:proofErr w:type="spellStart"/>
        <w:r w:rsidRPr="00923F72">
          <w:rPr>
            <w:rStyle w:val="Hyperlink"/>
            <w:rFonts w:ascii="Verdana" w:hAnsi="Verdana"/>
            <w:i/>
            <w:sz w:val="16"/>
            <w:szCs w:val="16"/>
          </w:rPr>
          <w:t>Zvolská</w:t>
        </w:r>
        <w:proofErr w:type="spellEnd"/>
        <w:r w:rsidRPr="00923F72">
          <w:rPr>
            <w:rStyle w:val="Hyperlink"/>
            <w:rFonts w:ascii="Verdana" w:hAnsi="Verdana"/>
            <w:i/>
            <w:sz w:val="16"/>
            <w:szCs w:val="16"/>
          </w:rPr>
          <w:t xml:space="preserve"> v. the Czech Republic</w:t>
        </w:r>
      </w:hyperlink>
      <w:r w:rsidRPr="00923F72">
        <w:rPr>
          <w:rFonts w:ascii="Verdana" w:hAnsi="Verdana"/>
          <w:sz w:val="16"/>
          <w:szCs w:val="16"/>
        </w:rPr>
        <w:t>, ECtHR, Application no. 46129/99, Judgment of 12 February 2003, para. 51</w:t>
      </w:r>
    </w:p>
  </w:footnote>
  <w:footnote w:id="91">
    <w:p w14:paraId="2FA16C90" w14:textId="4CD590A4" w:rsidR="00923F72" w:rsidRPr="00923F72" w:rsidRDefault="00923F72" w:rsidP="00923F72">
      <w:pPr>
        <w:pStyle w:val="FootnoteText"/>
        <w:jc w:val="both"/>
        <w:rPr>
          <w:rFonts w:ascii="Verdana" w:hAnsi="Verdana"/>
          <w:sz w:val="16"/>
          <w:szCs w:val="16"/>
        </w:rPr>
      </w:pPr>
      <w:r w:rsidRPr="00923F72">
        <w:rPr>
          <w:rFonts w:ascii="Verdana" w:hAnsi="Verdana"/>
          <w:sz w:val="16"/>
          <w:szCs w:val="16"/>
          <w:vertAlign w:val="superscript"/>
        </w:rPr>
        <w:footnoteRef/>
      </w:r>
      <w:r w:rsidRPr="00923F72">
        <w:rPr>
          <w:rFonts w:ascii="Verdana" w:hAnsi="Verdana"/>
          <w:sz w:val="16"/>
          <w:szCs w:val="16"/>
        </w:rPr>
        <w:t xml:space="preserve"> </w:t>
      </w:r>
      <w:r w:rsidRPr="00923F72">
        <w:rPr>
          <w:rFonts w:ascii="Verdana" w:hAnsi="Verdana"/>
          <w:i/>
          <w:sz w:val="16"/>
          <w:szCs w:val="16"/>
        </w:rPr>
        <w:t xml:space="preserve">Souza </w:t>
      </w:r>
      <w:proofErr w:type="spellStart"/>
      <w:r w:rsidRPr="00923F72">
        <w:rPr>
          <w:rFonts w:ascii="Verdana" w:hAnsi="Verdana"/>
          <w:i/>
          <w:sz w:val="16"/>
          <w:szCs w:val="16"/>
        </w:rPr>
        <w:t>Ribiero</w:t>
      </w:r>
      <w:proofErr w:type="spellEnd"/>
      <w:r w:rsidRPr="00923F72">
        <w:rPr>
          <w:rFonts w:ascii="Verdana" w:hAnsi="Verdana"/>
          <w:i/>
          <w:sz w:val="16"/>
          <w:szCs w:val="16"/>
        </w:rPr>
        <w:t xml:space="preserve"> v. France</w:t>
      </w:r>
      <w:r w:rsidRPr="00923F72">
        <w:rPr>
          <w:rFonts w:ascii="Verdana" w:hAnsi="Verdana"/>
          <w:sz w:val="16"/>
          <w:szCs w:val="16"/>
        </w:rPr>
        <w:t xml:space="preserve">, </w:t>
      </w:r>
      <w:r w:rsidRPr="00923F72">
        <w:rPr>
          <w:rFonts w:ascii="Verdana" w:hAnsi="Verdana"/>
          <w:i/>
          <w:sz w:val="16"/>
          <w:szCs w:val="16"/>
        </w:rPr>
        <w:t>op. cit.</w:t>
      </w:r>
      <w:r w:rsidRPr="00923F72">
        <w:rPr>
          <w:rFonts w:ascii="Verdana" w:hAnsi="Verdana"/>
          <w:sz w:val="16"/>
          <w:szCs w:val="16"/>
        </w:rPr>
        <w:t>, para. 95</w:t>
      </w:r>
    </w:p>
  </w:footnote>
  <w:footnote w:id="92">
    <w:p w14:paraId="5ECE8CDA" w14:textId="77777777" w:rsidR="00923F72" w:rsidRPr="00923F72" w:rsidRDefault="00923F72" w:rsidP="00923F72">
      <w:pPr>
        <w:pStyle w:val="FootnoteText"/>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proofErr w:type="gramStart"/>
      <w:r w:rsidRPr="00923F72">
        <w:rPr>
          <w:rFonts w:ascii="Verdana" w:hAnsi="Verdana"/>
          <w:i/>
          <w:sz w:val="16"/>
          <w:szCs w:val="16"/>
        </w:rPr>
        <w:t>Twenty Guidelines on Forced Return</w:t>
      </w:r>
      <w:r w:rsidRPr="00923F72">
        <w:rPr>
          <w:rFonts w:ascii="Verdana" w:hAnsi="Verdana"/>
          <w:sz w:val="16"/>
          <w:szCs w:val="16"/>
        </w:rPr>
        <w:t>, Guideline 5.2.</w:t>
      </w:r>
      <w:proofErr w:type="gramEnd"/>
    </w:p>
  </w:footnote>
  <w:footnote w:id="93">
    <w:p w14:paraId="7858C262" w14:textId="6E785356" w:rsidR="00923F72" w:rsidRPr="00923F72" w:rsidRDefault="00923F72" w:rsidP="00923F72">
      <w:pPr>
        <w:pStyle w:val="FootnoteText"/>
        <w:rPr>
          <w:rFonts w:ascii="Verdana" w:hAnsi="Verdana"/>
          <w:sz w:val="16"/>
          <w:szCs w:val="16"/>
          <w:lang w:val="es-ES_tradnl"/>
        </w:rPr>
      </w:pPr>
      <w:r w:rsidRPr="00923F72">
        <w:rPr>
          <w:rStyle w:val="FootnoteReference"/>
          <w:rFonts w:ascii="Verdana" w:hAnsi="Verdana"/>
          <w:sz w:val="16"/>
          <w:szCs w:val="16"/>
        </w:rPr>
        <w:footnoteRef/>
      </w:r>
      <w:r w:rsidRPr="00923F72">
        <w:rPr>
          <w:rFonts w:ascii="Verdana" w:hAnsi="Verdana"/>
          <w:sz w:val="16"/>
          <w:szCs w:val="16"/>
        </w:rPr>
        <w:t xml:space="preserve"> </w:t>
      </w:r>
      <w:hyperlink r:id="rId48" w:anchor="{&quot;itemid&quot;:[&quot;001-108934&quot;]}" w:history="1">
        <w:r w:rsidRPr="00923F72">
          <w:rPr>
            <w:rStyle w:val="Hyperlink"/>
            <w:rFonts w:ascii="Verdana" w:hAnsi="Verdana"/>
            <w:i/>
            <w:sz w:val="16"/>
            <w:szCs w:val="16"/>
          </w:rPr>
          <w:t>I.M. v. France</w:t>
        </w:r>
      </w:hyperlink>
      <w:r w:rsidRPr="00923F72">
        <w:rPr>
          <w:rFonts w:ascii="Verdana" w:hAnsi="Verdana"/>
          <w:sz w:val="16"/>
          <w:szCs w:val="16"/>
        </w:rPr>
        <w:t>, ECtHR, Application No. 9152/09, Judgment of 2 February 2012.</w:t>
      </w:r>
    </w:p>
  </w:footnote>
  <w:footnote w:id="94">
    <w:p w14:paraId="11BABFB8" w14:textId="77777777" w:rsidR="00923F72" w:rsidRPr="00923F72" w:rsidRDefault="00923F72" w:rsidP="00923F72">
      <w:pPr>
        <w:pStyle w:val="FootnoteText"/>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Guidelines on human rights protection in the context of accelerated asylum procedures</w:t>
      </w:r>
      <w:r w:rsidRPr="00923F72">
        <w:rPr>
          <w:rFonts w:ascii="Verdana" w:hAnsi="Verdana"/>
          <w:sz w:val="16"/>
          <w:szCs w:val="16"/>
        </w:rPr>
        <w:t>, adopted by the Committee of Ministers of the Council of Europe on 1 July 2009 at the 1062</w:t>
      </w:r>
      <w:r w:rsidRPr="00923F72">
        <w:rPr>
          <w:rFonts w:ascii="Verdana" w:hAnsi="Verdana"/>
          <w:sz w:val="16"/>
          <w:szCs w:val="16"/>
          <w:vertAlign w:val="superscript"/>
        </w:rPr>
        <w:t>nd</w:t>
      </w:r>
      <w:r w:rsidRPr="00923F72">
        <w:rPr>
          <w:rFonts w:ascii="Verdana" w:hAnsi="Verdana"/>
          <w:sz w:val="16"/>
          <w:szCs w:val="16"/>
        </w:rPr>
        <w:t xml:space="preserve"> meeting of the Ministers’ Deputies (European Guidelines on accelerated asylum procedures).</w:t>
      </w:r>
    </w:p>
  </w:footnote>
  <w:footnote w:id="95">
    <w:p w14:paraId="2DBB8715" w14:textId="7BA99518" w:rsidR="00923F72" w:rsidRPr="00923F72" w:rsidRDefault="00923F72" w:rsidP="00923F72">
      <w:pPr>
        <w:pStyle w:val="FootnoteText"/>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UNHCR Handbook</w:t>
      </w:r>
      <w:r w:rsidRPr="00923F72">
        <w:rPr>
          <w:rFonts w:ascii="Verdana" w:hAnsi="Verdana"/>
          <w:sz w:val="16"/>
          <w:szCs w:val="16"/>
        </w:rPr>
        <w:t xml:space="preserve">, </w:t>
      </w:r>
      <w:proofErr w:type="spellStart"/>
      <w:r w:rsidRPr="00923F72">
        <w:rPr>
          <w:rFonts w:ascii="Verdana" w:hAnsi="Verdana"/>
          <w:sz w:val="16"/>
          <w:szCs w:val="16"/>
        </w:rPr>
        <w:t>para</w:t>
      </w:r>
      <w:proofErr w:type="spellEnd"/>
      <w:r w:rsidRPr="00923F72">
        <w:rPr>
          <w:rFonts w:ascii="Verdana" w:hAnsi="Verdana"/>
          <w:sz w:val="16"/>
          <w:szCs w:val="16"/>
        </w:rPr>
        <w:t>. 196.</w:t>
      </w:r>
    </w:p>
  </w:footnote>
  <w:footnote w:id="96">
    <w:p w14:paraId="0E39F844" w14:textId="77777777" w:rsidR="00923F72" w:rsidRPr="00923F72" w:rsidRDefault="00923F72" w:rsidP="00923F72">
      <w:pPr>
        <w:widowControl w:val="0"/>
        <w:autoSpaceDE w:val="0"/>
        <w:autoSpaceDN w:val="0"/>
        <w:adjustRightInd w:val="0"/>
        <w:spacing w:after="0" w:line="240" w:lineRule="auto"/>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proofErr w:type="gramStart"/>
      <w:r w:rsidRPr="00923F72">
        <w:rPr>
          <w:rFonts w:ascii="Verdana" w:hAnsi="Verdana"/>
          <w:sz w:val="16"/>
          <w:szCs w:val="16"/>
        </w:rPr>
        <w:t>Handbook and guidelines on procedures and criteria for determining refugee status, reissued December 2011, paras 203-204.</w:t>
      </w:r>
      <w:proofErr w:type="gramEnd"/>
      <w:r w:rsidRPr="00923F72">
        <w:rPr>
          <w:rFonts w:ascii="Verdana" w:hAnsi="Verdana"/>
          <w:sz w:val="16"/>
          <w:szCs w:val="16"/>
        </w:rPr>
        <w:t xml:space="preserve"> See also Article 4 of the Qualification Directive (Annex II.)</w:t>
      </w:r>
    </w:p>
  </w:footnote>
  <w:footnote w:id="97">
    <w:p w14:paraId="55D2D9A9" w14:textId="77777777" w:rsidR="00923F72" w:rsidRPr="00923F72" w:rsidRDefault="00923F72" w:rsidP="00923F72">
      <w:pPr>
        <w:pStyle w:val="FootnoteText"/>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Ibid</w:t>
      </w:r>
      <w:proofErr w:type="gramStart"/>
      <w:r w:rsidRPr="00923F72">
        <w:rPr>
          <w:rFonts w:ascii="Verdana" w:hAnsi="Verdana"/>
          <w:i/>
          <w:sz w:val="16"/>
          <w:szCs w:val="16"/>
        </w:rPr>
        <w:t>.</w:t>
      </w:r>
      <w:r w:rsidRPr="00923F72">
        <w:rPr>
          <w:rFonts w:ascii="Verdana" w:hAnsi="Verdana"/>
          <w:sz w:val="16"/>
          <w:szCs w:val="16"/>
        </w:rPr>
        <w:t>,</w:t>
      </w:r>
      <w:proofErr w:type="gramEnd"/>
      <w:r w:rsidRPr="00923F72">
        <w:rPr>
          <w:rFonts w:ascii="Verdana" w:hAnsi="Verdana"/>
          <w:sz w:val="16"/>
          <w:szCs w:val="16"/>
        </w:rPr>
        <w:t xml:space="preserve"> paras. 16-17.</w:t>
      </w:r>
    </w:p>
  </w:footnote>
  <w:footnote w:id="98">
    <w:p w14:paraId="14F50EAD" w14:textId="77777777" w:rsidR="00923F72" w:rsidRPr="00923F72" w:rsidRDefault="00923F72" w:rsidP="00923F72">
      <w:pPr>
        <w:pStyle w:val="FootnoteText"/>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w:t>
      </w:r>
      <w:proofErr w:type="gramStart"/>
      <w:r w:rsidRPr="00923F72">
        <w:rPr>
          <w:rFonts w:ascii="Verdana" w:hAnsi="Verdana"/>
          <w:i/>
          <w:sz w:val="16"/>
          <w:szCs w:val="16"/>
        </w:rPr>
        <w:t>Conclusion No. 87 (L) General</w:t>
      </w:r>
      <w:r w:rsidRPr="00923F72">
        <w:rPr>
          <w:rFonts w:ascii="Verdana" w:hAnsi="Verdana"/>
          <w:sz w:val="16"/>
          <w:szCs w:val="16"/>
        </w:rPr>
        <w:t>, ExCom, UNHCR, 50</w:t>
      </w:r>
      <w:r w:rsidRPr="00923F72">
        <w:rPr>
          <w:rFonts w:ascii="Verdana" w:hAnsi="Verdana"/>
          <w:sz w:val="16"/>
          <w:szCs w:val="16"/>
          <w:vertAlign w:val="superscript"/>
        </w:rPr>
        <w:t>th</w:t>
      </w:r>
      <w:r w:rsidRPr="00923F72">
        <w:rPr>
          <w:rFonts w:ascii="Verdana" w:hAnsi="Verdana"/>
          <w:sz w:val="16"/>
          <w:szCs w:val="16"/>
        </w:rPr>
        <w:t xml:space="preserve"> Session, 1999, para.</w:t>
      </w:r>
      <w:proofErr w:type="gramEnd"/>
      <w:r w:rsidRPr="00923F72">
        <w:rPr>
          <w:rFonts w:ascii="Verdana" w:hAnsi="Verdana"/>
          <w:sz w:val="16"/>
          <w:szCs w:val="16"/>
        </w:rPr>
        <w:t xml:space="preserve"> (</w:t>
      </w:r>
      <w:proofErr w:type="gramStart"/>
      <w:r w:rsidRPr="00923F72">
        <w:rPr>
          <w:rFonts w:ascii="Verdana" w:hAnsi="Verdana"/>
          <w:sz w:val="16"/>
          <w:szCs w:val="16"/>
        </w:rPr>
        <w:t>j</w:t>
      </w:r>
      <w:proofErr w:type="gramEnd"/>
      <w:r w:rsidRPr="00923F72">
        <w:rPr>
          <w:rFonts w:ascii="Verdana" w:hAnsi="Verdana"/>
          <w:sz w:val="16"/>
          <w:szCs w:val="16"/>
        </w:rPr>
        <w:t>).</w:t>
      </w:r>
    </w:p>
  </w:footnote>
  <w:footnote w:id="99">
    <w:p w14:paraId="3E2E1165" w14:textId="381AD23F" w:rsidR="00923F72" w:rsidRPr="00923F72" w:rsidRDefault="00923F72" w:rsidP="00923F72">
      <w:pPr>
        <w:pStyle w:val="FootnoteText"/>
        <w:rPr>
          <w:rFonts w:ascii="Verdana" w:hAnsi="Verdana"/>
          <w:i/>
          <w:sz w:val="16"/>
          <w:szCs w:val="16"/>
        </w:rPr>
      </w:pPr>
      <w:r w:rsidRPr="00923F72">
        <w:rPr>
          <w:rFonts w:ascii="Verdana" w:hAnsi="Verdana"/>
          <w:sz w:val="16"/>
          <w:szCs w:val="16"/>
          <w:vertAlign w:val="superscript"/>
        </w:rPr>
        <w:footnoteRef/>
      </w:r>
      <w:r w:rsidRPr="00923F72">
        <w:rPr>
          <w:rFonts w:ascii="Verdana" w:hAnsi="Verdana"/>
          <w:i/>
          <w:sz w:val="16"/>
          <w:szCs w:val="16"/>
        </w:rPr>
        <w:t xml:space="preserve"> </w:t>
      </w:r>
      <w:proofErr w:type="gramStart"/>
      <w:r w:rsidRPr="00923F72">
        <w:rPr>
          <w:rFonts w:ascii="Verdana" w:hAnsi="Verdana"/>
          <w:i/>
          <w:sz w:val="16"/>
          <w:szCs w:val="16"/>
        </w:rPr>
        <w:t xml:space="preserve">Hirsi </w:t>
      </w:r>
      <w:proofErr w:type="spellStart"/>
      <w:r w:rsidRPr="00923F72">
        <w:rPr>
          <w:rFonts w:ascii="Verdana" w:hAnsi="Verdana"/>
          <w:i/>
          <w:sz w:val="16"/>
          <w:szCs w:val="16"/>
        </w:rPr>
        <w:t>Jamaa</w:t>
      </w:r>
      <w:proofErr w:type="spellEnd"/>
      <w:r w:rsidRPr="00923F72">
        <w:rPr>
          <w:rFonts w:ascii="Verdana" w:hAnsi="Verdana"/>
          <w:i/>
          <w:sz w:val="16"/>
          <w:szCs w:val="16"/>
        </w:rPr>
        <w:t xml:space="preserve"> and Others v. Italy, op. cit.</w:t>
      </w:r>
      <w:proofErr w:type="gramEnd"/>
    </w:p>
  </w:footnote>
  <w:footnote w:id="100">
    <w:p w14:paraId="220CECF0" w14:textId="77777777" w:rsidR="00923F72" w:rsidRPr="00923F72" w:rsidRDefault="00923F72" w:rsidP="00923F72">
      <w:pPr>
        <w:widowControl w:val="0"/>
        <w:autoSpaceDE w:val="0"/>
        <w:autoSpaceDN w:val="0"/>
        <w:adjustRightInd w:val="0"/>
        <w:spacing w:after="0" w:line="240" w:lineRule="auto"/>
        <w:jc w:val="both"/>
        <w:rPr>
          <w:rFonts w:ascii="Verdana" w:hAnsi="Verdana" w:cs="Times"/>
          <w:sz w:val="16"/>
          <w:szCs w:val="16"/>
          <w:lang w:val="en-US"/>
        </w:rPr>
      </w:pPr>
      <w:r w:rsidRPr="00923F72">
        <w:rPr>
          <w:rStyle w:val="FootnoteReference"/>
          <w:rFonts w:ascii="Verdana" w:hAnsi="Verdana"/>
          <w:sz w:val="16"/>
          <w:szCs w:val="16"/>
        </w:rPr>
        <w:footnoteRef/>
      </w:r>
      <w:r w:rsidRPr="00923F72">
        <w:rPr>
          <w:rFonts w:ascii="Verdana" w:hAnsi="Verdana"/>
          <w:sz w:val="16"/>
          <w:szCs w:val="16"/>
        </w:rPr>
        <w:t xml:space="preserve"> </w:t>
      </w:r>
      <w:r w:rsidRPr="00923F72">
        <w:rPr>
          <w:rFonts w:ascii="Verdana" w:hAnsi="Verdana" w:cs="Arial"/>
          <w:sz w:val="16"/>
          <w:szCs w:val="16"/>
          <w:lang w:val="en-US"/>
        </w:rPr>
        <w:t>United Nations Convention relating to the Status of Refugees, Geneva, 28 July 1951, UN Treaty Series vol. 189, 137, Article 3.</w:t>
      </w:r>
    </w:p>
  </w:footnote>
  <w:footnote w:id="101">
    <w:p w14:paraId="6CCB32E4" w14:textId="28D0324B" w:rsidR="00923F72" w:rsidRPr="00923F72" w:rsidRDefault="00923F72" w:rsidP="00923F72">
      <w:pPr>
        <w:pStyle w:val="FootnoteText"/>
        <w:rPr>
          <w:rFonts w:ascii="Verdana" w:hAnsi="Verdana"/>
          <w:sz w:val="16"/>
          <w:szCs w:val="16"/>
          <w:lang w:val="cs-CZ"/>
        </w:rPr>
      </w:pPr>
      <w:r w:rsidRPr="00923F72">
        <w:rPr>
          <w:rStyle w:val="FootnoteReference"/>
          <w:rFonts w:ascii="Verdana" w:hAnsi="Verdana"/>
          <w:sz w:val="16"/>
          <w:szCs w:val="16"/>
        </w:rPr>
        <w:footnoteRef/>
      </w:r>
      <w:r w:rsidRPr="00923F72">
        <w:rPr>
          <w:rFonts w:ascii="Verdana" w:hAnsi="Verdana"/>
          <w:sz w:val="16"/>
          <w:szCs w:val="16"/>
        </w:rPr>
        <w:t xml:space="preserve"> </w:t>
      </w:r>
      <w:proofErr w:type="gramStart"/>
      <w:r w:rsidRPr="00923F72">
        <w:rPr>
          <w:rFonts w:ascii="Verdana" w:hAnsi="Verdana" w:cs="Verdana"/>
          <w:color w:val="021F2C"/>
          <w:sz w:val="16"/>
          <w:szCs w:val="16"/>
          <w:lang w:val="en-US"/>
        </w:rPr>
        <w:t>see</w:t>
      </w:r>
      <w:proofErr w:type="gramEnd"/>
      <w:r w:rsidRPr="00923F72">
        <w:rPr>
          <w:rFonts w:ascii="Verdana" w:hAnsi="Verdana" w:cs="Verdana"/>
          <w:color w:val="021F2C"/>
          <w:sz w:val="16"/>
          <w:szCs w:val="16"/>
          <w:lang w:val="en-US"/>
        </w:rPr>
        <w:t xml:space="preserve">: </w:t>
      </w:r>
      <w:hyperlink r:id="rId49" w:history="1">
        <w:r w:rsidRPr="00923F72">
          <w:rPr>
            <w:rFonts w:ascii="Verdana" w:hAnsi="Verdana" w:cs="Helvetica"/>
            <w:color w:val="0000FF"/>
            <w:sz w:val="16"/>
            <w:szCs w:val="16"/>
            <w:u w:val="single" w:color="0000FF"/>
            <w:lang w:val="en-US"/>
          </w:rPr>
          <w:t>http://hudoc.echr.coe.int/eng?i=001-172091</w:t>
        </w:r>
      </w:hyperlink>
      <w:r w:rsidRPr="00923F72">
        <w:rPr>
          <w:rFonts w:ascii="Verdana" w:hAnsi="Verdana" w:cs="Verdana"/>
          <w:color w:val="021F2C"/>
          <w:sz w:val="16"/>
          <w:szCs w:val="16"/>
          <w:lang w:val="en-US"/>
        </w:rPr>
        <w:t>, the case has been referred to the Grand Chamber on 18/9/2017</w:t>
      </w:r>
    </w:p>
  </w:footnote>
  <w:footnote w:id="102">
    <w:p w14:paraId="2CB982F7" w14:textId="78009F96" w:rsidR="00923F72" w:rsidRPr="00923F72" w:rsidRDefault="00923F72" w:rsidP="00923F72">
      <w:pPr>
        <w:pStyle w:val="FootnoteText"/>
        <w:jc w:val="both"/>
        <w:rPr>
          <w:rFonts w:ascii="Verdana" w:hAnsi="Verdana"/>
          <w:sz w:val="16"/>
          <w:szCs w:val="16"/>
        </w:rPr>
      </w:pPr>
      <w:r w:rsidRPr="00923F72">
        <w:rPr>
          <w:rStyle w:val="FootnoteReference"/>
          <w:rFonts w:ascii="Verdana" w:hAnsi="Verdana"/>
          <w:sz w:val="16"/>
          <w:szCs w:val="16"/>
        </w:rPr>
        <w:footnoteRef/>
      </w:r>
      <w:r w:rsidRPr="00923F72">
        <w:rPr>
          <w:rFonts w:ascii="Verdana" w:hAnsi="Verdana"/>
          <w:sz w:val="16"/>
          <w:szCs w:val="16"/>
        </w:rPr>
        <w:t xml:space="preserve"> Germany, the Netherlands and the United Kingdom are not parties to Protocol 7 ECHR (as of 25 February 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CEA8B" w14:textId="49F5A528" w:rsidR="00923F72" w:rsidRDefault="00923F72" w:rsidP="00C3457D">
    <w:pPr>
      <w:contextualSpacing/>
      <w:rPr>
        <w:rFonts w:ascii="Verdana" w:eastAsia="Cambria" w:hAnsi="Verdana"/>
        <w:b/>
        <w:smallCaps/>
      </w:rPr>
    </w:pPr>
    <w:r>
      <w:rPr>
        <w:rFonts w:ascii="Verdana" w:eastAsia="Cambria" w:hAnsi="Verdana"/>
        <w:b/>
        <w:smallCaps/>
      </w:rPr>
      <w:tab/>
    </w:r>
    <w:r w:rsidRPr="00403569">
      <w:rPr>
        <w:rFonts w:ascii="Verdana" w:eastAsia="Cambria" w:hAnsi="Verdana"/>
        <w:b/>
        <w:smallCaps/>
      </w:rPr>
      <w:t xml:space="preserve">  </w:t>
    </w:r>
    <w:r>
      <w:rPr>
        <w:rFonts w:ascii="Verdana" w:eastAsia="Cambria" w:hAnsi="Verdana"/>
        <w:b/>
        <w:smallCaps/>
      </w:rPr>
      <w:t xml:space="preserve">                                                                                            </w:t>
    </w:r>
    <w:r w:rsidRPr="00291C9F">
      <w:rPr>
        <w:rFonts w:ascii="Verdana" w:eastAsia="Cambria" w:hAnsi="Verdana"/>
        <w:b/>
        <w:smallCaps/>
        <w:noProof/>
        <w:lang w:val="en-US"/>
      </w:rPr>
      <w:drawing>
        <wp:inline distT="0" distB="0" distL="0" distR="0" wp14:anchorId="1CBB425C" wp14:editId="14CEAD28">
          <wp:extent cx="1341527" cy="513503"/>
          <wp:effectExtent l="0" t="0" r="5080" b="0"/>
          <wp:docPr id="9" name="Image 2" descr="C:\Users\Fanny\Documents\Documents ICJ\Communication\ICJ Communication\LOGOS\icj_logo_size_1\cmyk\tif\icj_logo_cmyk_englis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nny\Documents\Documents ICJ\Communication\ICJ Communication\LOGOS\icj_logo_size_1\cmyk\tif\icj_logo_cmyk_english.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974" cy="514440"/>
                  </a:xfrm>
                  <a:prstGeom prst="rect">
                    <a:avLst/>
                  </a:prstGeom>
                  <a:noFill/>
                  <a:ln>
                    <a:noFill/>
                  </a:ln>
                </pic:spPr>
              </pic:pic>
            </a:graphicData>
          </a:graphic>
        </wp:inline>
      </w:drawing>
    </w:r>
  </w:p>
  <w:p w14:paraId="15DEC23F" w14:textId="77777777" w:rsidR="00923F72" w:rsidRPr="00E31292" w:rsidRDefault="00923F72" w:rsidP="00C3457D">
    <w:pPr>
      <w:pStyle w:val="HeaderFooter"/>
      <w:rPr>
        <w:rFonts w:ascii="Verdana" w:hAnsi="Verdana"/>
        <w:sz w:val="14"/>
        <w:szCs w:val="14"/>
      </w:rPr>
    </w:pPr>
    <w:r>
      <w:rPr>
        <w:rFonts w:ascii="Verdana" w:hAnsi="Verdana"/>
        <w:sz w:val="18"/>
        <w:szCs w:val="18"/>
      </w:rPr>
      <w:t xml:space="preserve">                                                                                                       </w:t>
    </w:r>
    <w:r w:rsidRPr="00E31292">
      <w:rPr>
        <w:rFonts w:ascii="Verdana" w:hAnsi="Verdana"/>
        <w:sz w:val="14"/>
        <w:szCs w:val="14"/>
      </w:rPr>
      <w:t>European Institutions</w:t>
    </w:r>
  </w:p>
  <w:p w14:paraId="34F6BACF" w14:textId="77777777" w:rsidR="00923F72" w:rsidRDefault="00923F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01"/>
      <w:numFmt w:val="bullet"/>
      <w:lvlText w:val="."/>
      <w:lvlJc w:val="left"/>
      <w:pPr>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45303"/>
    <w:multiLevelType w:val="multilevel"/>
    <w:tmpl w:val="C616BB3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F015B1"/>
    <w:multiLevelType w:val="multilevel"/>
    <w:tmpl w:val="C3CCE1F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040930"/>
    <w:multiLevelType w:val="hybridMultilevel"/>
    <w:tmpl w:val="4918A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5A5D23"/>
    <w:multiLevelType w:val="hybridMultilevel"/>
    <w:tmpl w:val="ACC2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C018CA"/>
    <w:multiLevelType w:val="multilevel"/>
    <w:tmpl w:val="4B7895D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D80768"/>
    <w:multiLevelType w:val="hybridMultilevel"/>
    <w:tmpl w:val="B4B2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22DBD"/>
    <w:multiLevelType w:val="hybridMultilevel"/>
    <w:tmpl w:val="BFEEB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0D286C"/>
    <w:multiLevelType w:val="hybridMultilevel"/>
    <w:tmpl w:val="04326B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21117"/>
    <w:multiLevelType w:val="hybridMultilevel"/>
    <w:tmpl w:val="82FA57E6"/>
    <w:lvl w:ilvl="0" w:tplc="FC1EA65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6270A"/>
    <w:multiLevelType w:val="hybridMultilevel"/>
    <w:tmpl w:val="C8DE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11276"/>
    <w:multiLevelType w:val="multilevel"/>
    <w:tmpl w:val="FE1897A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1E1406"/>
    <w:multiLevelType w:val="multilevel"/>
    <w:tmpl w:val="98D2369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68427C"/>
    <w:multiLevelType w:val="hybridMultilevel"/>
    <w:tmpl w:val="795E94DA"/>
    <w:lvl w:ilvl="0" w:tplc="E8F49BE4">
      <w:start w:val="1"/>
      <w:numFmt w:val="decimal"/>
      <w:pStyle w:val="Heading1"/>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996B51"/>
    <w:multiLevelType w:val="hybridMultilevel"/>
    <w:tmpl w:val="BEF0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11D36"/>
    <w:multiLevelType w:val="multilevel"/>
    <w:tmpl w:val="BF489FE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F633E7"/>
    <w:multiLevelType w:val="hybridMultilevel"/>
    <w:tmpl w:val="04326B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B4EEE"/>
    <w:multiLevelType w:val="hybridMultilevel"/>
    <w:tmpl w:val="9D28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0D6E0B"/>
    <w:multiLevelType w:val="multilevel"/>
    <w:tmpl w:val="DB90DC0C"/>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2630862"/>
    <w:multiLevelType w:val="multilevel"/>
    <w:tmpl w:val="734C883C"/>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F56F58"/>
    <w:multiLevelType w:val="hybridMultilevel"/>
    <w:tmpl w:val="BC82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095E96"/>
    <w:multiLevelType w:val="hybridMultilevel"/>
    <w:tmpl w:val="9F5AF03A"/>
    <w:lvl w:ilvl="0" w:tplc="02282556">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5F1E51"/>
    <w:multiLevelType w:val="multilevel"/>
    <w:tmpl w:val="9016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6E7C72"/>
    <w:multiLevelType w:val="hybridMultilevel"/>
    <w:tmpl w:val="D95C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325766"/>
    <w:multiLevelType w:val="hybridMultilevel"/>
    <w:tmpl w:val="04326B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F861C7"/>
    <w:multiLevelType w:val="hybridMultilevel"/>
    <w:tmpl w:val="047A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1F3D5E"/>
    <w:multiLevelType w:val="hybridMultilevel"/>
    <w:tmpl w:val="4A2AB0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C3221E"/>
    <w:multiLevelType w:val="hybridMultilevel"/>
    <w:tmpl w:val="78549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890985"/>
    <w:multiLevelType w:val="hybridMultilevel"/>
    <w:tmpl w:val="CB7CEF1E"/>
    <w:lvl w:ilvl="0" w:tplc="F8FEE55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594540"/>
    <w:multiLevelType w:val="multilevel"/>
    <w:tmpl w:val="EF9A8E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nsid w:val="71552622"/>
    <w:multiLevelType w:val="hybridMultilevel"/>
    <w:tmpl w:val="4FC6D3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BA483B"/>
    <w:multiLevelType w:val="hybridMultilevel"/>
    <w:tmpl w:val="9B3A94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8A436A"/>
    <w:multiLevelType w:val="multilevel"/>
    <w:tmpl w:val="FAE6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AF294A"/>
    <w:multiLevelType w:val="hybridMultilevel"/>
    <w:tmpl w:val="4FA4CAFC"/>
    <w:lvl w:ilvl="0" w:tplc="F738DC92">
      <w:numFmt w:val="bullet"/>
      <w:lvlText w:val="-"/>
      <w:lvlJc w:val="left"/>
      <w:pPr>
        <w:ind w:left="1068" w:hanging="360"/>
      </w:pPr>
      <w:rPr>
        <w:rFonts w:ascii="Arial" w:eastAsia="Times New Roman" w:hAnsi="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nsid w:val="7B2B01D2"/>
    <w:multiLevelType w:val="multilevel"/>
    <w:tmpl w:val="F028CB82"/>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394CB8"/>
    <w:multiLevelType w:val="hybridMultilevel"/>
    <w:tmpl w:val="865A8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3"/>
  </w:num>
  <w:num w:numId="3">
    <w:abstractNumId w:val="18"/>
  </w:num>
  <w:num w:numId="4">
    <w:abstractNumId w:val="25"/>
  </w:num>
  <w:num w:numId="5">
    <w:abstractNumId w:val="17"/>
  </w:num>
  <w:num w:numId="6">
    <w:abstractNumId w:val="27"/>
  </w:num>
  <w:num w:numId="7">
    <w:abstractNumId w:val="4"/>
  </w:num>
  <w:num w:numId="8">
    <w:abstractNumId w:val="13"/>
    <w:lvlOverride w:ilvl="0">
      <w:startOverride w:val="1"/>
    </w:lvlOverride>
  </w:num>
  <w:num w:numId="9">
    <w:abstractNumId w:val="30"/>
  </w:num>
  <w:num w:numId="10">
    <w:abstractNumId w:val="8"/>
  </w:num>
  <w:num w:numId="11">
    <w:abstractNumId w:val="31"/>
  </w:num>
  <w:num w:numId="12">
    <w:abstractNumId w:val="13"/>
  </w:num>
  <w:num w:numId="13">
    <w:abstractNumId w:val="13"/>
  </w:num>
  <w:num w:numId="14">
    <w:abstractNumId w:val="0"/>
  </w:num>
  <w:num w:numId="15">
    <w:abstractNumId w:val="13"/>
  </w:num>
  <w:num w:numId="16">
    <w:abstractNumId w:val="3"/>
  </w:num>
  <w:num w:numId="17">
    <w:abstractNumId w:val="10"/>
  </w:num>
  <w:num w:numId="18">
    <w:abstractNumId w:val="9"/>
  </w:num>
  <w:num w:numId="19">
    <w:abstractNumId w:val="13"/>
    <w:lvlOverride w:ilvl="0">
      <w:startOverride w:val="1"/>
    </w:lvlOverride>
  </w:num>
  <w:num w:numId="20">
    <w:abstractNumId w:val="24"/>
  </w:num>
  <w:num w:numId="21">
    <w:abstractNumId w:val="16"/>
  </w:num>
  <w:num w:numId="22">
    <w:abstractNumId w:val="13"/>
  </w:num>
  <w:num w:numId="23">
    <w:abstractNumId w:val="13"/>
    <w:lvlOverride w:ilvl="0">
      <w:startOverride w:val="1"/>
    </w:lvlOverride>
  </w:num>
  <w:num w:numId="24">
    <w:abstractNumId w:val="13"/>
  </w:num>
  <w:num w:numId="25">
    <w:abstractNumId w:val="13"/>
  </w:num>
  <w:num w:numId="26">
    <w:abstractNumId w:val="26"/>
  </w:num>
  <w:num w:numId="27">
    <w:abstractNumId w:val="13"/>
    <w:lvlOverride w:ilvl="0">
      <w:startOverride w:val="1"/>
    </w:lvlOverride>
  </w:num>
  <w:num w:numId="28">
    <w:abstractNumId w:val="29"/>
  </w:num>
  <w:num w:numId="29">
    <w:abstractNumId w:val="7"/>
  </w:num>
  <w:num w:numId="30">
    <w:abstractNumId w:val="6"/>
  </w:num>
  <w:num w:numId="31">
    <w:abstractNumId w:val="21"/>
  </w:num>
  <w:num w:numId="32">
    <w:abstractNumId w:val="28"/>
  </w:num>
  <w:num w:numId="33">
    <w:abstractNumId w:val="12"/>
  </w:num>
  <w:num w:numId="34">
    <w:abstractNumId w:val="11"/>
  </w:num>
  <w:num w:numId="35">
    <w:abstractNumId w:val="15"/>
  </w:num>
  <w:num w:numId="36">
    <w:abstractNumId w:val="5"/>
  </w:num>
  <w:num w:numId="37">
    <w:abstractNumId w:val="2"/>
  </w:num>
  <w:num w:numId="38">
    <w:abstractNumId w:val="22"/>
  </w:num>
  <w:num w:numId="39">
    <w:abstractNumId w:val="13"/>
    <w:lvlOverride w:ilvl="0">
      <w:startOverride w:val="1"/>
    </w:lvlOverride>
  </w:num>
  <w:num w:numId="40">
    <w:abstractNumId w:val="32"/>
  </w:num>
  <w:num w:numId="41">
    <w:abstractNumId w:val="23"/>
  </w:num>
  <w:num w:numId="42">
    <w:abstractNumId w:val="14"/>
  </w:num>
  <w:num w:numId="43">
    <w:abstractNumId w:val="35"/>
  </w:num>
  <w:num w:numId="44">
    <w:abstractNumId w:val="1"/>
  </w:num>
  <w:num w:numId="45">
    <w:abstractNumId w:val="19"/>
  </w:num>
  <w:num w:numId="46">
    <w:abstractNumId w:val="34"/>
  </w:num>
  <w:num w:numId="47">
    <w:abstractNumId w:val="13"/>
  </w:num>
  <w:num w:numId="48">
    <w:abstractNumId w:val="2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w15:presenceInfo w15:providerId="None" w15:userId="Ju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6F"/>
    <w:rsid w:val="000024B3"/>
    <w:rsid w:val="000031EA"/>
    <w:rsid w:val="00004CD2"/>
    <w:rsid w:val="00012D06"/>
    <w:rsid w:val="00015529"/>
    <w:rsid w:val="000158A8"/>
    <w:rsid w:val="00016762"/>
    <w:rsid w:val="00016F8F"/>
    <w:rsid w:val="00021015"/>
    <w:rsid w:val="000229F4"/>
    <w:rsid w:val="000273A8"/>
    <w:rsid w:val="0002742D"/>
    <w:rsid w:val="00031B82"/>
    <w:rsid w:val="00032421"/>
    <w:rsid w:val="000333C4"/>
    <w:rsid w:val="00040BAC"/>
    <w:rsid w:val="0004184B"/>
    <w:rsid w:val="00041DF3"/>
    <w:rsid w:val="0004483B"/>
    <w:rsid w:val="000479BE"/>
    <w:rsid w:val="0005003B"/>
    <w:rsid w:val="000542E6"/>
    <w:rsid w:val="00054358"/>
    <w:rsid w:val="00055DCD"/>
    <w:rsid w:val="00061A34"/>
    <w:rsid w:val="00064A32"/>
    <w:rsid w:val="000672EC"/>
    <w:rsid w:val="00067C48"/>
    <w:rsid w:val="00071365"/>
    <w:rsid w:val="00074895"/>
    <w:rsid w:val="00077FF2"/>
    <w:rsid w:val="00080BC3"/>
    <w:rsid w:val="000825AD"/>
    <w:rsid w:val="0008494D"/>
    <w:rsid w:val="0008641F"/>
    <w:rsid w:val="00087D2A"/>
    <w:rsid w:val="000918E9"/>
    <w:rsid w:val="00091A19"/>
    <w:rsid w:val="000944F7"/>
    <w:rsid w:val="00094E9B"/>
    <w:rsid w:val="00095C73"/>
    <w:rsid w:val="00096B4A"/>
    <w:rsid w:val="00097054"/>
    <w:rsid w:val="000A2A85"/>
    <w:rsid w:val="000A3423"/>
    <w:rsid w:val="000A36E5"/>
    <w:rsid w:val="000A4B14"/>
    <w:rsid w:val="000A6870"/>
    <w:rsid w:val="000B0A9D"/>
    <w:rsid w:val="000B5CA8"/>
    <w:rsid w:val="000B5E2E"/>
    <w:rsid w:val="000B620E"/>
    <w:rsid w:val="000B70D4"/>
    <w:rsid w:val="000C3CF3"/>
    <w:rsid w:val="000D10CC"/>
    <w:rsid w:val="000D1605"/>
    <w:rsid w:val="000D5886"/>
    <w:rsid w:val="000D7336"/>
    <w:rsid w:val="000E1A0B"/>
    <w:rsid w:val="000E242E"/>
    <w:rsid w:val="000E570A"/>
    <w:rsid w:val="000E5D7C"/>
    <w:rsid w:val="000E6758"/>
    <w:rsid w:val="000F2BD6"/>
    <w:rsid w:val="000F3136"/>
    <w:rsid w:val="000F4912"/>
    <w:rsid w:val="000F5901"/>
    <w:rsid w:val="000F6875"/>
    <w:rsid w:val="000F7A28"/>
    <w:rsid w:val="001015F6"/>
    <w:rsid w:val="00102656"/>
    <w:rsid w:val="00102660"/>
    <w:rsid w:val="001036E5"/>
    <w:rsid w:val="001103A0"/>
    <w:rsid w:val="00110B1D"/>
    <w:rsid w:val="00115C0E"/>
    <w:rsid w:val="00116BD7"/>
    <w:rsid w:val="001176DC"/>
    <w:rsid w:val="00123200"/>
    <w:rsid w:val="00123D26"/>
    <w:rsid w:val="00124829"/>
    <w:rsid w:val="00125F81"/>
    <w:rsid w:val="0012620B"/>
    <w:rsid w:val="0014095C"/>
    <w:rsid w:val="00144798"/>
    <w:rsid w:val="00146090"/>
    <w:rsid w:val="001461FC"/>
    <w:rsid w:val="001526F5"/>
    <w:rsid w:val="00152F00"/>
    <w:rsid w:val="00153214"/>
    <w:rsid w:val="001541A3"/>
    <w:rsid w:val="00155F96"/>
    <w:rsid w:val="001560E5"/>
    <w:rsid w:val="001606FD"/>
    <w:rsid w:val="00167F77"/>
    <w:rsid w:val="00171E4E"/>
    <w:rsid w:val="00172232"/>
    <w:rsid w:val="00172ED6"/>
    <w:rsid w:val="00174D15"/>
    <w:rsid w:val="001800AE"/>
    <w:rsid w:val="00180C13"/>
    <w:rsid w:val="00180C36"/>
    <w:rsid w:val="00184D47"/>
    <w:rsid w:val="00187C3C"/>
    <w:rsid w:val="0019328F"/>
    <w:rsid w:val="001A0112"/>
    <w:rsid w:val="001A670A"/>
    <w:rsid w:val="001B278D"/>
    <w:rsid w:val="001B539E"/>
    <w:rsid w:val="001B68C1"/>
    <w:rsid w:val="001C7AC6"/>
    <w:rsid w:val="001D08D4"/>
    <w:rsid w:val="001D0922"/>
    <w:rsid w:val="001D48D9"/>
    <w:rsid w:val="001D4B38"/>
    <w:rsid w:val="001E15E7"/>
    <w:rsid w:val="001E5D48"/>
    <w:rsid w:val="001F1DD4"/>
    <w:rsid w:val="001F7239"/>
    <w:rsid w:val="002010EB"/>
    <w:rsid w:val="00201333"/>
    <w:rsid w:val="00201C42"/>
    <w:rsid w:val="00203171"/>
    <w:rsid w:val="00206191"/>
    <w:rsid w:val="00207CCB"/>
    <w:rsid w:val="00207DF4"/>
    <w:rsid w:val="0021001B"/>
    <w:rsid w:val="002101F3"/>
    <w:rsid w:val="002105F4"/>
    <w:rsid w:val="002130B4"/>
    <w:rsid w:val="00215172"/>
    <w:rsid w:val="00216388"/>
    <w:rsid w:val="00221B6E"/>
    <w:rsid w:val="0022338F"/>
    <w:rsid w:val="00223E9F"/>
    <w:rsid w:val="00224CF9"/>
    <w:rsid w:val="00225F40"/>
    <w:rsid w:val="00227304"/>
    <w:rsid w:val="0022792D"/>
    <w:rsid w:val="0023177C"/>
    <w:rsid w:val="00232076"/>
    <w:rsid w:val="00232E95"/>
    <w:rsid w:val="0023471D"/>
    <w:rsid w:val="002352FE"/>
    <w:rsid w:val="002353D7"/>
    <w:rsid w:val="002358E0"/>
    <w:rsid w:val="00237F48"/>
    <w:rsid w:val="00240C93"/>
    <w:rsid w:val="00243CDD"/>
    <w:rsid w:val="00244355"/>
    <w:rsid w:val="0024502D"/>
    <w:rsid w:val="0024509E"/>
    <w:rsid w:val="002475C5"/>
    <w:rsid w:val="00257186"/>
    <w:rsid w:val="002628C7"/>
    <w:rsid w:val="002675A6"/>
    <w:rsid w:val="00272476"/>
    <w:rsid w:val="00282275"/>
    <w:rsid w:val="00284B47"/>
    <w:rsid w:val="00290A49"/>
    <w:rsid w:val="00294235"/>
    <w:rsid w:val="00294A08"/>
    <w:rsid w:val="00297BFC"/>
    <w:rsid w:val="002A05B2"/>
    <w:rsid w:val="002A3C97"/>
    <w:rsid w:val="002A5F9D"/>
    <w:rsid w:val="002A6749"/>
    <w:rsid w:val="002B077A"/>
    <w:rsid w:val="002B246D"/>
    <w:rsid w:val="002B45D4"/>
    <w:rsid w:val="002B58BC"/>
    <w:rsid w:val="002C2804"/>
    <w:rsid w:val="002C2B96"/>
    <w:rsid w:val="002C6358"/>
    <w:rsid w:val="002C6631"/>
    <w:rsid w:val="002E2529"/>
    <w:rsid w:val="002E5BBC"/>
    <w:rsid w:val="002F0189"/>
    <w:rsid w:val="002F37E0"/>
    <w:rsid w:val="00300158"/>
    <w:rsid w:val="00303D35"/>
    <w:rsid w:val="003040A5"/>
    <w:rsid w:val="003068E0"/>
    <w:rsid w:val="0030766D"/>
    <w:rsid w:val="003113F2"/>
    <w:rsid w:val="0031443D"/>
    <w:rsid w:val="0031464A"/>
    <w:rsid w:val="0031520F"/>
    <w:rsid w:val="0031658B"/>
    <w:rsid w:val="003201EB"/>
    <w:rsid w:val="0032318F"/>
    <w:rsid w:val="00324C74"/>
    <w:rsid w:val="00325C93"/>
    <w:rsid w:val="0032627F"/>
    <w:rsid w:val="00326D36"/>
    <w:rsid w:val="00330472"/>
    <w:rsid w:val="00331C91"/>
    <w:rsid w:val="003377D1"/>
    <w:rsid w:val="0034066F"/>
    <w:rsid w:val="00340739"/>
    <w:rsid w:val="00341882"/>
    <w:rsid w:val="00350EB0"/>
    <w:rsid w:val="00351F1E"/>
    <w:rsid w:val="00354E74"/>
    <w:rsid w:val="00361DBD"/>
    <w:rsid w:val="00364FB6"/>
    <w:rsid w:val="00365483"/>
    <w:rsid w:val="00372A84"/>
    <w:rsid w:val="0037332A"/>
    <w:rsid w:val="00373F64"/>
    <w:rsid w:val="0037635B"/>
    <w:rsid w:val="003808D8"/>
    <w:rsid w:val="00381096"/>
    <w:rsid w:val="003859DE"/>
    <w:rsid w:val="00385CD6"/>
    <w:rsid w:val="003862FF"/>
    <w:rsid w:val="0039182B"/>
    <w:rsid w:val="0039796E"/>
    <w:rsid w:val="003A0928"/>
    <w:rsid w:val="003A1ACC"/>
    <w:rsid w:val="003A4477"/>
    <w:rsid w:val="003A53D5"/>
    <w:rsid w:val="003A74B6"/>
    <w:rsid w:val="003B16CE"/>
    <w:rsid w:val="003B39AA"/>
    <w:rsid w:val="003C34F4"/>
    <w:rsid w:val="003C4B3B"/>
    <w:rsid w:val="003C6328"/>
    <w:rsid w:val="003D1E1A"/>
    <w:rsid w:val="003D242F"/>
    <w:rsid w:val="003D4442"/>
    <w:rsid w:val="003D4919"/>
    <w:rsid w:val="003D59EF"/>
    <w:rsid w:val="003E17F0"/>
    <w:rsid w:val="003E2A79"/>
    <w:rsid w:val="003E2EAF"/>
    <w:rsid w:val="003E3B06"/>
    <w:rsid w:val="003E56CE"/>
    <w:rsid w:val="003F194D"/>
    <w:rsid w:val="003F41D0"/>
    <w:rsid w:val="003F4508"/>
    <w:rsid w:val="00400B14"/>
    <w:rsid w:val="004018F2"/>
    <w:rsid w:val="00403BD0"/>
    <w:rsid w:val="00405C96"/>
    <w:rsid w:val="00405D6E"/>
    <w:rsid w:val="00414CD2"/>
    <w:rsid w:val="0041532A"/>
    <w:rsid w:val="0041782F"/>
    <w:rsid w:val="00417D31"/>
    <w:rsid w:val="00417E3C"/>
    <w:rsid w:val="00422913"/>
    <w:rsid w:val="00422D62"/>
    <w:rsid w:val="00425379"/>
    <w:rsid w:val="004301B1"/>
    <w:rsid w:val="00430357"/>
    <w:rsid w:val="00431007"/>
    <w:rsid w:val="00431711"/>
    <w:rsid w:val="004323DD"/>
    <w:rsid w:val="00433837"/>
    <w:rsid w:val="00434BEC"/>
    <w:rsid w:val="00436B6D"/>
    <w:rsid w:val="004374C1"/>
    <w:rsid w:val="004377AA"/>
    <w:rsid w:val="004404AD"/>
    <w:rsid w:val="00441CE9"/>
    <w:rsid w:val="0044233D"/>
    <w:rsid w:val="00443B77"/>
    <w:rsid w:val="0044648B"/>
    <w:rsid w:val="00447DB8"/>
    <w:rsid w:val="0045038B"/>
    <w:rsid w:val="004514D1"/>
    <w:rsid w:val="00456B6E"/>
    <w:rsid w:val="004604D5"/>
    <w:rsid w:val="00470C32"/>
    <w:rsid w:val="00471621"/>
    <w:rsid w:val="004716ED"/>
    <w:rsid w:val="00474B72"/>
    <w:rsid w:val="004755BB"/>
    <w:rsid w:val="00475A03"/>
    <w:rsid w:val="00476E5A"/>
    <w:rsid w:val="00477FC8"/>
    <w:rsid w:val="004809A8"/>
    <w:rsid w:val="00481383"/>
    <w:rsid w:val="00483049"/>
    <w:rsid w:val="00483BAD"/>
    <w:rsid w:val="0048613E"/>
    <w:rsid w:val="00492B78"/>
    <w:rsid w:val="0049360D"/>
    <w:rsid w:val="00494E42"/>
    <w:rsid w:val="004A1033"/>
    <w:rsid w:val="004A3989"/>
    <w:rsid w:val="004A4C08"/>
    <w:rsid w:val="004B5DBF"/>
    <w:rsid w:val="004B78DF"/>
    <w:rsid w:val="004C0A0B"/>
    <w:rsid w:val="004C250D"/>
    <w:rsid w:val="004C3DBE"/>
    <w:rsid w:val="004D01EB"/>
    <w:rsid w:val="004D0CFA"/>
    <w:rsid w:val="004D161B"/>
    <w:rsid w:val="004D278C"/>
    <w:rsid w:val="004D340A"/>
    <w:rsid w:val="004D37F6"/>
    <w:rsid w:val="004D42A9"/>
    <w:rsid w:val="004D495A"/>
    <w:rsid w:val="004D740D"/>
    <w:rsid w:val="004E323F"/>
    <w:rsid w:val="004E6AD7"/>
    <w:rsid w:val="004E6BAD"/>
    <w:rsid w:val="004F0B5F"/>
    <w:rsid w:val="004F31CF"/>
    <w:rsid w:val="004F3AF4"/>
    <w:rsid w:val="004F5813"/>
    <w:rsid w:val="00502BBF"/>
    <w:rsid w:val="00505C45"/>
    <w:rsid w:val="00506D52"/>
    <w:rsid w:val="0051357F"/>
    <w:rsid w:val="00514266"/>
    <w:rsid w:val="005152EA"/>
    <w:rsid w:val="0052214F"/>
    <w:rsid w:val="00522D09"/>
    <w:rsid w:val="0052347B"/>
    <w:rsid w:val="0052377A"/>
    <w:rsid w:val="0052490B"/>
    <w:rsid w:val="0052768B"/>
    <w:rsid w:val="00533543"/>
    <w:rsid w:val="005434C8"/>
    <w:rsid w:val="005536D8"/>
    <w:rsid w:val="0055385F"/>
    <w:rsid w:val="00556A9F"/>
    <w:rsid w:val="00557399"/>
    <w:rsid w:val="0056130D"/>
    <w:rsid w:val="00561C92"/>
    <w:rsid w:val="0056501C"/>
    <w:rsid w:val="005668CC"/>
    <w:rsid w:val="005700F9"/>
    <w:rsid w:val="00570367"/>
    <w:rsid w:val="005723BC"/>
    <w:rsid w:val="00573556"/>
    <w:rsid w:val="00574163"/>
    <w:rsid w:val="00575452"/>
    <w:rsid w:val="00591129"/>
    <w:rsid w:val="00594BA1"/>
    <w:rsid w:val="00595DDF"/>
    <w:rsid w:val="00596E1B"/>
    <w:rsid w:val="005A0B00"/>
    <w:rsid w:val="005A453F"/>
    <w:rsid w:val="005B0A5D"/>
    <w:rsid w:val="005B0C77"/>
    <w:rsid w:val="005B1651"/>
    <w:rsid w:val="005B5272"/>
    <w:rsid w:val="005B5CBD"/>
    <w:rsid w:val="005B65D8"/>
    <w:rsid w:val="005C2692"/>
    <w:rsid w:val="005C4611"/>
    <w:rsid w:val="005C7B72"/>
    <w:rsid w:val="005D172A"/>
    <w:rsid w:val="005D2761"/>
    <w:rsid w:val="005D62B4"/>
    <w:rsid w:val="005E0097"/>
    <w:rsid w:val="005E19DE"/>
    <w:rsid w:val="005E2DD2"/>
    <w:rsid w:val="005E4255"/>
    <w:rsid w:val="005F2AB4"/>
    <w:rsid w:val="005F3C36"/>
    <w:rsid w:val="005F414D"/>
    <w:rsid w:val="005F5A69"/>
    <w:rsid w:val="006006AA"/>
    <w:rsid w:val="00601419"/>
    <w:rsid w:val="0060491E"/>
    <w:rsid w:val="006159C5"/>
    <w:rsid w:val="00616459"/>
    <w:rsid w:val="00616C6A"/>
    <w:rsid w:val="0061742B"/>
    <w:rsid w:val="00622823"/>
    <w:rsid w:val="0062438F"/>
    <w:rsid w:val="00631E78"/>
    <w:rsid w:val="00635FE4"/>
    <w:rsid w:val="00637D7D"/>
    <w:rsid w:val="006412BE"/>
    <w:rsid w:val="0064757E"/>
    <w:rsid w:val="006505EC"/>
    <w:rsid w:val="006561BD"/>
    <w:rsid w:val="0066140A"/>
    <w:rsid w:val="006616D5"/>
    <w:rsid w:val="006620E7"/>
    <w:rsid w:val="0066465E"/>
    <w:rsid w:val="00665F08"/>
    <w:rsid w:val="00667B7B"/>
    <w:rsid w:val="00671D3A"/>
    <w:rsid w:val="00671F4E"/>
    <w:rsid w:val="00674310"/>
    <w:rsid w:val="0067525C"/>
    <w:rsid w:val="00676260"/>
    <w:rsid w:val="00677B79"/>
    <w:rsid w:val="00683973"/>
    <w:rsid w:val="006860A9"/>
    <w:rsid w:val="00686475"/>
    <w:rsid w:val="006900F1"/>
    <w:rsid w:val="00694064"/>
    <w:rsid w:val="006963AC"/>
    <w:rsid w:val="00696498"/>
    <w:rsid w:val="006A0CA9"/>
    <w:rsid w:val="006A24FE"/>
    <w:rsid w:val="006A4008"/>
    <w:rsid w:val="006B0998"/>
    <w:rsid w:val="006B1703"/>
    <w:rsid w:val="006B5B15"/>
    <w:rsid w:val="006B5D88"/>
    <w:rsid w:val="006B6FA2"/>
    <w:rsid w:val="006C2D45"/>
    <w:rsid w:val="006C33DC"/>
    <w:rsid w:val="006D2B33"/>
    <w:rsid w:val="006D4A87"/>
    <w:rsid w:val="006D5D4C"/>
    <w:rsid w:val="006D719D"/>
    <w:rsid w:val="006E06A9"/>
    <w:rsid w:val="006E0909"/>
    <w:rsid w:val="006E1B58"/>
    <w:rsid w:val="006E2746"/>
    <w:rsid w:val="006E2F65"/>
    <w:rsid w:val="006E43DF"/>
    <w:rsid w:val="006E5078"/>
    <w:rsid w:val="006E66F2"/>
    <w:rsid w:val="006E7F62"/>
    <w:rsid w:val="006F5330"/>
    <w:rsid w:val="006F6929"/>
    <w:rsid w:val="00704EA9"/>
    <w:rsid w:val="0070695A"/>
    <w:rsid w:val="00710825"/>
    <w:rsid w:val="00713353"/>
    <w:rsid w:val="00717664"/>
    <w:rsid w:val="007219DD"/>
    <w:rsid w:val="007220C2"/>
    <w:rsid w:val="00723068"/>
    <w:rsid w:val="007257E0"/>
    <w:rsid w:val="00726F4E"/>
    <w:rsid w:val="00730B50"/>
    <w:rsid w:val="0073287D"/>
    <w:rsid w:val="00732AAB"/>
    <w:rsid w:val="00747E21"/>
    <w:rsid w:val="0075026A"/>
    <w:rsid w:val="00751197"/>
    <w:rsid w:val="00753BA5"/>
    <w:rsid w:val="0075426A"/>
    <w:rsid w:val="0075453A"/>
    <w:rsid w:val="00754713"/>
    <w:rsid w:val="00760731"/>
    <w:rsid w:val="00760E1E"/>
    <w:rsid w:val="00764BDB"/>
    <w:rsid w:val="00765017"/>
    <w:rsid w:val="0076695D"/>
    <w:rsid w:val="00766F97"/>
    <w:rsid w:val="00770232"/>
    <w:rsid w:val="0077532E"/>
    <w:rsid w:val="007828E5"/>
    <w:rsid w:val="00782CC5"/>
    <w:rsid w:val="0078789C"/>
    <w:rsid w:val="00787D74"/>
    <w:rsid w:val="00791839"/>
    <w:rsid w:val="007928A1"/>
    <w:rsid w:val="00792935"/>
    <w:rsid w:val="007929AA"/>
    <w:rsid w:val="0079350F"/>
    <w:rsid w:val="007969D6"/>
    <w:rsid w:val="007A1C8C"/>
    <w:rsid w:val="007A5586"/>
    <w:rsid w:val="007A610F"/>
    <w:rsid w:val="007B0E6E"/>
    <w:rsid w:val="007B2461"/>
    <w:rsid w:val="007B3D07"/>
    <w:rsid w:val="007C060B"/>
    <w:rsid w:val="007C56DC"/>
    <w:rsid w:val="007C5BC4"/>
    <w:rsid w:val="007C5DE0"/>
    <w:rsid w:val="007D071A"/>
    <w:rsid w:val="007D1108"/>
    <w:rsid w:val="007E425B"/>
    <w:rsid w:val="007E6037"/>
    <w:rsid w:val="00800125"/>
    <w:rsid w:val="008027A0"/>
    <w:rsid w:val="00803EFD"/>
    <w:rsid w:val="008049DD"/>
    <w:rsid w:val="00813328"/>
    <w:rsid w:val="008139EE"/>
    <w:rsid w:val="008166E1"/>
    <w:rsid w:val="00816960"/>
    <w:rsid w:val="00817AAE"/>
    <w:rsid w:val="00817EE9"/>
    <w:rsid w:val="00830757"/>
    <w:rsid w:val="00834935"/>
    <w:rsid w:val="0084433C"/>
    <w:rsid w:val="00844AC2"/>
    <w:rsid w:val="00845667"/>
    <w:rsid w:val="00847F1D"/>
    <w:rsid w:val="008525A5"/>
    <w:rsid w:val="00856382"/>
    <w:rsid w:val="00860895"/>
    <w:rsid w:val="00861389"/>
    <w:rsid w:val="00865FAB"/>
    <w:rsid w:val="00866772"/>
    <w:rsid w:val="00872704"/>
    <w:rsid w:val="0087434E"/>
    <w:rsid w:val="00874547"/>
    <w:rsid w:val="00875FCE"/>
    <w:rsid w:val="008819F6"/>
    <w:rsid w:val="0088665A"/>
    <w:rsid w:val="00887D66"/>
    <w:rsid w:val="008910AB"/>
    <w:rsid w:val="008930B1"/>
    <w:rsid w:val="008A3501"/>
    <w:rsid w:val="008A4E1F"/>
    <w:rsid w:val="008A5443"/>
    <w:rsid w:val="008B39AB"/>
    <w:rsid w:val="008B5663"/>
    <w:rsid w:val="008B5708"/>
    <w:rsid w:val="008B5719"/>
    <w:rsid w:val="008B640D"/>
    <w:rsid w:val="008B65BE"/>
    <w:rsid w:val="008B6BAB"/>
    <w:rsid w:val="008B7070"/>
    <w:rsid w:val="008B7558"/>
    <w:rsid w:val="008B785A"/>
    <w:rsid w:val="008C06D2"/>
    <w:rsid w:val="008C0F13"/>
    <w:rsid w:val="008C3C24"/>
    <w:rsid w:val="008C4111"/>
    <w:rsid w:val="008D2F85"/>
    <w:rsid w:val="008D3711"/>
    <w:rsid w:val="008E11B4"/>
    <w:rsid w:val="008E4926"/>
    <w:rsid w:val="008E4A4A"/>
    <w:rsid w:val="008F27B7"/>
    <w:rsid w:val="008F5136"/>
    <w:rsid w:val="008F7855"/>
    <w:rsid w:val="009009BC"/>
    <w:rsid w:val="0090103F"/>
    <w:rsid w:val="0090458D"/>
    <w:rsid w:val="009050BA"/>
    <w:rsid w:val="009111D6"/>
    <w:rsid w:val="00911217"/>
    <w:rsid w:val="009123E6"/>
    <w:rsid w:val="009125E5"/>
    <w:rsid w:val="009159A3"/>
    <w:rsid w:val="0092038B"/>
    <w:rsid w:val="009234AF"/>
    <w:rsid w:val="00923F72"/>
    <w:rsid w:val="009249CC"/>
    <w:rsid w:val="00927130"/>
    <w:rsid w:val="0093040B"/>
    <w:rsid w:val="0093268A"/>
    <w:rsid w:val="00932BB3"/>
    <w:rsid w:val="00936267"/>
    <w:rsid w:val="00937BBB"/>
    <w:rsid w:val="00937EC8"/>
    <w:rsid w:val="00940639"/>
    <w:rsid w:val="00942083"/>
    <w:rsid w:val="009439BD"/>
    <w:rsid w:val="00945B06"/>
    <w:rsid w:val="0094666A"/>
    <w:rsid w:val="00950A32"/>
    <w:rsid w:val="00950C57"/>
    <w:rsid w:val="00950DAC"/>
    <w:rsid w:val="00956DA4"/>
    <w:rsid w:val="00960406"/>
    <w:rsid w:val="009608BA"/>
    <w:rsid w:val="009610BA"/>
    <w:rsid w:val="009655AB"/>
    <w:rsid w:val="00971F34"/>
    <w:rsid w:val="00972763"/>
    <w:rsid w:val="0097403C"/>
    <w:rsid w:val="009827A0"/>
    <w:rsid w:val="00982D55"/>
    <w:rsid w:val="009834DE"/>
    <w:rsid w:val="00983D82"/>
    <w:rsid w:val="009859BA"/>
    <w:rsid w:val="009921F7"/>
    <w:rsid w:val="00994D66"/>
    <w:rsid w:val="00995B5C"/>
    <w:rsid w:val="00995E65"/>
    <w:rsid w:val="00997786"/>
    <w:rsid w:val="009A054D"/>
    <w:rsid w:val="009A1295"/>
    <w:rsid w:val="009B066B"/>
    <w:rsid w:val="009B0791"/>
    <w:rsid w:val="009B0891"/>
    <w:rsid w:val="009B27AA"/>
    <w:rsid w:val="009C01DD"/>
    <w:rsid w:val="009C3C13"/>
    <w:rsid w:val="009C4004"/>
    <w:rsid w:val="009C4CB7"/>
    <w:rsid w:val="009C4DE2"/>
    <w:rsid w:val="009C656B"/>
    <w:rsid w:val="009D0EEF"/>
    <w:rsid w:val="009D1154"/>
    <w:rsid w:val="009E4175"/>
    <w:rsid w:val="009F131B"/>
    <w:rsid w:val="009F1894"/>
    <w:rsid w:val="009F1F69"/>
    <w:rsid w:val="009F379C"/>
    <w:rsid w:val="009F5F47"/>
    <w:rsid w:val="009F65FC"/>
    <w:rsid w:val="00A01A21"/>
    <w:rsid w:val="00A03DD7"/>
    <w:rsid w:val="00A05A68"/>
    <w:rsid w:val="00A11389"/>
    <w:rsid w:val="00A156C9"/>
    <w:rsid w:val="00A15733"/>
    <w:rsid w:val="00A20204"/>
    <w:rsid w:val="00A20321"/>
    <w:rsid w:val="00A301EF"/>
    <w:rsid w:val="00A30E55"/>
    <w:rsid w:val="00A37D87"/>
    <w:rsid w:val="00A40C6E"/>
    <w:rsid w:val="00A41D70"/>
    <w:rsid w:val="00A4268C"/>
    <w:rsid w:val="00A436CC"/>
    <w:rsid w:val="00A465F9"/>
    <w:rsid w:val="00A47EF3"/>
    <w:rsid w:val="00A50761"/>
    <w:rsid w:val="00A52161"/>
    <w:rsid w:val="00A5462F"/>
    <w:rsid w:val="00A57B75"/>
    <w:rsid w:val="00A6217C"/>
    <w:rsid w:val="00A622AE"/>
    <w:rsid w:val="00A64FBE"/>
    <w:rsid w:val="00A66896"/>
    <w:rsid w:val="00A668B0"/>
    <w:rsid w:val="00A725B4"/>
    <w:rsid w:val="00A73703"/>
    <w:rsid w:val="00A73E16"/>
    <w:rsid w:val="00A76F51"/>
    <w:rsid w:val="00A7727E"/>
    <w:rsid w:val="00A83F72"/>
    <w:rsid w:val="00A86ACA"/>
    <w:rsid w:val="00A86CC6"/>
    <w:rsid w:val="00A90EC2"/>
    <w:rsid w:val="00A9480E"/>
    <w:rsid w:val="00A9584B"/>
    <w:rsid w:val="00A9644F"/>
    <w:rsid w:val="00A96834"/>
    <w:rsid w:val="00AA29F6"/>
    <w:rsid w:val="00AB3D4A"/>
    <w:rsid w:val="00AB3DCC"/>
    <w:rsid w:val="00AB6C6D"/>
    <w:rsid w:val="00AC2C21"/>
    <w:rsid w:val="00AC6720"/>
    <w:rsid w:val="00AD5AE0"/>
    <w:rsid w:val="00AE215B"/>
    <w:rsid w:val="00AE7DCC"/>
    <w:rsid w:val="00AF08DF"/>
    <w:rsid w:val="00AF2CE9"/>
    <w:rsid w:val="00B019D4"/>
    <w:rsid w:val="00B0258F"/>
    <w:rsid w:val="00B0379C"/>
    <w:rsid w:val="00B069C2"/>
    <w:rsid w:val="00B10F1D"/>
    <w:rsid w:val="00B113D6"/>
    <w:rsid w:val="00B13B70"/>
    <w:rsid w:val="00B1592B"/>
    <w:rsid w:val="00B2033F"/>
    <w:rsid w:val="00B22C3D"/>
    <w:rsid w:val="00B25D74"/>
    <w:rsid w:val="00B272F3"/>
    <w:rsid w:val="00B319B3"/>
    <w:rsid w:val="00B36316"/>
    <w:rsid w:val="00B41B89"/>
    <w:rsid w:val="00B4203A"/>
    <w:rsid w:val="00B509E0"/>
    <w:rsid w:val="00B518CC"/>
    <w:rsid w:val="00B52CAC"/>
    <w:rsid w:val="00B55CA7"/>
    <w:rsid w:val="00B60F43"/>
    <w:rsid w:val="00B624B2"/>
    <w:rsid w:val="00B6388B"/>
    <w:rsid w:val="00B63A28"/>
    <w:rsid w:val="00B6427B"/>
    <w:rsid w:val="00B66807"/>
    <w:rsid w:val="00B67C20"/>
    <w:rsid w:val="00B704A0"/>
    <w:rsid w:val="00B71CC0"/>
    <w:rsid w:val="00B74CB2"/>
    <w:rsid w:val="00B76EA3"/>
    <w:rsid w:val="00B7762A"/>
    <w:rsid w:val="00B80A49"/>
    <w:rsid w:val="00B814B1"/>
    <w:rsid w:val="00B82D2E"/>
    <w:rsid w:val="00B83382"/>
    <w:rsid w:val="00B83FB2"/>
    <w:rsid w:val="00B84B53"/>
    <w:rsid w:val="00B85593"/>
    <w:rsid w:val="00B87544"/>
    <w:rsid w:val="00B87E64"/>
    <w:rsid w:val="00BA0274"/>
    <w:rsid w:val="00BA1AD0"/>
    <w:rsid w:val="00BA2AC1"/>
    <w:rsid w:val="00BA2CBE"/>
    <w:rsid w:val="00BA5C22"/>
    <w:rsid w:val="00BA63D6"/>
    <w:rsid w:val="00BA691B"/>
    <w:rsid w:val="00BB086E"/>
    <w:rsid w:val="00BB08C9"/>
    <w:rsid w:val="00BB34B0"/>
    <w:rsid w:val="00BB5115"/>
    <w:rsid w:val="00BB57EB"/>
    <w:rsid w:val="00BB5A4D"/>
    <w:rsid w:val="00BC3771"/>
    <w:rsid w:val="00BC6DFA"/>
    <w:rsid w:val="00BC7116"/>
    <w:rsid w:val="00BD072E"/>
    <w:rsid w:val="00BD2557"/>
    <w:rsid w:val="00BD2CC6"/>
    <w:rsid w:val="00BD3781"/>
    <w:rsid w:val="00BD3EF8"/>
    <w:rsid w:val="00BD6B06"/>
    <w:rsid w:val="00BD6BC6"/>
    <w:rsid w:val="00BE0091"/>
    <w:rsid w:val="00BE151E"/>
    <w:rsid w:val="00BE1580"/>
    <w:rsid w:val="00BE3AE2"/>
    <w:rsid w:val="00BE4557"/>
    <w:rsid w:val="00BE5813"/>
    <w:rsid w:val="00BE7C77"/>
    <w:rsid w:val="00BE7E6B"/>
    <w:rsid w:val="00BF1098"/>
    <w:rsid w:val="00BF557C"/>
    <w:rsid w:val="00BF6F96"/>
    <w:rsid w:val="00C02336"/>
    <w:rsid w:val="00C1430D"/>
    <w:rsid w:val="00C15D86"/>
    <w:rsid w:val="00C17FB4"/>
    <w:rsid w:val="00C23893"/>
    <w:rsid w:val="00C239F5"/>
    <w:rsid w:val="00C24030"/>
    <w:rsid w:val="00C25362"/>
    <w:rsid w:val="00C2751C"/>
    <w:rsid w:val="00C27713"/>
    <w:rsid w:val="00C3401B"/>
    <w:rsid w:val="00C3457D"/>
    <w:rsid w:val="00C36754"/>
    <w:rsid w:val="00C37BC0"/>
    <w:rsid w:val="00C418C3"/>
    <w:rsid w:val="00C434C7"/>
    <w:rsid w:val="00C44781"/>
    <w:rsid w:val="00C44F46"/>
    <w:rsid w:val="00C4731B"/>
    <w:rsid w:val="00C5027F"/>
    <w:rsid w:val="00C51203"/>
    <w:rsid w:val="00C552D8"/>
    <w:rsid w:val="00C5584B"/>
    <w:rsid w:val="00C60192"/>
    <w:rsid w:val="00C60385"/>
    <w:rsid w:val="00C609EF"/>
    <w:rsid w:val="00C611F4"/>
    <w:rsid w:val="00C6350A"/>
    <w:rsid w:val="00C65EB2"/>
    <w:rsid w:val="00C70F72"/>
    <w:rsid w:val="00C71270"/>
    <w:rsid w:val="00C715E8"/>
    <w:rsid w:val="00C729FF"/>
    <w:rsid w:val="00C73731"/>
    <w:rsid w:val="00C75432"/>
    <w:rsid w:val="00C75714"/>
    <w:rsid w:val="00C814AE"/>
    <w:rsid w:val="00C8206E"/>
    <w:rsid w:val="00C84DBE"/>
    <w:rsid w:val="00C86348"/>
    <w:rsid w:val="00C86803"/>
    <w:rsid w:val="00C92C40"/>
    <w:rsid w:val="00C944DE"/>
    <w:rsid w:val="00C978EB"/>
    <w:rsid w:val="00CA097D"/>
    <w:rsid w:val="00CA48AF"/>
    <w:rsid w:val="00CB3430"/>
    <w:rsid w:val="00CB5D40"/>
    <w:rsid w:val="00CC2187"/>
    <w:rsid w:val="00CC21D0"/>
    <w:rsid w:val="00CC2968"/>
    <w:rsid w:val="00CC2C66"/>
    <w:rsid w:val="00CC397B"/>
    <w:rsid w:val="00CC5945"/>
    <w:rsid w:val="00CC6FDB"/>
    <w:rsid w:val="00CD05EE"/>
    <w:rsid w:val="00CD072D"/>
    <w:rsid w:val="00CD389B"/>
    <w:rsid w:val="00CD4DE7"/>
    <w:rsid w:val="00CE2A0C"/>
    <w:rsid w:val="00CE5F5C"/>
    <w:rsid w:val="00CE7032"/>
    <w:rsid w:val="00CF0C48"/>
    <w:rsid w:val="00CF3D3A"/>
    <w:rsid w:val="00CF715B"/>
    <w:rsid w:val="00D00996"/>
    <w:rsid w:val="00D0148B"/>
    <w:rsid w:val="00D02AE6"/>
    <w:rsid w:val="00D06AE8"/>
    <w:rsid w:val="00D0765A"/>
    <w:rsid w:val="00D11458"/>
    <w:rsid w:val="00D140DD"/>
    <w:rsid w:val="00D16210"/>
    <w:rsid w:val="00D206FA"/>
    <w:rsid w:val="00D21107"/>
    <w:rsid w:val="00D2166E"/>
    <w:rsid w:val="00D245BE"/>
    <w:rsid w:val="00D24B1A"/>
    <w:rsid w:val="00D30776"/>
    <w:rsid w:val="00D330CF"/>
    <w:rsid w:val="00D33218"/>
    <w:rsid w:val="00D337E3"/>
    <w:rsid w:val="00D35453"/>
    <w:rsid w:val="00D37649"/>
    <w:rsid w:val="00D4063B"/>
    <w:rsid w:val="00D440FA"/>
    <w:rsid w:val="00D457DA"/>
    <w:rsid w:val="00D46C59"/>
    <w:rsid w:val="00D542BA"/>
    <w:rsid w:val="00D54944"/>
    <w:rsid w:val="00D54A34"/>
    <w:rsid w:val="00D551F8"/>
    <w:rsid w:val="00D567F9"/>
    <w:rsid w:val="00D57381"/>
    <w:rsid w:val="00D63BBC"/>
    <w:rsid w:val="00D70317"/>
    <w:rsid w:val="00D70F64"/>
    <w:rsid w:val="00D7241D"/>
    <w:rsid w:val="00D724F0"/>
    <w:rsid w:val="00D72B9B"/>
    <w:rsid w:val="00D75370"/>
    <w:rsid w:val="00D76682"/>
    <w:rsid w:val="00D8073E"/>
    <w:rsid w:val="00D83C9B"/>
    <w:rsid w:val="00D847C5"/>
    <w:rsid w:val="00D93335"/>
    <w:rsid w:val="00D94C47"/>
    <w:rsid w:val="00D94D82"/>
    <w:rsid w:val="00DA182E"/>
    <w:rsid w:val="00DA5E6D"/>
    <w:rsid w:val="00DA6649"/>
    <w:rsid w:val="00DB0BB1"/>
    <w:rsid w:val="00DB2E3D"/>
    <w:rsid w:val="00DB3E76"/>
    <w:rsid w:val="00DB3FB5"/>
    <w:rsid w:val="00DB54C3"/>
    <w:rsid w:val="00DC27BA"/>
    <w:rsid w:val="00DC738C"/>
    <w:rsid w:val="00DC7432"/>
    <w:rsid w:val="00DC75D3"/>
    <w:rsid w:val="00DC7B6A"/>
    <w:rsid w:val="00DD078A"/>
    <w:rsid w:val="00DD0814"/>
    <w:rsid w:val="00DD09C5"/>
    <w:rsid w:val="00DD46D2"/>
    <w:rsid w:val="00DD5045"/>
    <w:rsid w:val="00DD6365"/>
    <w:rsid w:val="00DE290C"/>
    <w:rsid w:val="00DE2E88"/>
    <w:rsid w:val="00DE3A51"/>
    <w:rsid w:val="00DE4DC5"/>
    <w:rsid w:val="00DF058E"/>
    <w:rsid w:val="00DF1E30"/>
    <w:rsid w:val="00DF4DC3"/>
    <w:rsid w:val="00DF7A28"/>
    <w:rsid w:val="00DF7B5C"/>
    <w:rsid w:val="00DF7B9C"/>
    <w:rsid w:val="00E00268"/>
    <w:rsid w:val="00E02CE0"/>
    <w:rsid w:val="00E03150"/>
    <w:rsid w:val="00E05911"/>
    <w:rsid w:val="00E11712"/>
    <w:rsid w:val="00E12C41"/>
    <w:rsid w:val="00E1405B"/>
    <w:rsid w:val="00E1443D"/>
    <w:rsid w:val="00E1508A"/>
    <w:rsid w:val="00E15569"/>
    <w:rsid w:val="00E202E3"/>
    <w:rsid w:val="00E21B2F"/>
    <w:rsid w:val="00E25A68"/>
    <w:rsid w:val="00E31501"/>
    <w:rsid w:val="00E318C7"/>
    <w:rsid w:val="00E325A5"/>
    <w:rsid w:val="00E347F1"/>
    <w:rsid w:val="00E430D7"/>
    <w:rsid w:val="00E466F3"/>
    <w:rsid w:val="00E47CFC"/>
    <w:rsid w:val="00E51259"/>
    <w:rsid w:val="00E52A1E"/>
    <w:rsid w:val="00E52D51"/>
    <w:rsid w:val="00E66305"/>
    <w:rsid w:val="00E704B2"/>
    <w:rsid w:val="00E74F9D"/>
    <w:rsid w:val="00E77FF6"/>
    <w:rsid w:val="00E80416"/>
    <w:rsid w:val="00E81371"/>
    <w:rsid w:val="00E8230A"/>
    <w:rsid w:val="00E842F9"/>
    <w:rsid w:val="00E848D1"/>
    <w:rsid w:val="00E852BA"/>
    <w:rsid w:val="00E94A0D"/>
    <w:rsid w:val="00EA1FFD"/>
    <w:rsid w:val="00EA3914"/>
    <w:rsid w:val="00EA3CA8"/>
    <w:rsid w:val="00EA3D9A"/>
    <w:rsid w:val="00EA54CB"/>
    <w:rsid w:val="00EA6929"/>
    <w:rsid w:val="00EA6BAF"/>
    <w:rsid w:val="00EA7C28"/>
    <w:rsid w:val="00EB10B5"/>
    <w:rsid w:val="00EB37A5"/>
    <w:rsid w:val="00EB4E81"/>
    <w:rsid w:val="00EB5378"/>
    <w:rsid w:val="00EB53AA"/>
    <w:rsid w:val="00EB69F2"/>
    <w:rsid w:val="00EB6F57"/>
    <w:rsid w:val="00EB7436"/>
    <w:rsid w:val="00EC0FA0"/>
    <w:rsid w:val="00EC1752"/>
    <w:rsid w:val="00EC451E"/>
    <w:rsid w:val="00EC6285"/>
    <w:rsid w:val="00EC7C7C"/>
    <w:rsid w:val="00ED0E38"/>
    <w:rsid w:val="00ED45A2"/>
    <w:rsid w:val="00ED45F6"/>
    <w:rsid w:val="00ED60CC"/>
    <w:rsid w:val="00EE2894"/>
    <w:rsid w:val="00EE3B84"/>
    <w:rsid w:val="00EE457F"/>
    <w:rsid w:val="00EE6AE7"/>
    <w:rsid w:val="00EF51FD"/>
    <w:rsid w:val="00EF52F9"/>
    <w:rsid w:val="00EF6029"/>
    <w:rsid w:val="00F00C13"/>
    <w:rsid w:val="00F058D8"/>
    <w:rsid w:val="00F06A03"/>
    <w:rsid w:val="00F074F2"/>
    <w:rsid w:val="00F20533"/>
    <w:rsid w:val="00F207CB"/>
    <w:rsid w:val="00F2126C"/>
    <w:rsid w:val="00F21728"/>
    <w:rsid w:val="00F24814"/>
    <w:rsid w:val="00F25055"/>
    <w:rsid w:val="00F3002C"/>
    <w:rsid w:val="00F35247"/>
    <w:rsid w:val="00F44A89"/>
    <w:rsid w:val="00F44F33"/>
    <w:rsid w:val="00F50C8A"/>
    <w:rsid w:val="00F51441"/>
    <w:rsid w:val="00F555B4"/>
    <w:rsid w:val="00F61EB1"/>
    <w:rsid w:val="00F70D6F"/>
    <w:rsid w:val="00F72335"/>
    <w:rsid w:val="00F75A49"/>
    <w:rsid w:val="00F8259B"/>
    <w:rsid w:val="00F84277"/>
    <w:rsid w:val="00F85340"/>
    <w:rsid w:val="00F859C7"/>
    <w:rsid w:val="00F86C4B"/>
    <w:rsid w:val="00F9297A"/>
    <w:rsid w:val="00F9337A"/>
    <w:rsid w:val="00F93E50"/>
    <w:rsid w:val="00F94DE8"/>
    <w:rsid w:val="00F95FF3"/>
    <w:rsid w:val="00F97A1A"/>
    <w:rsid w:val="00FA498A"/>
    <w:rsid w:val="00FA7259"/>
    <w:rsid w:val="00FB2333"/>
    <w:rsid w:val="00FB4585"/>
    <w:rsid w:val="00FB6A59"/>
    <w:rsid w:val="00FC18A7"/>
    <w:rsid w:val="00FC5627"/>
    <w:rsid w:val="00FD21A8"/>
    <w:rsid w:val="00FD2544"/>
    <w:rsid w:val="00FD2590"/>
    <w:rsid w:val="00FD52CD"/>
    <w:rsid w:val="00FD6A70"/>
    <w:rsid w:val="00FD6A97"/>
    <w:rsid w:val="00FE7A12"/>
    <w:rsid w:val="00FE7F7D"/>
    <w:rsid w:val="00FF32C5"/>
    <w:rsid w:val="00FF3F3B"/>
    <w:rsid w:val="00FF526E"/>
    <w:rsid w:val="00FF706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26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83049"/>
    <w:pPr>
      <w:keepNext/>
      <w:keepLines/>
      <w:numPr>
        <w:numId w:val="2"/>
      </w:numPr>
      <w:spacing w:before="480" w:after="0" w:line="240" w:lineRule="auto"/>
      <w:outlineLvl w:val="0"/>
    </w:pPr>
    <w:rPr>
      <w:rFonts w:ascii="Verdana" w:eastAsiaTheme="majorEastAsia" w:hAnsi="Verdana" w:cstheme="majorBidi"/>
      <w:b/>
      <w:bCs/>
      <w:color w:val="365F91" w:themeColor="accent1" w:themeShade="BF"/>
      <w:sz w:val="19"/>
      <w:szCs w:val="19"/>
      <w:lang w:eastAsia="en-GB"/>
    </w:rPr>
  </w:style>
  <w:style w:type="paragraph" w:styleId="Heading2">
    <w:name w:val="heading 2"/>
    <w:basedOn w:val="Normal"/>
    <w:link w:val="Heading2Char"/>
    <w:qFormat/>
    <w:rsid w:val="0034066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Heading3">
    <w:name w:val="heading 3"/>
    <w:basedOn w:val="Normal"/>
    <w:next w:val="Normal"/>
    <w:link w:val="Heading3Char"/>
    <w:unhideWhenUsed/>
    <w:qFormat/>
    <w:rsid w:val="00E804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041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A30E55"/>
    <w:pPr>
      <w:keepNext w:val="0"/>
      <w:keepLines w:val="0"/>
      <w:tabs>
        <w:tab w:val="num" w:pos="0"/>
      </w:tabs>
      <w:spacing w:before="0" w:line="240" w:lineRule="auto"/>
      <w:outlineLvl w:val="4"/>
    </w:pPr>
    <w:rPr>
      <w:rFonts w:asciiTheme="minorHAnsi" w:eastAsiaTheme="minorEastAsia" w:hAnsiTheme="minorHAnsi" w:cstheme="minorBidi"/>
      <w:b w:val="0"/>
      <w:bCs w:val="0"/>
      <w:i w:val="0"/>
      <w:iCs w:val="0"/>
      <w:color w:val="auto"/>
      <w:sz w:val="24"/>
      <w:szCs w:val="24"/>
      <w:lang w:val="en-US"/>
    </w:rPr>
  </w:style>
  <w:style w:type="paragraph" w:styleId="Heading6">
    <w:name w:val="heading 6"/>
    <w:basedOn w:val="Heading5"/>
    <w:next w:val="Normal"/>
    <w:link w:val="Heading6Char"/>
    <w:qFormat/>
    <w:rsid w:val="00A30E55"/>
    <w:pPr>
      <w:outlineLvl w:val="5"/>
    </w:pPr>
  </w:style>
  <w:style w:type="paragraph" w:styleId="Heading7">
    <w:name w:val="heading 7"/>
    <w:basedOn w:val="Heading6"/>
    <w:next w:val="Normal"/>
    <w:link w:val="Heading7Char"/>
    <w:qFormat/>
    <w:rsid w:val="00A30E55"/>
    <w:pPr>
      <w:outlineLvl w:val="6"/>
    </w:pPr>
  </w:style>
  <w:style w:type="paragraph" w:styleId="Heading8">
    <w:name w:val="heading 8"/>
    <w:basedOn w:val="Heading7"/>
    <w:next w:val="Normal"/>
    <w:link w:val="Heading8Char"/>
    <w:qFormat/>
    <w:rsid w:val="00A30E55"/>
    <w:pPr>
      <w:outlineLvl w:val="7"/>
    </w:pPr>
  </w:style>
  <w:style w:type="paragraph" w:styleId="Heading9">
    <w:name w:val="heading 9"/>
    <w:basedOn w:val="Heading8"/>
    <w:next w:val="Normal"/>
    <w:link w:val="Heading9Char"/>
    <w:qFormat/>
    <w:rsid w:val="00A30E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66F"/>
    <w:rPr>
      <w:rFonts w:ascii="Times New Roman" w:eastAsia="Times New Roman" w:hAnsi="Times New Roman" w:cs="Times New Roman"/>
      <w:b/>
      <w:bCs/>
      <w:sz w:val="36"/>
      <w:szCs w:val="36"/>
      <w:lang w:eastAsia="cs-CZ"/>
    </w:rPr>
  </w:style>
  <w:style w:type="paragraph" w:styleId="NormalWeb">
    <w:name w:val="Normal (Web)"/>
    <w:basedOn w:val="Normal"/>
    <w:unhideWhenUsed/>
    <w:rsid w:val="003406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34066F"/>
    <w:rPr>
      <w:color w:val="0000FF"/>
      <w:u w:val="single"/>
    </w:rPr>
  </w:style>
  <w:style w:type="character" w:styleId="Emphasis">
    <w:name w:val="Emphasis"/>
    <w:basedOn w:val="DefaultParagraphFont"/>
    <w:uiPriority w:val="20"/>
    <w:qFormat/>
    <w:rsid w:val="0034066F"/>
    <w:rPr>
      <w:i/>
      <w:iCs/>
    </w:rPr>
  </w:style>
  <w:style w:type="character" w:customStyle="1" w:styleId="apple-converted-space">
    <w:name w:val="apple-converted-space"/>
    <w:basedOn w:val="DefaultParagraphFont"/>
    <w:rsid w:val="0034066F"/>
  </w:style>
  <w:style w:type="table" w:styleId="TableGrid">
    <w:name w:val="Table Grid"/>
    <w:basedOn w:val="TableNormal"/>
    <w:uiPriority w:val="59"/>
    <w:rsid w:val="00340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0739"/>
    <w:pPr>
      <w:ind w:left="720"/>
      <w:contextualSpacing/>
    </w:pPr>
  </w:style>
  <w:style w:type="character" w:customStyle="1" w:styleId="Heading1Char">
    <w:name w:val="Heading 1 Char"/>
    <w:basedOn w:val="DefaultParagraphFont"/>
    <w:link w:val="Heading1"/>
    <w:uiPriority w:val="9"/>
    <w:rsid w:val="00483049"/>
    <w:rPr>
      <w:rFonts w:ascii="Verdana" w:eastAsiaTheme="majorEastAsia" w:hAnsi="Verdana" w:cstheme="majorBidi"/>
      <w:b/>
      <w:bCs/>
      <w:color w:val="365F91" w:themeColor="accent1" w:themeShade="BF"/>
      <w:sz w:val="19"/>
      <w:szCs w:val="19"/>
      <w:lang w:val="en-GB" w:eastAsia="en-GB"/>
    </w:rPr>
  </w:style>
  <w:style w:type="character" w:customStyle="1" w:styleId="name">
    <w:name w:val="name"/>
    <w:basedOn w:val="DefaultParagraphFont"/>
    <w:rsid w:val="003F194D"/>
  </w:style>
  <w:style w:type="character" w:styleId="FollowedHyperlink">
    <w:name w:val="FollowedHyperlink"/>
    <w:basedOn w:val="DefaultParagraphFont"/>
    <w:uiPriority w:val="99"/>
    <w:semiHidden/>
    <w:unhideWhenUsed/>
    <w:rsid w:val="001103A0"/>
    <w:rPr>
      <w:color w:val="800080" w:themeColor="followedHyperlink"/>
      <w:u w:val="single"/>
    </w:rPr>
  </w:style>
  <w:style w:type="character" w:customStyle="1" w:styleId="Heading3Char">
    <w:name w:val="Heading 3 Char"/>
    <w:basedOn w:val="DefaultParagraphFont"/>
    <w:link w:val="Heading3"/>
    <w:uiPriority w:val="9"/>
    <w:rsid w:val="00E804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80416"/>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BB57EB"/>
    <w:pPr>
      <w:outlineLvl w:val="9"/>
    </w:pPr>
    <w:rPr>
      <w:lang w:val="en-US"/>
    </w:rPr>
  </w:style>
  <w:style w:type="paragraph" w:styleId="TOC1">
    <w:name w:val="toc 1"/>
    <w:basedOn w:val="Normal"/>
    <w:next w:val="Normal"/>
    <w:autoRedefine/>
    <w:uiPriority w:val="39"/>
    <w:unhideWhenUsed/>
    <w:rsid w:val="00EE2894"/>
    <w:pPr>
      <w:tabs>
        <w:tab w:val="left" w:pos="379"/>
        <w:tab w:val="left" w:pos="433"/>
        <w:tab w:val="left" w:pos="552"/>
        <w:tab w:val="right" w:leader="dot" w:pos="9062"/>
      </w:tabs>
      <w:spacing w:before="120" w:after="0"/>
    </w:pPr>
    <w:rPr>
      <w:rFonts w:asciiTheme="majorHAnsi" w:hAnsiTheme="majorHAnsi"/>
      <w:b/>
      <w:noProof/>
      <w:color w:val="17365D" w:themeColor="text2" w:themeShade="BF"/>
      <w:sz w:val="18"/>
      <w:szCs w:val="18"/>
      <w:lang w:eastAsia="en-GB"/>
    </w:rPr>
  </w:style>
  <w:style w:type="paragraph" w:styleId="TOC3">
    <w:name w:val="toc 3"/>
    <w:basedOn w:val="Normal"/>
    <w:next w:val="Normal"/>
    <w:autoRedefine/>
    <w:uiPriority w:val="39"/>
    <w:unhideWhenUsed/>
    <w:rsid w:val="00BB57EB"/>
    <w:pPr>
      <w:spacing w:after="0"/>
      <w:ind w:left="220"/>
    </w:pPr>
    <w:rPr>
      <w:i/>
    </w:rPr>
  </w:style>
  <w:style w:type="paragraph" w:styleId="BalloonText">
    <w:name w:val="Balloon Text"/>
    <w:basedOn w:val="Normal"/>
    <w:link w:val="BalloonTextChar"/>
    <w:uiPriority w:val="99"/>
    <w:semiHidden/>
    <w:unhideWhenUsed/>
    <w:rsid w:val="00BB57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7EB"/>
    <w:rPr>
      <w:rFonts w:ascii="Lucida Grande" w:hAnsi="Lucida Grande" w:cs="Lucida Grande"/>
      <w:sz w:val="18"/>
      <w:szCs w:val="18"/>
    </w:rPr>
  </w:style>
  <w:style w:type="paragraph" w:styleId="TOC2">
    <w:name w:val="toc 2"/>
    <w:basedOn w:val="Normal"/>
    <w:next w:val="Normal"/>
    <w:autoRedefine/>
    <w:uiPriority w:val="39"/>
    <w:unhideWhenUsed/>
    <w:rsid w:val="00BB57EB"/>
    <w:pPr>
      <w:spacing w:after="0"/>
    </w:pPr>
  </w:style>
  <w:style w:type="paragraph" w:styleId="TOC4">
    <w:name w:val="toc 4"/>
    <w:basedOn w:val="Normal"/>
    <w:next w:val="Normal"/>
    <w:autoRedefine/>
    <w:uiPriority w:val="39"/>
    <w:semiHidden/>
    <w:unhideWhenUsed/>
    <w:rsid w:val="00BB57EB"/>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BB57EB"/>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BB57EB"/>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BB57EB"/>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BB57EB"/>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BB57EB"/>
    <w:pPr>
      <w:pBdr>
        <w:between w:val="double" w:sz="6" w:space="0" w:color="auto"/>
      </w:pBdr>
      <w:spacing w:after="0"/>
      <w:ind w:left="1540"/>
    </w:pPr>
    <w:rPr>
      <w:sz w:val="20"/>
      <w:szCs w:val="20"/>
    </w:rPr>
  </w:style>
  <w:style w:type="paragraph" w:styleId="FootnoteText">
    <w:name w:val="footnote text"/>
    <w:aliases w:val="Текст сноски Знак Знак,????? ?????? ????,Текст сноски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
    <w:basedOn w:val="Normal"/>
    <w:link w:val="FootnoteTextChar"/>
    <w:uiPriority w:val="99"/>
    <w:unhideWhenUsed/>
    <w:qFormat/>
    <w:rsid w:val="00D76682"/>
    <w:pPr>
      <w:spacing w:after="0" w:line="240" w:lineRule="auto"/>
    </w:pPr>
    <w:rPr>
      <w:sz w:val="24"/>
      <w:szCs w:val="24"/>
    </w:rPr>
  </w:style>
  <w:style w:type="character" w:customStyle="1" w:styleId="FootnoteTextChar">
    <w:name w:val="Footnote Text Char"/>
    <w:aliases w:val="Текст сноски Знак Знак Char,????? ?????? ???? Char,Текст сноски Знак Char,Текст сноски Знак Знак Знак Знак Знак Char,Текст сноски Знак Знак Знак Знак1 Знак Char,Текст сноски Знак1 Char,Текст сноски Знак Знак1 Char"/>
    <w:basedOn w:val="DefaultParagraphFont"/>
    <w:link w:val="FootnoteText"/>
    <w:uiPriority w:val="99"/>
    <w:rsid w:val="00D76682"/>
    <w:rPr>
      <w:sz w:val="24"/>
      <w:szCs w:val="24"/>
      <w:lang w:val="en-GB"/>
    </w:rPr>
  </w:style>
  <w:style w:type="character" w:styleId="FootnoteReference">
    <w:name w:val="footnote reference"/>
    <w:aliases w:val="Ref,de nota al pie,Texto de nota al pie,Footnote number,Footnote Reference Char3,Footnote Reference Char1 Char,Char Char Car Char Car Char Car Char Car Char Car Char Char Char1 Char,Footnote Reference Char Char Char,4_G,BVI fnr"/>
    <w:basedOn w:val="DefaultParagraphFont"/>
    <w:link w:val="4GChar"/>
    <w:uiPriority w:val="99"/>
    <w:unhideWhenUsed/>
    <w:qFormat/>
    <w:rsid w:val="00D76682"/>
    <w:rPr>
      <w:vertAlign w:val="superscript"/>
    </w:rPr>
  </w:style>
  <w:style w:type="paragraph" w:customStyle="1" w:styleId="sc9a68b25">
    <w:name w:val="sc9a68b25"/>
    <w:basedOn w:val="Normal"/>
    <w:rsid w:val="008B5719"/>
    <w:pPr>
      <w:spacing w:before="100" w:beforeAutospacing="1" w:after="100" w:afterAutospacing="1" w:line="240" w:lineRule="auto"/>
    </w:pPr>
    <w:rPr>
      <w:rFonts w:ascii="Times" w:eastAsiaTheme="minorEastAsia" w:hAnsi="Times"/>
      <w:sz w:val="20"/>
      <w:szCs w:val="20"/>
      <w:lang w:val="en-US"/>
    </w:rPr>
  </w:style>
  <w:style w:type="character" w:customStyle="1" w:styleId="sdfc50a6a">
    <w:name w:val="sdfc50a6a"/>
    <w:basedOn w:val="DefaultParagraphFont"/>
    <w:rsid w:val="008B5719"/>
  </w:style>
  <w:style w:type="paragraph" w:customStyle="1" w:styleId="s30eec3f8">
    <w:name w:val="s30eec3f8"/>
    <w:basedOn w:val="Normal"/>
    <w:rsid w:val="008B5719"/>
    <w:pPr>
      <w:spacing w:before="100" w:beforeAutospacing="1" w:after="100" w:afterAutospacing="1" w:line="240" w:lineRule="auto"/>
    </w:pPr>
    <w:rPr>
      <w:rFonts w:ascii="Times" w:eastAsiaTheme="minorEastAsia" w:hAnsi="Times"/>
      <w:sz w:val="20"/>
      <w:szCs w:val="20"/>
      <w:lang w:val="en-US"/>
    </w:rPr>
  </w:style>
  <w:style w:type="character" w:customStyle="1" w:styleId="sb8d990e2">
    <w:name w:val="sb8d990e2"/>
    <w:basedOn w:val="DefaultParagraphFont"/>
    <w:rsid w:val="008B5719"/>
  </w:style>
  <w:style w:type="character" w:customStyle="1" w:styleId="s6b621b36">
    <w:name w:val="s6b621b36"/>
    <w:basedOn w:val="DefaultParagraphFont"/>
    <w:rsid w:val="008B5719"/>
  </w:style>
  <w:style w:type="character" w:customStyle="1" w:styleId="sea881cdf">
    <w:name w:val="sea881cdf"/>
    <w:basedOn w:val="DefaultParagraphFont"/>
    <w:rsid w:val="008B5719"/>
  </w:style>
  <w:style w:type="character" w:customStyle="1" w:styleId="views-label">
    <w:name w:val="views-label"/>
    <w:basedOn w:val="DefaultParagraphFont"/>
    <w:rsid w:val="008E4926"/>
  </w:style>
  <w:style w:type="character" w:customStyle="1" w:styleId="field-content">
    <w:name w:val="field-content"/>
    <w:basedOn w:val="DefaultParagraphFont"/>
    <w:rsid w:val="008E4926"/>
  </w:style>
  <w:style w:type="character" w:styleId="Strong">
    <w:name w:val="Strong"/>
    <w:basedOn w:val="DefaultParagraphFont"/>
    <w:uiPriority w:val="22"/>
    <w:qFormat/>
    <w:rsid w:val="008E4926"/>
    <w:rPr>
      <w:b/>
      <w:bCs/>
    </w:rPr>
  </w:style>
  <w:style w:type="paragraph" w:customStyle="1" w:styleId="ti-art">
    <w:name w:val="ti-art"/>
    <w:basedOn w:val="Normal"/>
    <w:rsid w:val="007B2461"/>
    <w:pPr>
      <w:spacing w:before="100" w:beforeAutospacing="1" w:after="100" w:afterAutospacing="1" w:line="240" w:lineRule="auto"/>
    </w:pPr>
    <w:rPr>
      <w:rFonts w:ascii="Times" w:hAnsi="Times"/>
      <w:sz w:val="20"/>
      <w:szCs w:val="20"/>
      <w:lang w:val="en-US"/>
    </w:rPr>
  </w:style>
  <w:style w:type="paragraph" w:customStyle="1" w:styleId="sti-art">
    <w:name w:val="sti-art"/>
    <w:basedOn w:val="Normal"/>
    <w:rsid w:val="007B2461"/>
    <w:pPr>
      <w:spacing w:before="100" w:beforeAutospacing="1" w:after="100" w:afterAutospacing="1" w:line="240" w:lineRule="auto"/>
    </w:pPr>
    <w:rPr>
      <w:rFonts w:ascii="Times" w:hAnsi="Times"/>
      <w:sz w:val="20"/>
      <w:szCs w:val="20"/>
      <w:lang w:val="en-US"/>
    </w:rPr>
  </w:style>
  <w:style w:type="table" w:styleId="MediumGrid1-Accent6">
    <w:name w:val="Medium Grid 1 Accent 6"/>
    <w:basedOn w:val="TableNormal"/>
    <w:uiPriority w:val="67"/>
    <w:rsid w:val="006159C5"/>
    <w:pPr>
      <w:spacing w:after="0" w:line="240" w:lineRule="auto"/>
    </w:pPr>
    <w:rPr>
      <w:rFonts w:eastAsiaTheme="minorEastAsia"/>
      <w:sz w:val="24"/>
      <w:szCs w:val="24"/>
      <w:lang w:val="en-US"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SingleTxtG">
    <w:name w:val="_ Single Txt_G"/>
    <w:basedOn w:val="Normal"/>
    <w:link w:val="SingleTxtGChar"/>
    <w:rsid w:val="00ED60CC"/>
    <w:pPr>
      <w:suppressAutoHyphens/>
      <w:spacing w:after="120" w:line="240" w:lineRule="atLeast"/>
      <w:ind w:left="1134" w:right="1134"/>
      <w:jc w:val="both"/>
    </w:pPr>
    <w:rPr>
      <w:rFonts w:ascii="Times New Roman" w:eastAsia="Times New Roman" w:hAnsi="Times New Roman" w:cs="Times New Roman"/>
      <w:sz w:val="20"/>
      <w:szCs w:val="20"/>
      <w:lang w:eastAsia="ja-JP"/>
    </w:rPr>
  </w:style>
  <w:style w:type="character" w:customStyle="1" w:styleId="SingleTxtGChar">
    <w:name w:val="_ Single Txt_G Char"/>
    <w:link w:val="SingleTxtG"/>
    <w:rsid w:val="00ED60CC"/>
    <w:rPr>
      <w:rFonts w:ascii="Times New Roman" w:eastAsia="Times New Roman" w:hAnsi="Times New Roman" w:cs="Times New Roman"/>
      <w:sz w:val="20"/>
      <w:szCs w:val="20"/>
      <w:lang w:val="en-GB" w:eastAsia="ja-JP"/>
    </w:rPr>
  </w:style>
  <w:style w:type="paragraph" w:customStyle="1" w:styleId="s21ec30dd">
    <w:name w:val="s21ec30dd"/>
    <w:basedOn w:val="Normal"/>
    <w:rsid w:val="00ED60CC"/>
    <w:pPr>
      <w:spacing w:before="100" w:beforeAutospacing="1" w:after="100" w:afterAutospacing="1" w:line="240" w:lineRule="auto"/>
    </w:pPr>
    <w:rPr>
      <w:rFonts w:ascii="Times" w:hAnsi="Times"/>
      <w:sz w:val="20"/>
      <w:szCs w:val="20"/>
      <w:lang w:val="en-US" w:eastAsia="ja-JP"/>
    </w:rPr>
  </w:style>
  <w:style w:type="paragraph" w:styleId="CommentText">
    <w:name w:val="annotation text"/>
    <w:basedOn w:val="Normal"/>
    <w:link w:val="CommentTextChar"/>
    <w:uiPriority w:val="99"/>
    <w:unhideWhenUsed/>
    <w:rsid w:val="00ED60CC"/>
    <w:pPr>
      <w:spacing w:after="0" w:line="240" w:lineRule="auto"/>
    </w:pPr>
    <w:rPr>
      <w:rFonts w:eastAsiaTheme="minorEastAsia"/>
      <w:sz w:val="24"/>
      <w:szCs w:val="24"/>
      <w:lang w:val="en-US" w:eastAsia="ja-JP"/>
    </w:rPr>
  </w:style>
  <w:style w:type="character" w:customStyle="1" w:styleId="CommentTextChar">
    <w:name w:val="Comment Text Char"/>
    <w:basedOn w:val="DefaultParagraphFont"/>
    <w:link w:val="CommentText"/>
    <w:uiPriority w:val="99"/>
    <w:rsid w:val="00ED60CC"/>
    <w:rPr>
      <w:rFonts w:eastAsiaTheme="minorEastAsia"/>
      <w:sz w:val="24"/>
      <w:szCs w:val="24"/>
      <w:lang w:val="en-US" w:eastAsia="ja-JP"/>
    </w:rPr>
  </w:style>
  <w:style w:type="table" w:styleId="MediumGrid1-Accent3">
    <w:name w:val="Medium Grid 1 Accent 3"/>
    <w:basedOn w:val="TableNormal"/>
    <w:uiPriority w:val="67"/>
    <w:rsid w:val="00ED60CC"/>
    <w:pPr>
      <w:spacing w:after="0" w:line="240" w:lineRule="auto"/>
    </w:pPr>
    <w:rPr>
      <w:rFonts w:eastAsiaTheme="minorEastAsia"/>
      <w:sz w:val="24"/>
      <w:szCs w:val="24"/>
      <w:lang w:val="en-US"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s32b251d">
    <w:name w:val="s32b251d"/>
    <w:basedOn w:val="Normal"/>
    <w:rsid w:val="00ED60CC"/>
    <w:pPr>
      <w:spacing w:before="100" w:beforeAutospacing="1" w:after="100" w:afterAutospacing="1" w:line="240" w:lineRule="auto"/>
    </w:pPr>
    <w:rPr>
      <w:rFonts w:ascii="Times" w:eastAsiaTheme="minorEastAsia" w:hAnsi="Times"/>
      <w:sz w:val="20"/>
      <w:szCs w:val="20"/>
      <w:lang w:val="en-US" w:eastAsia="ja-JP"/>
    </w:rPr>
  </w:style>
  <w:style w:type="character" w:customStyle="1" w:styleId="wordhighlighted">
    <w:name w:val="wordhighlighted"/>
    <w:basedOn w:val="DefaultParagraphFont"/>
    <w:rsid w:val="00ED60CC"/>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ED60CC"/>
    <w:pPr>
      <w:spacing w:after="160" w:line="240" w:lineRule="exact"/>
      <w:jc w:val="both"/>
    </w:pPr>
    <w:rPr>
      <w:vertAlign w:val="superscript"/>
      <w:lang w:val="cs-CZ"/>
    </w:rPr>
  </w:style>
  <w:style w:type="paragraph" w:customStyle="1" w:styleId="JuPara">
    <w:name w:val="Ju_Para"/>
    <w:aliases w:val="Left,First line:  0 cm"/>
    <w:basedOn w:val="Normal"/>
    <w:link w:val="JuParaCar"/>
    <w:rsid w:val="00ED60CC"/>
    <w:pPr>
      <w:suppressAutoHyphens/>
      <w:spacing w:after="0" w:line="240" w:lineRule="auto"/>
      <w:ind w:firstLine="284"/>
      <w:jc w:val="both"/>
    </w:pPr>
    <w:rPr>
      <w:rFonts w:ascii="Times New Roman" w:eastAsia="Times New Roman" w:hAnsi="Times New Roman" w:cs="Times New Roman"/>
      <w:sz w:val="24"/>
      <w:szCs w:val="20"/>
      <w:lang w:eastAsia="en-IE"/>
    </w:rPr>
  </w:style>
  <w:style w:type="paragraph" w:customStyle="1" w:styleId="JuQuot">
    <w:name w:val="Ju_Quot"/>
    <w:basedOn w:val="Normal"/>
    <w:rsid w:val="00ED60CC"/>
    <w:pPr>
      <w:tabs>
        <w:tab w:val="left" w:pos="851"/>
      </w:tabs>
      <w:suppressAutoHyphens/>
      <w:spacing w:before="120" w:after="120" w:line="240" w:lineRule="auto"/>
      <w:ind w:left="403" w:firstLine="176"/>
      <w:jc w:val="both"/>
    </w:pPr>
    <w:rPr>
      <w:rFonts w:ascii="Times New Roman" w:eastAsia="Times New Roman" w:hAnsi="Times New Roman" w:cs="Times New Roman"/>
      <w:sz w:val="20"/>
      <w:szCs w:val="20"/>
      <w:lang w:eastAsia="en-IE"/>
    </w:rPr>
  </w:style>
  <w:style w:type="character" w:customStyle="1" w:styleId="JuParaCar">
    <w:name w:val="Ju_Para Car"/>
    <w:link w:val="JuPara"/>
    <w:rsid w:val="00ED60CC"/>
    <w:rPr>
      <w:rFonts w:ascii="Times New Roman" w:eastAsia="Times New Roman" w:hAnsi="Times New Roman" w:cs="Times New Roman"/>
      <w:sz w:val="24"/>
      <w:szCs w:val="20"/>
      <w:lang w:val="en-GB" w:eastAsia="en-IE"/>
    </w:rPr>
  </w:style>
  <w:style w:type="paragraph" w:customStyle="1" w:styleId="s9e9b0cd7">
    <w:name w:val="s9e9b0cd7"/>
    <w:basedOn w:val="Normal"/>
    <w:rsid w:val="00ED60CC"/>
    <w:pPr>
      <w:spacing w:before="100" w:beforeAutospacing="1" w:after="100" w:afterAutospacing="1" w:line="240" w:lineRule="auto"/>
    </w:pPr>
    <w:rPr>
      <w:rFonts w:ascii="Times" w:eastAsiaTheme="minorEastAsia" w:hAnsi="Times"/>
      <w:sz w:val="20"/>
      <w:szCs w:val="20"/>
      <w:lang w:val="en-US" w:eastAsia="ja-JP"/>
    </w:rPr>
  </w:style>
  <w:style w:type="character" w:customStyle="1" w:styleId="sfbbfee58">
    <w:name w:val="sfbbfee58"/>
    <w:basedOn w:val="DefaultParagraphFont"/>
    <w:rsid w:val="00ED60CC"/>
  </w:style>
  <w:style w:type="table" w:styleId="MediumGrid1-Accent2">
    <w:name w:val="Medium Grid 1 Accent 2"/>
    <w:basedOn w:val="TableNormal"/>
    <w:uiPriority w:val="67"/>
    <w:rsid w:val="00ED60CC"/>
    <w:pPr>
      <w:spacing w:after="0" w:line="240" w:lineRule="auto"/>
    </w:pPr>
    <w:rPr>
      <w:rFonts w:eastAsiaTheme="minorEastAsia"/>
      <w:sz w:val="24"/>
      <w:szCs w:val="24"/>
      <w:lang w:val="en-US"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CommentReference">
    <w:name w:val="annotation reference"/>
    <w:basedOn w:val="DefaultParagraphFont"/>
    <w:uiPriority w:val="99"/>
    <w:semiHidden/>
    <w:unhideWhenUsed/>
    <w:rsid w:val="008A4E1F"/>
    <w:rPr>
      <w:sz w:val="18"/>
      <w:szCs w:val="18"/>
    </w:rPr>
  </w:style>
  <w:style w:type="paragraph" w:styleId="CommentSubject">
    <w:name w:val="annotation subject"/>
    <w:basedOn w:val="CommentText"/>
    <w:next w:val="CommentText"/>
    <w:link w:val="CommentSubjectChar"/>
    <w:uiPriority w:val="99"/>
    <w:semiHidden/>
    <w:unhideWhenUsed/>
    <w:rsid w:val="008A4E1F"/>
    <w:pPr>
      <w:spacing w:after="200"/>
    </w:pPr>
    <w:rPr>
      <w:rFonts w:eastAsiaTheme="minorHAnsi"/>
      <w:b/>
      <w:bCs/>
      <w:sz w:val="20"/>
      <w:szCs w:val="20"/>
      <w:lang w:val="en-GB" w:eastAsia="en-US"/>
    </w:rPr>
  </w:style>
  <w:style w:type="character" w:customStyle="1" w:styleId="CommentSubjectChar">
    <w:name w:val="Comment Subject Char"/>
    <w:basedOn w:val="CommentTextChar"/>
    <w:link w:val="CommentSubject"/>
    <w:uiPriority w:val="99"/>
    <w:semiHidden/>
    <w:rsid w:val="008A4E1F"/>
    <w:rPr>
      <w:rFonts w:eastAsiaTheme="minorEastAsia"/>
      <w:b/>
      <w:bCs/>
      <w:sz w:val="20"/>
      <w:szCs w:val="20"/>
      <w:lang w:val="en-GB" w:eastAsia="ja-JP"/>
    </w:rPr>
  </w:style>
  <w:style w:type="paragraph" w:customStyle="1" w:styleId="CarCharCarCharCarCharCharCharChar">
    <w:name w:val="Car Char Car Char Car Char Char Char Char"/>
    <w:basedOn w:val="Normal"/>
    <w:uiPriority w:val="99"/>
    <w:rsid w:val="008D3711"/>
    <w:pPr>
      <w:autoSpaceDE w:val="0"/>
      <w:autoSpaceDN w:val="0"/>
      <w:spacing w:after="160" w:line="240" w:lineRule="exact"/>
      <w:jc w:val="both"/>
    </w:pPr>
    <w:rPr>
      <w:rFonts w:eastAsiaTheme="minorEastAsia"/>
      <w:sz w:val="24"/>
      <w:szCs w:val="24"/>
      <w:vertAlign w:val="superscript"/>
      <w:lang w:val="en-US"/>
    </w:rPr>
  </w:style>
  <w:style w:type="paragraph" w:styleId="Header">
    <w:name w:val="header"/>
    <w:basedOn w:val="Normal"/>
    <w:link w:val="HeaderChar"/>
    <w:uiPriority w:val="99"/>
    <w:unhideWhenUsed/>
    <w:rsid w:val="00EA7C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7C28"/>
    <w:rPr>
      <w:lang w:val="en-GB"/>
    </w:rPr>
  </w:style>
  <w:style w:type="paragraph" w:styleId="Footer">
    <w:name w:val="footer"/>
    <w:basedOn w:val="Normal"/>
    <w:link w:val="FooterChar"/>
    <w:uiPriority w:val="99"/>
    <w:unhideWhenUsed/>
    <w:rsid w:val="00EA7C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7C28"/>
    <w:rPr>
      <w:lang w:val="en-GB"/>
    </w:rPr>
  </w:style>
  <w:style w:type="character" w:customStyle="1" w:styleId="italic">
    <w:name w:val="italic"/>
    <w:basedOn w:val="DefaultParagraphFont"/>
    <w:rsid w:val="00012D06"/>
  </w:style>
  <w:style w:type="table" w:styleId="MediumGrid1-Accent5">
    <w:name w:val="Medium Grid 1 Accent 5"/>
    <w:basedOn w:val="TableNormal"/>
    <w:uiPriority w:val="67"/>
    <w:rsid w:val="00B518C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s1a844bc0">
    <w:name w:val="s1a844bc0"/>
    <w:basedOn w:val="DefaultParagraphFont"/>
    <w:rsid w:val="00F61EB1"/>
  </w:style>
  <w:style w:type="paragraph" w:customStyle="1" w:styleId="c30dispositifalinea">
    <w:name w:val="c30dispositifalinea"/>
    <w:basedOn w:val="Normal"/>
    <w:rsid w:val="005B5272"/>
    <w:pPr>
      <w:spacing w:before="100" w:beforeAutospacing="1" w:after="100" w:afterAutospacing="1" w:line="240" w:lineRule="auto"/>
    </w:pPr>
    <w:rPr>
      <w:rFonts w:ascii="Times" w:hAnsi="Times"/>
      <w:sz w:val="20"/>
      <w:szCs w:val="20"/>
      <w:lang w:val="en-US"/>
    </w:rPr>
  </w:style>
  <w:style w:type="character" w:customStyle="1" w:styleId="highlight">
    <w:name w:val="highlight"/>
    <w:basedOn w:val="DefaultParagraphFont"/>
    <w:rsid w:val="0064757E"/>
  </w:style>
  <w:style w:type="paragraph" w:styleId="Revision">
    <w:name w:val="Revision"/>
    <w:hidden/>
    <w:uiPriority w:val="99"/>
    <w:semiHidden/>
    <w:rsid w:val="006505EC"/>
    <w:pPr>
      <w:spacing w:after="0" w:line="240" w:lineRule="auto"/>
    </w:pPr>
    <w:rPr>
      <w:lang w:val="en-GB"/>
    </w:rPr>
  </w:style>
  <w:style w:type="character" w:styleId="EndnoteReference">
    <w:name w:val="endnote reference"/>
    <w:basedOn w:val="DefaultParagraphFont"/>
    <w:uiPriority w:val="99"/>
    <w:semiHidden/>
    <w:unhideWhenUsed/>
    <w:rsid w:val="00C5584B"/>
    <w:rPr>
      <w:vertAlign w:val="superscript"/>
    </w:rPr>
  </w:style>
  <w:style w:type="paragraph" w:customStyle="1" w:styleId="c40titre">
    <w:name w:val="c40titre"/>
    <w:basedOn w:val="Normal"/>
    <w:rsid w:val="004B78DF"/>
    <w:pPr>
      <w:spacing w:before="100" w:beforeAutospacing="1" w:after="100" w:afterAutospacing="1" w:line="240" w:lineRule="auto"/>
    </w:pPr>
    <w:rPr>
      <w:rFonts w:ascii="Times" w:hAnsi="Times"/>
      <w:sz w:val="20"/>
      <w:szCs w:val="20"/>
      <w:lang w:val="en-US"/>
    </w:rPr>
  </w:style>
  <w:style w:type="paragraph" w:customStyle="1" w:styleId="c35motclenumerote">
    <w:name w:val="c35motclenumerote"/>
    <w:basedOn w:val="Normal"/>
    <w:rsid w:val="004B78DF"/>
    <w:pPr>
      <w:spacing w:before="100" w:beforeAutospacing="1" w:after="100" w:afterAutospacing="1" w:line="240" w:lineRule="auto"/>
    </w:pPr>
    <w:rPr>
      <w:rFonts w:ascii="Times" w:hAnsi="Times"/>
      <w:sz w:val="20"/>
      <w:szCs w:val="20"/>
      <w:lang w:val="en-US"/>
    </w:rPr>
  </w:style>
  <w:style w:type="paragraph" w:customStyle="1" w:styleId="c37motclefinretrait1">
    <w:name w:val="c37motclefinretrait1"/>
    <w:basedOn w:val="Normal"/>
    <w:rsid w:val="004B78DF"/>
    <w:pPr>
      <w:spacing w:before="100" w:beforeAutospacing="1" w:after="100" w:afterAutospacing="1" w:line="240" w:lineRule="auto"/>
    </w:pPr>
    <w:rPr>
      <w:rFonts w:ascii="Times" w:hAnsi="Times"/>
      <w:sz w:val="20"/>
      <w:szCs w:val="20"/>
      <w:lang w:val="en-US"/>
    </w:rPr>
  </w:style>
  <w:style w:type="paragraph" w:customStyle="1" w:styleId="c01pointaltn">
    <w:name w:val="c01pointaltn"/>
    <w:basedOn w:val="Normal"/>
    <w:rsid w:val="004B78DF"/>
    <w:pPr>
      <w:spacing w:before="100" w:beforeAutospacing="1" w:after="100" w:afterAutospacing="1" w:line="240" w:lineRule="auto"/>
    </w:pPr>
    <w:rPr>
      <w:rFonts w:ascii="Times" w:hAnsi="Times"/>
      <w:sz w:val="20"/>
      <w:szCs w:val="20"/>
      <w:lang w:val="en-US"/>
    </w:rPr>
  </w:style>
  <w:style w:type="paragraph" w:customStyle="1" w:styleId="c19marge1">
    <w:name w:val="c19marge1"/>
    <w:basedOn w:val="Normal"/>
    <w:rsid w:val="004B78DF"/>
    <w:pPr>
      <w:spacing w:before="100" w:beforeAutospacing="1" w:after="100" w:afterAutospacing="1" w:line="240" w:lineRule="auto"/>
    </w:pPr>
    <w:rPr>
      <w:rFonts w:ascii="Times" w:hAnsi="Times"/>
      <w:sz w:val="20"/>
      <w:szCs w:val="20"/>
      <w:lang w:val="en-US"/>
    </w:rPr>
  </w:style>
  <w:style w:type="paragraph" w:customStyle="1" w:styleId="c36renvoi">
    <w:name w:val="c36renvoi"/>
    <w:basedOn w:val="Normal"/>
    <w:rsid w:val="004B78DF"/>
    <w:pPr>
      <w:spacing w:before="100" w:beforeAutospacing="1" w:after="100" w:afterAutospacing="1" w:line="240" w:lineRule="auto"/>
    </w:pPr>
    <w:rPr>
      <w:rFonts w:ascii="Times" w:hAnsi="Times"/>
      <w:sz w:val="20"/>
      <w:szCs w:val="20"/>
      <w:lang w:val="en-US"/>
    </w:rPr>
  </w:style>
  <w:style w:type="character" w:customStyle="1" w:styleId="Heading5Char">
    <w:name w:val="Heading 5 Char"/>
    <w:basedOn w:val="DefaultParagraphFont"/>
    <w:link w:val="Heading5"/>
    <w:rsid w:val="00A30E55"/>
    <w:rPr>
      <w:rFonts w:eastAsiaTheme="minorEastAsia"/>
      <w:sz w:val="24"/>
      <w:szCs w:val="24"/>
      <w:lang w:val="en-US"/>
    </w:rPr>
  </w:style>
  <w:style w:type="character" w:customStyle="1" w:styleId="Heading6Char">
    <w:name w:val="Heading 6 Char"/>
    <w:basedOn w:val="DefaultParagraphFont"/>
    <w:link w:val="Heading6"/>
    <w:rsid w:val="00A30E55"/>
    <w:rPr>
      <w:rFonts w:eastAsiaTheme="minorEastAsia"/>
      <w:sz w:val="24"/>
      <w:szCs w:val="24"/>
      <w:lang w:val="en-US"/>
    </w:rPr>
  </w:style>
  <w:style w:type="character" w:customStyle="1" w:styleId="Heading7Char">
    <w:name w:val="Heading 7 Char"/>
    <w:basedOn w:val="DefaultParagraphFont"/>
    <w:link w:val="Heading7"/>
    <w:rsid w:val="00A30E55"/>
    <w:rPr>
      <w:rFonts w:eastAsiaTheme="minorEastAsia"/>
      <w:sz w:val="24"/>
      <w:szCs w:val="24"/>
      <w:lang w:val="en-US"/>
    </w:rPr>
  </w:style>
  <w:style w:type="character" w:customStyle="1" w:styleId="Heading8Char">
    <w:name w:val="Heading 8 Char"/>
    <w:basedOn w:val="DefaultParagraphFont"/>
    <w:link w:val="Heading8"/>
    <w:rsid w:val="00A30E55"/>
    <w:rPr>
      <w:rFonts w:eastAsiaTheme="minorEastAsia"/>
      <w:sz w:val="24"/>
      <w:szCs w:val="24"/>
      <w:lang w:val="en-US"/>
    </w:rPr>
  </w:style>
  <w:style w:type="character" w:customStyle="1" w:styleId="Heading9Char">
    <w:name w:val="Heading 9 Char"/>
    <w:basedOn w:val="DefaultParagraphFont"/>
    <w:link w:val="Heading9"/>
    <w:rsid w:val="00A30E55"/>
    <w:rPr>
      <w:rFonts w:eastAsiaTheme="minorEastAsia"/>
      <w:sz w:val="24"/>
      <w:szCs w:val="24"/>
      <w:lang w:val="en-US"/>
    </w:rPr>
  </w:style>
  <w:style w:type="paragraph" w:customStyle="1" w:styleId="HeaderFooter">
    <w:name w:val="Header &amp; Footer"/>
    <w:rsid w:val="00C3457D"/>
    <w:pPr>
      <w:tabs>
        <w:tab w:val="right" w:pos="9020"/>
      </w:tabs>
      <w:spacing w:after="0" w:line="240" w:lineRule="auto"/>
    </w:pPr>
    <w:rPr>
      <w:rFonts w:ascii="Helvetica" w:eastAsiaTheme="minorEastAsia" w:hAnsi="Arial Unicode MS" w:cs="Arial Unicode MS"/>
      <w:color w:val="000000"/>
      <w:sz w:val="24"/>
      <w:szCs w:val="24"/>
      <w:lang w:val="en-US"/>
    </w:rPr>
  </w:style>
  <w:style w:type="paragraph" w:styleId="NoSpacing">
    <w:name w:val="No Spacing"/>
    <w:uiPriority w:val="1"/>
    <w:qFormat/>
    <w:rsid w:val="00DC738C"/>
    <w:pPr>
      <w:spacing w:after="0" w:line="240" w:lineRule="auto"/>
    </w:pPr>
    <w:rPr>
      <w:rFonts w:ascii="Cambria" w:eastAsia="Cambria" w:hAnsi="Cambria" w:cs="Times New Roman"/>
      <w:sz w:val="24"/>
      <w:szCs w:val="24"/>
      <w:lang w:val="en-US"/>
    </w:rPr>
  </w:style>
  <w:style w:type="character" w:customStyle="1" w:styleId="fn">
    <w:name w:val="fn"/>
    <w:basedOn w:val="DefaultParagraphFont"/>
    <w:rsid w:val="002475C5"/>
  </w:style>
  <w:style w:type="character" w:customStyle="1" w:styleId="st">
    <w:name w:val="st"/>
    <w:basedOn w:val="DefaultParagraphFont"/>
    <w:rsid w:val="005754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83049"/>
    <w:pPr>
      <w:keepNext/>
      <w:keepLines/>
      <w:numPr>
        <w:numId w:val="2"/>
      </w:numPr>
      <w:spacing w:before="480" w:after="0" w:line="240" w:lineRule="auto"/>
      <w:outlineLvl w:val="0"/>
    </w:pPr>
    <w:rPr>
      <w:rFonts w:ascii="Verdana" w:eastAsiaTheme="majorEastAsia" w:hAnsi="Verdana" w:cstheme="majorBidi"/>
      <w:b/>
      <w:bCs/>
      <w:color w:val="365F91" w:themeColor="accent1" w:themeShade="BF"/>
      <w:sz w:val="19"/>
      <w:szCs w:val="19"/>
      <w:lang w:eastAsia="en-GB"/>
    </w:rPr>
  </w:style>
  <w:style w:type="paragraph" w:styleId="Heading2">
    <w:name w:val="heading 2"/>
    <w:basedOn w:val="Normal"/>
    <w:link w:val="Heading2Char"/>
    <w:qFormat/>
    <w:rsid w:val="0034066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Heading3">
    <w:name w:val="heading 3"/>
    <w:basedOn w:val="Normal"/>
    <w:next w:val="Normal"/>
    <w:link w:val="Heading3Char"/>
    <w:unhideWhenUsed/>
    <w:qFormat/>
    <w:rsid w:val="00E804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041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A30E55"/>
    <w:pPr>
      <w:keepNext w:val="0"/>
      <w:keepLines w:val="0"/>
      <w:tabs>
        <w:tab w:val="num" w:pos="0"/>
      </w:tabs>
      <w:spacing w:before="0" w:line="240" w:lineRule="auto"/>
      <w:outlineLvl w:val="4"/>
    </w:pPr>
    <w:rPr>
      <w:rFonts w:asciiTheme="minorHAnsi" w:eastAsiaTheme="minorEastAsia" w:hAnsiTheme="minorHAnsi" w:cstheme="minorBidi"/>
      <w:b w:val="0"/>
      <w:bCs w:val="0"/>
      <w:i w:val="0"/>
      <w:iCs w:val="0"/>
      <w:color w:val="auto"/>
      <w:sz w:val="24"/>
      <w:szCs w:val="24"/>
      <w:lang w:val="en-US"/>
    </w:rPr>
  </w:style>
  <w:style w:type="paragraph" w:styleId="Heading6">
    <w:name w:val="heading 6"/>
    <w:basedOn w:val="Heading5"/>
    <w:next w:val="Normal"/>
    <w:link w:val="Heading6Char"/>
    <w:qFormat/>
    <w:rsid w:val="00A30E55"/>
    <w:pPr>
      <w:outlineLvl w:val="5"/>
    </w:pPr>
  </w:style>
  <w:style w:type="paragraph" w:styleId="Heading7">
    <w:name w:val="heading 7"/>
    <w:basedOn w:val="Heading6"/>
    <w:next w:val="Normal"/>
    <w:link w:val="Heading7Char"/>
    <w:qFormat/>
    <w:rsid w:val="00A30E55"/>
    <w:pPr>
      <w:outlineLvl w:val="6"/>
    </w:pPr>
  </w:style>
  <w:style w:type="paragraph" w:styleId="Heading8">
    <w:name w:val="heading 8"/>
    <w:basedOn w:val="Heading7"/>
    <w:next w:val="Normal"/>
    <w:link w:val="Heading8Char"/>
    <w:qFormat/>
    <w:rsid w:val="00A30E55"/>
    <w:pPr>
      <w:outlineLvl w:val="7"/>
    </w:pPr>
  </w:style>
  <w:style w:type="paragraph" w:styleId="Heading9">
    <w:name w:val="heading 9"/>
    <w:basedOn w:val="Heading8"/>
    <w:next w:val="Normal"/>
    <w:link w:val="Heading9Char"/>
    <w:qFormat/>
    <w:rsid w:val="00A30E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66F"/>
    <w:rPr>
      <w:rFonts w:ascii="Times New Roman" w:eastAsia="Times New Roman" w:hAnsi="Times New Roman" w:cs="Times New Roman"/>
      <w:b/>
      <w:bCs/>
      <w:sz w:val="36"/>
      <w:szCs w:val="36"/>
      <w:lang w:eastAsia="cs-CZ"/>
    </w:rPr>
  </w:style>
  <w:style w:type="paragraph" w:styleId="NormalWeb">
    <w:name w:val="Normal (Web)"/>
    <w:basedOn w:val="Normal"/>
    <w:unhideWhenUsed/>
    <w:rsid w:val="003406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34066F"/>
    <w:rPr>
      <w:color w:val="0000FF"/>
      <w:u w:val="single"/>
    </w:rPr>
  </w:style>
  <w:style w:type="character" w:styleId="Emphasis">
    <w:name w:val="Emphasis"/>
    <w:basedOn w:val="DefaultParagraphFont"/>
    <w:uiPriority w:val="20"/>
    <w:qFormat/>
    <w:rsid w:val="0034066F"/>
    <w:rPr>
      <w:i/>
      <w:iCs/>
    </w:rPr>
  </w:style>
  <w:style w:type="character" w:customStyle="1" w:styleId="apple-converted-space">
    <w:name w:val="apple-converted-space"/>
    <w:basedOn w:val="DefaultParagraphFont"/>
    <w:rsid w:val="0034066F"/>
  </w:style>
  <w:style w:type="table" w:styleId="TableGrid">
    <w:name w:val="Table Grid"/>
    <w:basedOn w:val="TableNormal"/>
    <w:uiPriority w:val="59"/>
    <w:rsid w:val="00340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0739"/>
    <w:pPr>
      <w:ind w:left="720"/>
      <w:contextualSpacing/>
    </w:pPr>
  </w:style>
  <w:style w:type="character" w:customStyle="1" w:styleId="Heading1Char">
    <w:name w:val="Heading 1 Char"/>
    <w:basedOn w:val="DefaultParagraphFont"/>
    <w:link w:val="Heading1"/>
    <w:uiPriority w:val="9"/>
    <w:rsid w:val="00483049"/>
    <w:rPr>
      <w:rFonts w:ascii="Verdana" w:eastAsiaTheme="majorEastAsia" w:hAnsi="Verdana" w:cstheme="majorBidi"/>
      <w:b/>
      <w:bCs/>
      <w:color w:val="365F91" w:themeColor="accent1" w:themeShade="BF"/>
      <w:sz w:val="19"/>
      <w:szCs w:val="19"/>
      <w:lang w:val="en-GB" w:eastAsia="en-GB"/>
    </w:rPr>
  </w:style>
  <w:style w:type="character" w:customStyle="1" w:styleId="name">
    <w:name w:val="name"/>
    <w:basedOn w:val="DefaultParagraphFont"/>
    <w:rsid w:val="003F194D"/>
  </w:style>
  <w:style w:type="character" w:styleId="FollowedHyperlink">
    <w:name w:val="FollowedHyperlink"/>
    <w:basedOn w:val="DefaultParagraphFont"/>
    <w:uiPriority w:val="99"/>
    <w:semiHidden/>
    <w:unhideWhenUsed/>
    <w:rsid w:val="001103A0"/>
    <w:rPr>
      <w:color w:val="800080" w:themeColor="followedHyperlink"/>
      <w:u w:val="single"/>
    </w:rPr>
  </w:style>
  <w:style w:type="character" w:customStyle="1" w:styleId="Heading3Char">
    <w:name w:val="Heading 3 Char"/>
    <w:basedOn w:val="DefaultParagraphFont"/>
    <w:link w:val="Heading3"/>
    <w:uiPriority w:val="9"/>
    <w:rsid w:val="00E804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80416"/>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BB57EB"/>
    <w:pPr>
      <w:outlineLvl w:val="9"/>
    </w:pPr>
    <w:rPr>
      <w:lang w:val="en-US"/>
    </w:rPr>
  </w:style>
  <w:style w:type="paragraph" w:styleId="TOC1">
    <w:name w:val="toc 1"/>
    <w:basedOn w:val="Normal"/>
    <w:next w:val="Normal"/>
    <w:autoRedefine/>
    <w:uiPriority w:val="39"/>
    <w:unhideWhenUsed/>
    <w:rsid w:val="00EE2894"/>
    <w:pPr>
      <w:tabs>
        <w:tab w:val="left" w:pos="379"/>
        <w:tab w:val="left" w:pos="433"/>
        <w:tab w:val="left" w:pos="552"/>
        <w:tab w:val="right" w:leader="dot" w:pos="9062"/>
      </w:tabs>
      <w:spacing w:before="120" w:after="0"/>
    </w:pPr>
    <w:rPr>
      <w:rFonts w:asciiTheme="majorHAnsi" w:hAnsiTheme="majorHAnsi"/>
      <w:b/>
      <w:noProof/>
      <w:color w:val="17365D" w:themeColor="text2" w:themeShade="BF"/>
      <w:sz w:val="18"/>
      <w:szCs w:val="18"/>
      <w:lang w:eastAsia="en-GB"/>
    </w:rPr>
  </w:style>
  <w:style w:type="paragraph" w:styleId="TOC3">
    <w:name w:val="toc 3"/>
    <w:basedOn w:val="Normal"/>
    <w:next w:val="Normal"/>
    <w:autoRedefine/>
    <w:uiPriority w:val="39"/>
    <w:unhideWhenUsed/>
    <w:rsid w:val="00BB57EB"/>
    <w:pPr>
      <w:spacing w:after="0"/>
      <w:ind w:left="220"/>
    </w:pPr>
    <w:rPr>
      <w:i/>
    </w:rPr>
  </w:style>
  <w:style w:type="paragraph" w:styleId="BalloonText">
    <w:name w:val="Balloon Text"/>
    <w:basedOn w:val="Normal"/>
    <w:link w:val="BalloonTextChar"/>
    <w:uiPriority w:val="99"/>
    <w:semiHidden/>
    <w:unhideWhenUsed/>
    <w:rsid w:val="00BB57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7EB"/>
    <w:rPr>
      <w:rFonts w:ascii="Lucida Grande" w:hAnsi="Lucida Grande" w:cs="Lucida Grande"/>
      <w:sz w:val="18"/>
      <w:szCs w:val="18"/>
    </w:rPr>
  </w:style>
  <w:style w:type="paragraph" w:styleId="TOC2">
    <w:name w:val="toc 2"/>
    <w:basedOn w:val="Normal"/>
    <w:next w:val="Normal"/>
    <w:autoRedefine/>
    <w:uiPriority w:val="39"/>
    <w:unhideWhenUsed/>
    <w:rsid w:val="00BB57EB"/>
    <w:pPr>
      <w:spacing w:after="0"/>
    </w:pPr>
  </w:style>
  <w:style w:type="paragraph" w:styleId="TOC4">
    <w:name w:val="toc 4"/>
    <w:basedOn w:val="Normal"/>
    <w:next w:val="Normal"/>
    <w:autoRedefine/>
    <w:uiPriority w:val="39"/>
    <w:semiHidden/>
    <w:unhideWhenUsed/>
    <w:rsid w:val="00BB57EB"/>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BB57EB"/>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BB57EB"/>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BB57EB"/>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BB57EB"/>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BB57EB"/>
    <w:pPr>
      <w:pBdr>
        <w:between w:val="double" w:sz="6" w:space="0" w:color="auto"/>
      </w:pBdr>
      <w:spacing w:after="0"/>
      <w:ind w:left="1540"/>
    </w:pPr>
    <w:rPr>
      <w:sz w:val="20"/>
      <w:szCs w:val="20"/>
    </w:rPr>
  </w:style>
  <w:style w:type="paragraph" w:styleId="FootnoteText">
    <w:name w:val="footnote text"/>
    <w:aliases w:val="Текст сноски Знак Знак,????? ?????? ????,Текст сноски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
    <w:basedOn w:val="Normal"/>
    <w:link w:val="FootnoteTextChar"/>
    <w:uiPriority w:val="99"/>
    <w:unhideWhenUsed/>
    <w:qFormat/>
    <w:rsid w:val="00D76682"/>
    <w:pPr>
      <w:spacing w:after="0" w:line="240" w:lineRule="auto"/>
    </w:pPr>
    <w:rPr>
      <w:sz w:val="24"/>
      <w:szCs w:val="24"/>
    </w:rPr>
  </w:style>
  <w:style w:type="character" w:customStyle="1" w:styleId="FootnoteTextChar">
    <w:name w:val="Footnote Text Char"/>
    <w:aliases w:val="Текст сноски Знак Знак Char,????? ?????? ???? Char,Текст сноски Знак Char,Текст сноски Знак Знак Знак Знак Знак Char,Текст сноски Знак Знак Знак Знак1 Знак Char,Текст сноски Знак1 Char,Текст сноски Знак Знак1 Char"/>
    <w:basedOn w:val="DefaultParagraphFont"/>
    <w:link w:val="FootnoteText"/>
    <w:uiPriority w:val="99"/>
    <w:rsid w:val="00D76682"/>
    <w:rPr>
      <w:sz w:val="24"/>
      <w:szCs w:val="24"/>
      <w:lang w:val="en-GB"/>
    </w:rPr>
  </w:style>
  <w:style w:type="character" w:styleId="FootnoteReference">
    <w:name w:val="footnote reference"/>
    <w:aliases w:val="Ref,de nota al pie,Texto de nota al pie,Footnote number,Footnote Reference Char3,Footnote Reference Char1 Char,Char Char Car Char Car Char Car Char Car Char Car Char Char Char1 Char,Footnote Reference Char Char Char,4_G,BVI fnr"/>
    <w:basedOn w:val="DefaultParagraphFont"/>
    <w:link w:val="4GChar"/>
    <w:uiPriority w:val="99"/>
    <w:unhideWhenUsed/>
    <w:qFormat/>
    <w:rsid w:val="00D76682"/>
    <w:rPr>
      <w:vertAlign w:val="superscript"/>
    </w:rPr>
  </w:style>
  <w:style w:type="paragraph" w:customStyle="1" w:styleId="sc9a68b25">
    <w:name w:val="sc9a68b25"/>
    <w:basedOn w:val="Normal"/>
    <w:rsid w:val="008B5719"/>
    <w:pPr>
      <w:spacing w:before="100" w:beforeAutospacing="1" w:after="100" w:afterAutospacing="1" w:line="240" w:lineRule="auto"/>
    </w:pPr>
    <w:rPr>
      <w:rFonts w:ascii="Times" w:eastAsiaTheme="minorEastAsia" w:hAnsi="Times"/>
      <w:sz w:val="20"/>
      <w:szCs w:val="20"/>
      <w:lang w:val="en-US"/>
    </w:rPr>
  </w:style>
  <w:style w:type="character" w:customStyle="1" w:styleId="sdfc50a6a">
    <w:name w:val="sdfc50a6a"/>
    <w:basedOn w:val="DefaultParagraphFont"/>
    <w:rsid w:val="008B5719"/>
  </w:style>
  <w:style w:type="paragraph" w:customStyle="1" w:styleId="s30eec3f8">
    <w:name w:val="s30eec3f8"/>
    <w:basedOn w:val="Normal"/>
    <w:rsid w:val="008B5719"/>
    <w:pPr>
      <w:spacing w:before="100" w:beforeAutospacing="1" w:after="100" w:afterAutospacing="1" w:line="240" w:lineRule="auto"/>
    </w:pPr>
    <w:rPr>
      <w:rFonts w:ascii="Times" w:eastAsiaTheme="minorEastAsia" w:hAnsi="Times"/>
      <w:sz w:val="20"/>
      <w:szCs w:val="20"/>
      <w:lang w:val="en-US"/>
    </w:rPr>
  </w:style>
  <w:style w:type="character" w:customStyle="1" w:styleId="sb8d990e2">
    <w:name w:val="sb8d990e2"/>
    <w:basedOn w:val="DefaultParagraphFont"/>
    <w:rsid w:val="008B5719"/>
  </w:style>
  <w:style w:type="character" w:customStyle="1" w:styleId="s6b621b36">
    <w:name w:val="s6b621b36"/>
    <w:basedOn w:val="DefaultParagraphFont"/>
    <w:rsid w:val="008B5719"/>
  </w:style>
  <w:style w:type="character" w:customStyle="1" w:styleId="sea881cdf">
    <w:name w:val="sea881cdf"/>
    <w:basedOn w:val="DefaultParagraphFont"/>
    <w:rsid w:val="008B5719"/>
  </w:style>
  <w:style w:type="character" w:customStyle="1" w:styleId="views-label">
    <w:name w:val="views-label"/>
    <w:basedOn w:val="DefaultParagraphFont"/>
    <w:rsid w:val="008E4926"/>
  </w:style>
  <w:style w:type="character" w:customStyle="1" w:styleId="field-content">
    <w:name w:val="field-content"/>
    <w:basedOn w:val="DefaultParagraphFont"/>
    <w:rsid w:val="008E4926"/>
  </w:style>
  <w:style w:type="character" w:styleId="Strong">
    <w:name w:val="Strong"/>
    <w:basedOn w:val="DefaultParagraphFont"/>
    <w:uiPriority w:val="22"/>
    <w:qFormat/>
    <w:rsid w:val="008E4926"/>
    <w:rPr>
      <w:b/>
      <w:bCs/>
    </w:rPr>
  </w:style>
  <w:style w:type="paragraph" w:customStyle="1" w:styleId="ti-art">
    <w:name w:val="ti-art"/>
    <w:basedOn w:val="Normal"/>
    <w:rsid w:val="007B2461"/>
    <w:pPr>
      <w:spacing w:before="100" w:beforeAutospacing="1" w:after="100" w:afterAutospacing="1" w:line="240" w:lineRule="auto"/>
    </w:pPr>
    <w:rPr>
      <w:rFonts w:ascii="Times" w:hAnsi="Times"/>
      <w:sz w:val="20"/>
      <w:szCs w:val="20"/>
      <w:lang w:val="en-US"/>
    </w:rPr>
  </w:style>
  <w:style w:type="paragraph" w:customStyle="1" w:styleId="sti-art">
    <w:name w:val="sti-art"/>
    <w:basedOn w:val="Normal"/>
    <w:rsid w:val="007B2461"/>
    <w:pPr>
      <w:spacing w:before="100" w:beforeAutospacing="1" w:after="100" w:afterAutospacing="1" w:line="240" w:lineRule="auto"/>
    </w:pPr>
    <w:rPr>
      <w:rFonts w:ascii="Times" w:hAnsi="Times"/>
      <w:sz w:val="20"/>
      <w:szCs w:val="20"/>
      <w:lang w:val="en-US"/>
    </w:rPr>
  </w:style>
  <w:style w:type="table" w:styleId="MediumGrid1-Accent6">
    <w:name w:val="Medium Grid 1 Accent 6"/>
    <w:basedOn w:val="TableNormal"/>
    <w:uiPriority w:val="67"/>
    <w:rsid w:val="006159C5"/>
    <w:pPr>
      <w:spacing w:after="0" w:line="240" w:lineRule="auto"/>
    </w:pPr>
    <w:rPr>
      <w:rFonts w:eastAsiaTheme="minorEastAsia"/>
      <w:sz w:val="24"/>
      <w:szCs w:val="24"/>
      <w:lang w:val="en-US"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SingleTxtG">
    <w:name w:val="_ Single Txt_G"/>
    <w:basedOn w:val="Normal"/>
    <w:link w:val="SingleTxtGChar"/>
    <w:rsid w:val="00ED60CC"/>
    <w:pPr>
      <w:suppressAutoHyphens/>
      <w:spacing w:after="120" w:line="240" w:lineRule="atLeast"/>
      <w:ind w:left="1134" w:right="1134"/>
      <w:jc w:val="both"/>
    </w:pPr>
    <w:rPr>
      <w:rFonts w:ascii="Times New Roman" w:eastAsia="Times New Roman" w:hAnsi="Times New Roman" w:cs="Times New Roman"/>
      <w:sz w:val="20"/>
      <w:szCs w:val="20"/>
      <w:lang w:eastAsia="ja-JP"/>
    </w:rPr>
  </w:style>
  <w:style w:type="character" w:customStyle="1" w:styleId="SingleTxtGChar">
    <w:name w:val="_ Single Txt_G Char"/>
    <w:link w:val="SingleTxtG"/>
    <w:rsid w:val="00ED60CC"/>
    <w:rPr>
      <w:rFonts w:ascii="Times New Roman" w:eastAsia="Times New Roman" w:hAnsi="Times New Roman" w:cs="Times New Roman"/>
      <w:sz w:val="20"/>
      <w:szCs w:val="20"/>
      <w:lang w:val="en-GB" w:eastAsia="ja-JP"/>
    </w:rPr>
  </w:style>
  <w:style w:type="paragraph" w:customStyle="1" w:styleId="s21ec30dd">
    <w:name w:val="s21ec30dd"/>
    <w:basedOn w:val="Normal"/>
    <w:rsid w:val="00ED60CC"/>
    <w:pPr>
      <w:spacing w:before="100" w:beforeAutospacing="1" w:after="100" w:afterAutospacing="1" w:line="240" w:lineRule="auto"/>
    </w:pPr>
    <w:rPr>
      <w:rFonts w:ascii="Times" w:hAnsi="Times"/>
      <w:sz w:val="20"/>
      <w:szCs w:val="20"/>
      <w:lang w:val="en-US" w:eastAsia="ja-JP"/>
    </w:rPr>
  </w:style>
  <w:style w:type="paragraph" w:styleId="CommentText">
    <w:name w:val="annotation text"/>
    <w:basedOn w:val="Normal"/>
    <w:link w:val="CommentTextChar"/>
    <w:uiPriority w:val="99"/>
    <w:unhideWhenUsed/>
    <w:rsid w:val="00ED60CC"/>
    <w:pPr>
      <w:spacing w:after="0" w:line="240" w:lineRule="auto"/>
    </w:pPr>
    <w:rPr>
      <w:rFonts w:eastAsiaTheme="minorEastAsia"/>
      <w:sz w:val="24"/>
      <w:szCs w:val="24"/>
      <w:lang w:val="en-US" w:eastAsia="ja-JP"/>
    </w:rPr>
  </w:style>
  <w:style w:type="character" w:customStyle="1" w:styleId="CommentTextChar">
    <w:name w:val="Comment Text Char"/>
    <w:basedOn w:val="DefaultParagraphFont"/>
    <w:link w:val="CommentText"/>
    <w:uiPriority w:val="99"/>
    <w:rsid w:val="00ED60CC"/>
    <w:rPr>
      <w:rFonts w:eastAsiaTheme="minorEastAsia"/>
      <w:sz w:val="24"/>
      <w:szCs w:val="24"/>
      <w:lang w:val="en-US" w:eastAsia="ja-JP"/>
    </w:rPr>
  </w:style>
  <w:style w:type="table" w:styleId="MediumGrid1-Accent3">
    <w:name w:val="Medium Grid 1 Accent 3"/>
    <w:basedOn w:val="TableNormal"/>
    <w:uiPriority w:val="67"/>
    <w:rsid w:val="00ED60CC"/>
    <w:pPr>
      <w:spacing w:after="0" w:line="240" w:lineRule="auto"/>
    </w:pPr>
    <w:rPr>
      <w:rFonts w:eastAsiaTheme="minorEastAsia"/>
      <w:sz w:val="24"/>
      <w:szCs w:val="24"/>
      <w:lang w:val="en-US"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s32b251d">
    <w:name w:val="s32b251d"/>
    <w:basedOn w:val="Normal"/>
    <w:rsid w:val="00ED60CC"/>
    <w:pPr>
      <w:spacing w:before="100" w:beforeAutospacing="1" w:after="100" w:afterAutospacing="1" w:line="240" w:lineRule="auto"/>
    </w:pPr>
    <w:rPr>
      <w:rFonts w:ascii="Times" w:eastAsiaTheme="minorEastAsia" w:hAnsi="Times"/>
      <w:sz w:val="20"/>
      <w:szCs w:val="20"/>
      <w:lang w:val="en-US" w:eastAsia="ja-JP"/>
    </w:rPr>
  </w:style>
  <w:style w:type="character" w:customStyle="1" w:styleId="wordhighlighted">
    <w:name w:val="wordhighlighted"/>
    <w:basedOn w:val="DefaultParagraphFont"/>
    <w:rsid w:val="00ED60CC"/>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ED60CC"/>
    <w:pPr>
      <w:spacing w:after="160" w:line="240" w:lineRule="exact"/>
      <w:jc w:val="both"/>
    </w:pPr>
    <w:rPr>
      <w:vertAlign w:val="superscript"/>
      <w:lang w:val="cs-CZ"/>
    </w:rPr>
  </w:style>
  <w:style w:type="paragraph" w:customStyle="1" w:styleId="JuPara">
    <w:name w:val="Ju_Para"/>
    <w:aliases w:val="Left,First line:  0 cm"/>
    <w:basedOn w:val="Normal"/>
    <w:link w:val="JuParaCar"/>
    <w:rsid w:val="00ED60CC"/>
    <w:pPr>
      <w:suppressAutoHyphens/>
      <w:spacing w:after="0" w:line="240" w:lineRule="auto"/>
      <w:ind w:firstLine="284"/>
      <w:jc w:val="both"/>
    </w:pPr>
    <w:rPr>
      <w:rFonts w:ascii="Times New Roman" w:eastAsia="Times New Roman" w:hAnsi="Times New Roman" w:cs="Times New Roman"/>
      <w:sz w:val="24"/>
      <w:szCs w:val="20"/>
      <w:lang w:eastAsia="en-IE"/>
    </w:rPr>
  </w:style>
  <w:style w:type="paragraph" w:customStyle="1" w:styleId="JuQuot">
    <w:name w:val="Ju_Quot"/>
    <w:basedOn w:val="Normal"/>
    <w:rsid w:val="00ED60CC"/>
    <w:pPr>
      <w:tabs>
        <w:tab w:val="left" w:pos="851"/>
      </w:tabs>
      <w:suppressAutoHyphens/>
      <w:spacing w:before="120" w:after="120" w:line="240" w:lineRule="auto"/>
      <w:ind w:left="403" w:firstLine="176"/>
      <w:jc w:val="both"/>
    </w:pPr>
    <w:rPr>
      <w:rFonts w:ascii="Times New Roman" w:eastAsia="Times New Roman" w:hAnsi="Times New Roman" w:cs="Times New Roman"/>
      <w:sz w:val="20"/>
      <w:szCs w:val="20"/>
      <w:lang w:eastAsia="en-IE"/>
    </w:rPr>
  </w:style>
  <w:style w:type="character" w:customStyle="1" w:styleId="JuParaCar">
    <w:name w:val="Ju_Para Car"/>
    <w:link w:val="JuPara"/>
    <w:rsid w:val="00ED60CC"/>
    <w:rPr>
      <w:rFonts w:ascii="Times New Roman" w:eastAsia="Times New Roman" w:hAnsi="Times New Roman" w:cs="Times New Roman"/>
      <w:sz w:val="24"/>
      <w:szCs w:val="20"/>
      <w:lang w:val="en-GB" w:eastAsia="en-IE"/>
    </w:rPr>
  </w:style>
  <w:style w:type="paragraph" w:customStyle="1" w:styleId="s9e9b0cd7">
    <w:name w:val="s9e9b0cd7"/>
    <w:basedOn w:val="Normal"/>
    <w:rsid w:val="00ED60CC"/>
    <w:pPr>
      <w:spacing w:before="100" w:beforeAutospacing="1" w:after="100" w:afterAutospacing="1" w:line="240" w:lineRule="auto"/>
    </w:pPr>
    <w:rPr>
      <w:rFonts w:ascii="Times" w:eastAsiaTheme="minorEastAsia" w:hAnsi="Times"/>
      <w:sz w:val="20"/>
      <w:szCs w:val="20"/>
      <w:lang w:val="en-US" w:eastAsia="ja-JP"/>
    </w:rPr>
  </w:style>
  <w:style w:type="character" w:customStyle="1" w:styleId="sfbbfee58">
    <w:name w:val="sfbbfee58"/>
    <w:basedOn w:val="DefaultParagraphFont"/>
    <w:rsid w:val="00ED60CC"/>
  </w:style>
  <w:style w:type="table" w:styleId="MediumGrid1-Accent2">
    <w:name w:val="Medium Grid 1 Accent 2"/>
    <w:basedOn w:val="TableNormal"/>
    <w:uiPriority w:val="67"/>
    <w:rsid w:val="00ED60CC"/>
    <w:pPr>
      <w:spacing w:after="0" w:line="240" w:lineRule="auto"/>
    </w:pPr>
    <w:rPr>
      <w:rFonts w:eastAsiaTheme="minorEastAsia"/>
      <w:sz w:val="24"/>
      <w:szCs w:val="24"/>
      <w:lang w:val="en-US"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CommentReference">
    <w:name w:val="annotation reference"/>
    <w:basedOn w:val="DefaultParagraphFont"/>
    <w:uiPriority w:val="99"/>
    <w:semiHidden/>
    <w:unhideWhenUsed/>
    <w:rsid w:val="008A4E1F"/>
    <w:rPr>
      <w:sz w:val="18"/>
      <w:szCs w:val="18"/>
    </w:rPr>
  </w:style>
  <w:style w:type="paragraph" w:styleId="CommentSubject">
    <w:name w:val="annotation subject"/>
    <w:basedOn w:val="CommentText"/>
    <w:next w:val="CommentText"/>
    <w:link w:val="CommentSubjectChar"/>
    <w:uiPriority w:val="99"/>
    <w:semiHidden/>
    <w:unhideWhenUsed/>
    <w:rsid w:val="008A4E1F"/>
    <w:pPr>
      <w:spacing w:after="200"/>
    </w:pPr>
    <w:rPr>
      <w:rFonts w:eastAsiaTheme="minorHAnsi"/>
      <w:b/>
      <w:bCs/>
      <w:sz w:val="20"/>
      <w:szCs w:val="20"/>
      <w:lang w:val="en-GB" w:eastAsia="en-US"/>
    </w:rPr>
  </w:style>
  <w:style w:type="character" w:customStyle="1" w:styleId="CommentSubjectChar">
    <w:name w:val="Comment Subject Char"/>
    <w:basedOn w:val="CommentTextChar"/>
    <w:link w:val="CommentSubject"/>
    <w:uiPriority w:val="99"/>
    <w:semiHidden/>
    <w:rsid w:val="008A4E1F"/>
    <w:rPr>
      <w:rFonts w:eastAsiaTheme="minorEastAsia"/>
      <w:b/>
      <w:bCs/>
      <w:sz w:val="20"/>
      <w:szCs w:val="20"/>
      <w:lang w:val="en-GB" w:eastAsia="ja-JP"/>
    </w:rPr>
  </w:style>
  <w:style w:type="paragraph" w:customStyle="1" w:styleId="CarCharCarCharCarCharCharCharChar">
    <w:name w:val="Car Char Car Char Car Char Char Char Char"/>
    <w:basedOn w:val="Normal"/>
    <w:uiPriority w:val="99"/>
    <w:rsid w:val="008D3711"/>
    <w:pPr>
      <w:autoSpaceDE w:val="0"/>
      <w:autoSpaceDN w:val="0"/>
      <w:spacing w:after="160" w:line="240" w:lineRule="exact"/>
      <w:jc w:val="both"/>
    </w:pPr>
    <w:rPr>
      <w:rFonts w:eastAsiaTheme="minorEastAsia"/>
      <w:sz w:val="24"/>
      <w:szCs w:val="24"/>
      <w:vertAlign w:val="superscript"/>
      <w:lang w:val="en-US"/>
    </w:rPr>
  </w:style>
  <w:style w:type="paragraph" w:styleId="Header">
    <w:name w:val="header"/>
    <w:basedOn w:val="Normal"/>
    <w:link w:val="HeaderChar"/>
    <w:uiPriority w:val="99"/>
    <w:unhideWhenUsed/>
    <w:rsid w:val="00EA7C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7C28"/>
    <w:rPr>
      <w:lang w:val="en-GB"/>
    </w:rPr>
  </w:style>
  <w:style w:type="paragraph" w:styleId="Footer">
    <w:name w:val="footer"/>
    <w:basedOn w:val="Normal"/>
    <w:link w:val="FooterChar"/>
    <w:uiPriority w:val="99"/>
    <w:unhideWhenUsed/>
    <w:rsid w:val="00EA7C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7C28"/>
    <w:rPr>
      <w:lang w:val="en-GB"/>
    </w:rPr>
  </w:style>
  <w:style w:type="character" w:customStyle="1" w:styleId="italic">
    <w:name w:val="italic"/>
    <w:basedOn w:val="DefaultParagraphFont"/>
    <w:rsid w:val="00012D06"/>
  </w:style>
  <w:style w:type="table" w:styleId="MediumGrid1-Accent5">
    <w:name w:val="Medium Grid 1 Accent 5"/>
    <w:basedOn w:val="TableNormal"/>
    <w:uiPriority w:val="67"/>
    <w:rsid w:val="00B518C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s1a844bc0">
    <w:name w:val="s1a844bc0"/>
    <w:basedOn w:val="DefaultParagraphFont"/>
    <w:rsid w:val="00F61EB1"/>
  </w:style>
  <w:style w:type="paragraph" w:customStyle="1" w:styleId="c30dispositifalinea">
    <w:name w:val="c30dispositifalinea"/>
    <w:basedOn w:val="Normal"/>
    <w:rsid w:val="005B5272"/>
    <w:pPr>
      <w:spacing w:before="100" w:beforeAutospacing="1" w:after="100" w:afterAutospacing="1" w:line="240" w:lineRule="auto"/>
    </w:pPr>
    <w:rPr>
      <w:rFonts w:ascii="Times" w:hAnsi="Times"/>
      <w:sz w:val="20"/>
      <w:szCs w:val="20"/>
      <w:lang w:val="en-US"/>
    </w:rPr>
  </w:style>
  <w:style w:type="character" w:customStyle="1" w:styleId="highlight">
    <w:name w:val="highlight"/>
    <w:basedOn w:val="DefaultParagraphFont"/>
    <w:rsid w:val="0064757E"/>
  </w:style>
  <w:style w:type="paragraph" w:styleId="Revision">
    <w:name w:val="Revision"/>
    <w:hidden/>
    <w:uiPriority w:val="99"/>
    <w:semiHidden/>
    <w:rsid w:val="006505EC"/>
    <w:pPr>
      <w:spacing w:after="0" w:line="240" w:lineRule="auto"/>
    </w:pPr>
    <w:rPr>
      <w:lang w:val="en-GB"/>
    </w:rPr>
  </w:style>
  <w:style w:type="character" w:styleId="EndnoteReference">
    <w:name w:val="endnote reference"/>
    <w:basedOn w:val="DefaultParagraphFont"/>
    <w:uiPriority w:val="99"/>
    <w:semiHidden/>
    <w:unhideWhenUsed/>
    <w:rsid w:val="00C5584B"/>
    <w:rPr>
      <w:vertAlign w:val="superscript"/>
    </w:rPr>
  </w:style>
  <w:style w:type="paragraph" w:customStyle="1" w:styleId="c40titre">
    <w:name w:val="c40titre"/>
    <w:basedOn w:val="Normal"/>
    <w:rsid w:val="004B78DF"/>
    <w:pPr>
      <w:spacing w:before="100" w:beforeAutospacing="1" w:after="100" w:afterAutospacing="1" w:line="240" w:lineRule="auto"/>
    </w:pPr>
    <w:rPr>
      <w:rFonts w:ascii="Times" w:hAnsi="Times"/>
      <w:sz w:val="20"/>
      <w:szCs w:val="20"/>
      <w:lang w:val="en-US"/>
    </w:rPr>
  </w:style>
  <w:style w:type="paragraph" w:customStyle="1" w:styleId="c35motclenumerote">
    <w:name w:val="c35motclenumerote"/>
    <w:basedOn w:val="Normal"/>
    <w:rsid w:val="004B78DF"/>
    <w:pPr>
      <w:spacing w:before="100" w:beforeAutospacing="1" w:after="100" w:afterAutospacing="1" w:line="240" w:lineRule="auto"/>
    </w:pPr>
    <w:rPr>
      <w:rFonts w:ascii="Times" w:hAnsi="Times"/>
      <w:sz w:val="20"/>
      <w:szCs w:val="20"/>
      <w:lang w:val="en-US"/>
    </w:rPr>
  </w:style>
  <w:style w:type="paragraph" w:customStyle="1" w:styleId="c37motclefinretrait1">
    <w:name w:val="c37motclefinretrait1"/>
    <w:basedOn w:val="Normal"/>
    <w:rsid w:val="004B78DF"/>
    <w:pPr>
      <w:spacing w:before="100" w:beforeAutospacing="1" w:after="100" w:afterAutospacing="1" w:line="240" w:lineRule="auto"/>
    </w:pPr>
    <w:rPr>
      <w:rFonts w:ascii="Times" w:hAnsi="Times"/>
      <w:sz w:val="20"/>
      <w:szCs w:val="20"/>
      <w:lang w:val="en-US"/>
    </w:rPr>
  </w:style>
  <w:style w:type="paragraph" w:customStyle="1" w:styleId="c01pointaltn">
    <w:name w:val="c01pointaltn"/>
    <w:basedOn w:val="Normal"/>
    <w:rsid w:val="004B78DF"/>
    <w:pPr>
      <w:spacing w:before="100" w:beforeAutospacing="1" w:after="100" w:afterAutospacing="1" w:line="240" w:lineRule="auto"/>
    </w:pPr>
    <w:rPr>
      <w:rFonts w:ascii="Times" w:hAnsi="Times"/>
      <w:sz w:val="20"/>
      <w:szCs w:val="20"/>
      <w:lang w:val="en-US"/>
    </w:rPr>
  </w:style>
  <w:style w:type="paragraph" w:customStyle="1" w:styleId="c19marge1">
    <w:name w:val="c19marge1"/>
    <w:basedOn w:val="Normal"/>
    <w:rsid w:val="004B78DF"/>
    <w:pPr>
      <w:spacing w:before="100" w:beforeAutospacing="1" w:after="100" w:afterAutospacing="1" w:line="240" w:lineRule="auto"/>
    </w:pPr>
    <w:rPr>
      <w:rFonts w:ascii="Times" w:hAnsi="Times"/>
      <w:sz w:val="20"/>
      <w:szCs w:val="20"/>
      <w:lang w:val="en-US"/>
    </w:rPr>
  </w:style>
  <w:style w:type="paragraph" w:customStyle="1" w:styleId="c36renvoi">
    <w:name w:val="c36renvoi"/>
    <w:basedOn w:val="Normal"/>
    <w:rsid w:val="004B78DF"/>
    <w:pPr>
      <w:spacing w:before="100" w:beforeAutospacing="1" w:after="100" w:afterAutospacing="1" w:line="240" w:lineRule="auto"/>
    </w:pPr>
    <w:rPr>
      <w:rFonts w:ascii="Times" w:hAnsi="Times"/>
      <w:sz w:val="20"/>
      <w:szCs w:val="20"/>
      <w:lang w:val="en-US"/>
    </w:rPr>
  </w:style>
  <w:style w:type="character" w:customStyle="1" w:styleId="Heading5Char">
    <w:name w:val="Heading 5 Char"/>
    <w:basedOn w:val="DefaultParagraphFont"/>
    <w:link w:val="Heading5"/>
    <w:rsid w:val="00A30E55"/>
    <w:rPr>
      <w:rFonts w:eastAsiaTheme="minorEastAsia"/>
      <w:sz w:val="24"/>
      <w:szCs w:val="24"/>
      <w:lang w:val="en-US"/>
    </w:rPr>
  </w:style>
  <w:style w:type="character" w:customStyle="1" w:styleId="Heading6Char">
    <w:name w:val="Heading 6 Char"/>
    <w:basedOn w:val="DefaultParagraphFont"/>
    <w:link w:val="Heading6"/>
    <w:rsid w:val="00A30E55"/>
    <w:rPr>
      <w:rFonts w:eastAsiaTheme="minorEastAsia"/>
      <w:sz w:val="24"/>
      <w:szCs w:val="24"/>
      <w:lang w:val="en-US"/>
    </w:rPr>
  </w:style>
  <w:style w:type="character" w:customStyle="1" w:styleId="Heading7Char">
    <w:name w:val="Heading 7 Char"/>
    <w:basedOn w:val="DefaultParagraphFont"/>
    <w:link w:val="Heading7"/>
    <w:rsid w:val="00A30E55"/>
    <w:rPr>
      <w:rFonts w:eastAsiaTheme="minorEastAsia"/>
      <w:sz w:val="24"/>
      <w:szCs w:val="24"/>
      <w:lang w:val="en-US"/>
    </w:rPr>
  </w:style>
  <w:style w:type="character" w:customStyle="1" w:styleId="Heading8Char">
    <w:name w:val="Heading 8 Char"/>
    <w:basedOn w:val="DefaultParagraphFont"/>
    <w:link w:val="Heading8"/>
    <w:rsid w:val="00A30E55"/>
    <w:rPr>
      <w:rFonts w:eastAsiaTheme="minorEastAsia"/>
      <w:sz w:val="24"/>
      <w:szCs w:val="24"/>
      <w:lang w:val="en-US"/>
    </w:rPr>
  </w:style>
  <w:style w:type="character" w:customStyle="1" w:styleId="Heading9Char">
    <w:name w:val="Heading 9 Char"/>
    <w:basedOn w:val="DefaultParagraphFont"/>
    <w:link w:val="Heading9"/>
    <w:rsid w:val="00A30E55"/>
    <w:rPr>
      <w:rFonts w:eastAsiaTheme="minorEastAsia"/>
      <w:sz w:val="24"/>
      <w:szCs w:val="24"/>
      <w:lang w:val="en-US"/>
    </w:rPr>
  </w:style>
  <w:style w:type="paragraph" w:customStyle="1" w:styleId="HeaderFooter">
    <w:name w:val="Header &amp; Footer"/>
    <w:rsid w:val="00C3457D"/>
    <w:pPr>
      <w:tabs>
        <w:tab w:val="right" w:pos="9020"/>
      </w:tabs>
      <w:spacing w:after="0" w:line="240" w:lineRule="auto"/>
    </w:pPr>
    <w:rPr>
      <w:rFonts w:ascii="Helvetica" w:eastAsiaTheme="minorEastAsia" w:hAnsi="Arial Unicode MS" w:cs="Arial Unicode MS"/>
      <w:color w:val="000000"/>
      <w:sz w:val="24"/>
      <w:szCs w:val="24"/>
      <w:lang w:val="en-US"/>
    </w:rPr>
  </w:style>
  <w:style w:type="paragraph" w:styleId="NoSpacing">
    <w:name w:val="No Spacing"/>
    <w:uiPriority w:val="1"/>
    <w:qFormat/>
    <w:rsid w:val="00DC738C"/>
    <w:pPr>
      <w:spacing w:after="0" w:line="240" w:lineRule="auto"/>
    </w:pPr>
    <w:rPr>
      <w:rFonts w:ascii="Cambria" w:eastAsia="Cambria" w:hAnsi="Cambria" w:cs="Times New Roman"/>
      <w:sz w:val="24"/>
      <w:szCs w:val="24"/>
      <w:lang w:val="en-US"/>
    </w:rPr>
  </w:style>
  <w:style w:type="character" w:customStyle="1" w:styleId="fn">
    <w:name w:val="fn"/>
    <w:basedOn w:val="DefaultParagraphFont"/>
    <w:rsid w:val="002475C5"/>
  </w:style>
  <w:style w:type="character" w:customStyle="1" w:styleId="st">
    <w:name w:val="st"/>
    <w:basedOn w:val="DefaultParagraphFont"/>
    <w:rsid w:val="00575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6523">
      <w:bodyDiv w:val="1"/>
      <w:marLeft w:val="0"/>
      <w:marRight w:val="0"/>
      <w:marTop w:val="0"/>
      <w:marBottom w:val="0"/>
      <w:divBdr>
        <w:top w:val="none" w:sz="0" w:space="0" w:color="auto"/>
        <w:left w:val="none" w:sz="0" w:space="0" w:color="auto"/>
        <w:bottom w:val="none" w:sz="0" w:space="0" w:color="auto"/>
        <w:right w:val="none" w:sz="0" w:space="0" w:color="auto"/>
      </w:divBdr>
      <w:divsChild>
        <w:div w:id="1662999658">
          <w:marLeft w:val="0"/>
          <w:marRight w:val="0"/>
          <w:marTop w:val="0"/>
          <w:marBottom w:val="0"/>
          <w:divBdr>
            <w:top w:val="none" w:sz="0" w:space="0" w:color="auto"/>
            <w:left w:val="none" w:sz="0" w:space="0" w:color="auto"/>
            <w:bottom w:val="none" w:sz="0" w:space="0" w:color="auto"/>
            <w:right w:val="none" w:sz="0" w:space="0" w:color="auto"/>
          </w:divBdr>
        </w:div>
        <w:div w:id="1955087989">
          <w:marLeft w:val="0"/>
          <w:marRight w:val="0"/>
          <w:marTop w:val="0"/>
          <w:marBottom w:val="0"/>
          <w:divBdr>
            <w:top w:val="none" w:sz="0" w:space="0" w:color="auto"/>
            <w:left w:val="none" w:sz="0" w:space="0" w:color="auto"/>
            <w:bottom w:val="none" w:sz="0" w:space="0" w:color="auto"/>
            <w:right w:val="none" w:sz="0" w:space="0" w:color="auto"/>
          </w:divBdr>
        </w:div>
        <w:div w:id="347492326">
          <w:marLeft w:val="0"/>
          <w:marRight w:val="0"/>
          <w:marTop w:val="0"/>
          <w:marBottom w:val="0"/>
          <w:divBdr>
            <w:top w:val="none" w:sz="0" w:space="0" w:color="auto"/>
            <w:left w:val="none" w:sz="0" w:space="0" w:color="auto"/>
            <w:bottom w:val="none" w:sz="0" w:space="0" w:color="auto"/>
            <w:right w:val="none" w:sz="0" w:space="0" w:color="auto"/>
          </w:divBdr>
        </w:div>
        <w:div w:id="1223179789">
          <w:marLeft w:val="0"/>
          <w:marRight w:val="0"/>
          <w:marTop w:val="0"/>
          <w:marBottom w:val="0"/>
          <w:divBdr>
            <w:top w:val="none" w:sz="0" w:space="0" w:color="auto"/>
            <w:left w:val="none" w:sz="0" w:space="0" w:color="auto"/>
            <w:bottom w:val="none" w:sz="0" w:space="0" w:color="auto"/>
            <w:right w:val="none" w:sz="0" w:space="0" w:color="auto"/>
          </w:divBdr>
        </w:div>
        <w:div w:id="611666569">
          <w:marLeft w:val="0"/>
          <w:marRight w:val="0"/>
          <w:marTop w:val="0"/>
          <w:marBottom w:val="0"/>
          <w:divBdr>
            <w:top w:val="none" w:sz="0" w:space="0" w:color="auto"/>
            <w:left w:val="none" w:sz="0" w:space="0" w:color="auto"/>
            <w:bottom w:val="none" w:sz="0" w:space="0" w:color="auto"/>
            <w:right w:val="none" w:sz="0" w:space="0" w:color="auto"/>
          </w:divBdr>
        </w:div>
        <w:div w:id="423838292">
          <w:marLeft w:val="0"/>
          <w:marRight w:val="0"/>
          <w:marTop w:val="0"/>
          <w:marBottom w:val="0"/>
          <w:divBdr>
            <w:top w:val="none" w:sz="0" w:space="0" w:color="auto"/>
            <w:left w:val="none" w:sz="0" w:space="0" w:color="auto"/>
            <w:bottom w:val="none" w:sz="0" w:space="0" w:color="auto"/>
            <w:right w:val="none" w:sz="0" w:space="0" w:color="auto"/>
          </w:divBdr>
        </w:div>
        <w:div w:id="970475115">
          <w:marLeft w:val="0"/>
          <w:marRight w:val="0"/>
          <w:marTop w:val="0"/>
          <w:marBottom w:val="0"/>
          <w:divBdr>
            <w:top w:val="none" w:sz="0" w:space="0" w:color="auto"/>
            <w:left w:val="none" w:sz="0" w:space="0" w:color="auto"/>
            <w:bottom w:val="none" w:sz="0" w:space="0" w:color="auto"/>
            <w:right w:val="none" w:sz="0" w:space="0" w:color="auto"/>
          </w:divBdr>
        </w:div>
        <w:div w:id="316613986">
          <w:marLeft w:val="0"/>
          <w:marRight w:val="0"/>
          <w:marTop w:val="0"/>
          <w:marBottom w:val="0"/>
          <w:divBdr>
            <w:top w:val="none" w:sz="0" w:space="0" w:color="auto"/>
            <w:left w:val="none" w:sz="0" w:space="0" w:color="auto"/>
            <w:bottom w:val="none" w:sz="0" w:space="0" w:color="auto"/>
            <w:right w:val="none" w:sz="0" w:space="0" w:color="auto"/>
          </w:divBdr>
        </w:div>
        <w:div w:id="992291266">
          <w:marLeft w:val="0"/>
          <w:marRight w:val="0"/>
          <w:marTop w:val="0"/>
          <w:marBottom w:val="0"/>
          <w:divBdr>
            <w:top w:val="none" w:sz="0" w:space="0" w:color="auto"/>
            <w:left w:val="none" w:sz="0" w:space="0" w:color="auto"/>
            <w:bottom w:val="none" w:sz="0" w:space="0" w:color="auto"/>
            <w:right w:val="none" w:sz="0" w:space="0" w:color="auto"/>
          </w:divBdr>
        </w:div>
      </w:divsChild>
    </w:div>
    <w:div w:id="43482616">
      <w:bodyDiv w:val="1"/>
      <w:marLeft w:val="0"/>
      <w:marRight w:val="0"/>
      <w:marTop w:val="0"/>
      <w:marBottom w:val="0"/>
      <w:divBdr>
        <w:top w:val="none" w:sz="0" w:space="0" w:color="auto"/>
        <w:left w:val="none" w:sz="0" w:space="0" w:color="auto"/>
        <w:bottom w:val="none" w:sz="0" w:space="0" w:color="auto"/>
        <w:right w:val="none" w:sz="0" w:space="0" w:color="auto"/>
      </w:divBdr>
      <w:divsChild>
        <w:div w:id="1431925127">
          <w:marLeft w:val="0"/>
          <w:marRight w:val="0"/>
          <w:marTop w:val="0"/>
          <w:marBottom w:val="0"/>
          <w:divBdr>
            <w:top w:val="none" w:sz="0" w:space="0" w:color="auto"/>
            <w:left w:val="none" w:sz="0" w:space="0" w:color="auto"/>
            <w:bottom w:val="none" w:sz="0" w:space="0" w:color="auto"/>
            <w:right w:val="none" w:sz="0" w:space="0" w:color="auto"/>
          </w:divBdr>
          <w:divsChild>
            <w:div w:id="1193105076">
              <w:marLeft w:val="0"/>
              <w:marRight w:val="0"/>
              <w:marTop w:val="0"/>
              <w:marBottom w:val="0"/>
              <w:divBdr>
                <w:top w:val="none" w:sz="0" w:space="0" w:color="auto"/>
                <w:left w:val="none" w:sz="0" w:space="0" w:color="auto"/>
                <w:bottom w:val="none" w:sz="0" w:space="0" w:color="auto"/>
                <w:right w:val="none" w:sz="0" w:space="0" w:color="auto"/>
              </w:divBdr>
              <w:divsChild>
                <w:div w:id="16513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1544">
      <w:bodyDiv w:val="1"/>
      <w:marLeft w:val="0"/>
      <w:marRight w:val="0"/>
      <w:marTop w:val="0"/>
      <w:marBottom w:val="0"/>
      <w:divBdr>
        <w:top w:val="none" w:sz="0" w:space="0" w:color="auto"/>
        <w:left w:val="none" w:sz="0" w:space="0" w:color="auto"/>
        <w:bottom w:val="none" w:sz="0" w:space="0" w:color="auto"/>
        <w:right w:val="none" w:sz="0" w:space="0" w:color="auto"/>
      </w:divBdr>
      <w:divsChild>
        <w:div w:id="1806315186">
          <w:marLeft w:val="0"/>
          <w:marRight w:val="0"/>
          <w:marTop w:val="0"/>
          <w:marBottom w:val="0"/>
          <w:divBdr>
            <w:top w:val="none" w:sz="0" w:space="0" w:color="auto"/>
            <w:left w:val="none" w:sz="0" w:space="0" w:color="auto"/>
            <w:bottom w:val="none" w:sz="0" w:space="0" w:color="auto"/>
            <w:right w:val="none" w:sz="0" w:space="0" w:color="auto"/>
          </w:divBdr>
          <w:divsChild>
            <w:div w:id="2130970727">
              <w:marLeft w:val="0"/>
              <w:marRight w:val="0"/>
              <w:marTop w:val="0"/>
              <w:marBottom w:val="0"/>
              <w:divBdr>
                <w:top w:val="none" w:sz="0" w:space="0" w:color="auto"/>
                <w:left w:val="none" w:sz="0" w:space="0" w:color="auto"/>
                <w:bottom w:val="none" w:sz="0" w:space="0" w:color="auto"/>
                <w:right w:val="none" w:sz="0" w:space="0" w:color="auto"/>
              </w:divBdr>
              <w:divsChild>
                <w:div w:id="11339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0658">
      <w:bodyDiv w:val="1"/>
      <w:marLeft w:val="0"/>
      <w:marRight w:val="0"/>
      <w:marTop w:val="0"/>
      <w:marBottom w:val="0"/>
      <w:divBdr>
        <w:top w:val="none" w:sz="0" w:space="0" w:color="auto"/>
        <w:left w:val="none" w:sz="0" w:space="0" w:color="auto"/>
        <w:bottom w:val="none" w:sz="0" w:space="0" w:color="auto"/>
        <w:right w:val="none" w:sz="0" w:space="0" w:color="auto"/>
      </w:divBdr>
      <w:divsChild>
        <w:div w:id="743382658">
          <w:marLeft w:val="0"/>
          <w:marRight w:val="0"/>
          <w:marTop w:val="0"/>
          <w:marBottom w:val="0"/>
          <w:divBdr>
            <w:top w:val="none" w:sz="0" w:space="0" w:color="auto"/>
            <w:left w:val="none" w:sz="0" w:space="0" w:color="auto"/>
            <w:bottom w:val="none" w:sz="0" w:space="0" w:color="auto"/>
            <w:right w:val="none" w:sz="0" w:space="0" w:color="auto"/>
          </w:divBdr>
          <w:divsChild>
            <w:div w:id="1222056062">
              <w:marLeft w:val="0"/>
              <w:marRight w:val="0"/>
              <w:marTop w:val="0"/>
              <w:marBottom w:val="0"/>
              <w:divBdr>
                <w:top w:val="none" w:sz="0" w:space="0" w:color="auto"/>
                <w:left w:val="none" w:sz="0" w:space="0" w:color="auto"/>
                <w:bottom w:val="none" w:sz="0" w:space="0" w:color="auto"/>
                <w:right w:val="none" w:sz="0" w:space="0" w:color="auto"/>
              </w:divBdr>
              <w:divsChild>
                <w:div w:id="12845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3880">
      <w:bodyDiv w:val="1"/>
      <w:marLeft w:val="0"/>
      <w:marRight w:val="0"/>
      <w:marTop w:val="0"/>
      <w:marBottom w:val="0"/>
      <w:divBdr>
        <w:top w:val="none" w:sz="0" w:space="0" w:color="auto"/>
        <w:left w:val="none" w:sz="0" w:space="0" w:color="auto"/>
        <w:bottom w:val="none" w:sz="0" w:space="0" w:color="auto"/>
        <w:right w:val="none" w:sz="0" w:space="0" w:color="auto"/>
      </w:divBdr>
    </w:div>
    <w:div w:id="97916441">
      <w:bodyDiv w:val="1"/>
      <w:marLeft w:val="0"/>
      <w:marRight w:val="0"/>
      <w:marTop w:val="0"/>
      <w:marBottom w:val="0"/>
      <w:divBdr>
        <w:top w:val="none" w:sz="0" w:space="0" w:color="auto"/>
        <w:left w:val="none" w:sz="0" w:space="0" w:color="auto"/>
        <w:bottom w:val="none" w:sz="0" w:space="0" w:color="auto"/>
        <w:right w:val="none" w:sz="0" w:space="0" w:color="auto"/>
      </w:divBdr>
      <w:divsChild>
        <w:div w:id="637494099">
          <w:marLeft w:val="0"/>
          <w:marRight w:val="0"/>
          <w:marTop w:val="0"/>
          <w:marBottom w:val="0"/>
          <w:divBdr>
            <w:top w:val="none" w:sz="0" w:space="0" w:color="auto"/>
            <w:left w:val="none" w:sz="0" w:space="0" w:color="auto"/>
            <w:bottom w:val="none" w:sz="0" w:space="0" w:color="auto"/>
            <w:right w:val="none" w:sz="0" w:space="0" w:color="auto"/>
          </w:divBdr>
          <w:divsChild>
            <w:div w:id="2034960832">
              <w:marLeft w:val="0"/>
              <w:marRight w:val="0"/>
              <w:marTop w:val="0"/>
              <w:marBottom w:val="0"/>
              <w:divBdr>
                <w:top w:val="none" w:sz="0" w:space="0" w:color="auto"/>
                <w:left w:val="none" w:sz="0" w:space="0" w:color="auto"/>
                <w:bottom w:val="none" w:sz="0" w:space="0" w:color="auto"/>
                <w:right w:val="none" w:sz="0" w:space="0" w:color="auto"/>
              </w:divBdr>
              <w:divsChild>
                <w:div w:id="11594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3545">
      <w:bodyDiv w:val="1"/>
      <w:marLeft w:val="0"/>
      <w:marRight w:val="0"/>
      <w:marTop w:val="0"/>
      <w:marBottom w:val="0"/>
      <w:divBdr>
        <w:top w:val="none" w:sz="0" w:space="0" w:color="auto"/>
        <w:left w:val="none" w:sz="0" w:space="0" w:color="auto"/>
        <w:bottom w:val="none" w:sz="0" w:space="0" w:color="auto"/>
        <w:right w:val="none" w:sz="0" w:space="0" w:color="auto"/>
      </w:divBdr>
      <w:divsChild>
        <w:div w:id="233509632">
          <w:marLeft w:val="0"/>
          <w:marRight w:val="0"/>
          <w:marTop w:val="0"/>
          <w:marBottom w:val="0"/>
          <w:divBdr>
            <w:top w:val="none" w:sz="0" w:space="0" w:color="auto"/>
            <w:left w:val="none" w:sz="0" w:space="0" w:color="auto"/>
            <w:bottom w:val="none" w:sz="0" w:space="0" w:color="auto"/>
            <w:right w:val="none" w:sz="0" w:space="0" w:color="auto"/>
          </w:divBdr>
          <w:divsChild>
            <w:div w:id="272519401">
              <w:marLeft w:val="0"/>
              <w:marRight w:val="0"/>
              <w:marTop w:val="0"/>
              <w:marBottom w:val="0"/>
              <w:divBdr>
                <w:top w:val="none" w:sz="0" w:space="0" w:color="auto"/>
                <w:left w:val="none" w:sz="0" w:space="0" w:color="auto"/>
                <w:bottom w:val="none" w:sz="0" w:space="0" w:color="auto"/>
                <w:right w:val="none" w:sz="0" w:space="0" w:color="auto"/>
              </w:divBdr>
              <w:divsChild>
                <w:div w:id="5851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6646">
      <w:bodyDiv w:val="1"/>
      <w:marLeft w:val="0"/>
      <w:marRight w:val="0"/>
      <w:marTop w:val="0"/>
      <w:marBottom w:val="0"/>
      <w:divBdr>
        <w:top w:val="none" w:sz="0" w:space="0" w:color="auto"/>
        <w:left w:val="none" w:sz="0" w:space="0" w:color="auto"/>
        <w:bottom w:val="none" w:sz="0" w:space="0" w:color="auto"/>
        <w:right w:val="none" w:sz="0" w:space="0" w:color="auto"/>
      </w:divBdr>
      <w:divsChild>
        <w:div w:id="345981625">
          <w:marLeft w:val="0"/>
          <w:marRight w:val="0"/>
          <w:marTop w:val="0"/>
          <w:marBottom w:val="0"/>
          <w:divBdr>
            <w:top w:val="none" w:sz="0" w:space="0" w:color="auto"/>
            <w:left w:val="none" w:sz="0" w:space="0" w:color="auto"/>
            <w:bottom w:val="none" w:sz="0" w:space="0" w:color="auto"/>
            <w:right w:val="none" w:sz="0" w:space="0" w:color="auto"/>
          </w:divBdr>
        </w:div>
        <w:div w:id="1144196831">
          <w:marLeft w:val="0"/>
          <w:marRight w:val="0"/>
          <w:marTop w:val="0"/>
          <w:marBottom w:val="0"/>
          <w:divBdr>
            <w:top w:val="none" w:sz="0" w:space="0" w:color="auto"/>
            <w:left w:val="none" w:sz="0" w:space="0" w:color="auto"/>
            <w:bottom w:val="none" w:sz="0" w:space="0" w:color="auto"/>
            <w:right w:val="none" w:sz="0" w:space="0" w:color="auto"/>
          </w:divBdr>
        </w:div>
        <w:div w:id="195966149">
          <w:marLeft w:val="0"/>
          <w:marRight w:val="0"/>
          <w:marTop w:val="0"/>
          <w:marBottom w:val="0"/>
          <w:divBdr>
            <w:top w:val="none" w:sz="0" w:space="0" w:color="auto"/>
            <w:left w:val="none" w:sz="0" w:space="0" w:color="auto"/>
            <w:bottom w:val="none" w:sz="0" w:space="0" w:color="auto"/>
            <w:right w:val="none" w:sz="0" w:space="0" w:color="auto"/>
          </w:divBdr>
        </w:div>
        <w:div w:id="1967152179">
          <w:marLeft w:val="0"/>
          <w:marRight w:val="0"/>
          <w:marTop w:val="0"/>
          <w:marBottom w:val="0"/>
          <w:divBdr>
            <w:top w:val="none" w:sz="0" w:space="0" w:color="auto"/>
            <w:left w:val="none" w:sz="0" w:space="0" w:color="auto"/>
            <w:bottom w:val="none" w:sz="0" w:space="0" w:color="auto"/>
            <w:right w:val="none" w:sz="0" w:space="0" w:color="auto"/>
          </w:divBdr>
        </w:div>
        <w:div w:id="787939700">
          <w:marLeft w:val="0"/>
          <w:marRight w:val="0"/>
          <w:marTop w:val="0"/>
          <w:marBottom w:val="0"/>
          <w:divBdr>
            <w:top w:val="none" w:sz="0" w:space="0" w:color="auto"/>
            <w:left w:val="none" w:sz="0" w:space="0" w:color="auto"/>
            <w:bottom w:val="none" w:sz="0" w:space="0" w:color="auto"/>
            <w:right w:val="none" w:sz="0" w:space="0" w:color="auto"/>
          </w:divBdr>
        </w:div>
        <w:div w:id="975840819">
          <w:marLeft w:val="0"/>
          <w:marRight w:val="0"/>
          <w:marTop w:val="0"/>
          <w:marBottom w:val="0"/>
          <w:divBdr>
            <w:top w:val="none" w:sz="0" w:space="0" w:color="auto"/>
            <w:left w:val="none" w:sz="0" w:space="0" w:color="auto"/>
            <w:bottom w:val="none" w:sz="0" w:space="0" w:color="auto"/>
            <w:right w:val="none" w:sz="0" w:space="0" w:color="auto"/>
          </w:divBdr>
        </w:div>
        <w:div w:id="56515416">
          <w:marLeft w:val="0"/>
          <w:marRight w:val="0"/>
          <w:marTop w:val="0"/>
          <w:marBottom w:val="0"/>
          <w:divBdr>
            <w:top w:val="none" w:sz="0" w:space="0" w:color="auto"/>
            <w:left w:val="none" w:sz="0" w:space="0" w:color="auto"/>
            <w:bottom w:val="none" w:sz="0" w:space="0" w:color="auto"/>
            <w:right w:val="none" w:sz="0" w:space="0" w:color="auto"/>
          </w:divBdr>
        </w:div>
        <w:div w:id="1431896366">
          <w:marLeft w:val="0"/>
          <w:marRight w:val="0"/>
          <w:marTop w:val="0"/>
          <w:marBottom w:val="0"/>
          <w:divBdr>
            <w:top w:val="none" w:sz="0" w:space="0" w:color="auto"/>
            <w:left w:val="none" w:sz="0" w:space="0" w:color="auto"/>
            <w:bottom w:val="none" w:sz="0" w:space="0" w:color="auto"/>
            <w:right w:val="none" w:sz="0" w:space="0" w:color="auto"/>
          </w:divBdr>
        </w:div>
        <w:div w:id="1506557561">
          <w:marLeft w:val="0"/>
          <w:marRight w:val="0"/>
          <w:marTop w:val="0"/>
          <w:marBottom w:val="0"/>
          <w:divBdr>
            <w:top w:val="none" w:sz="0" w:space="0" w:color="auto"/>
            <w:left w:val="none" w:sz="0" w:space="0" w:color="auto"/>
            <w:bottom w:val="none" w:sz="0" w:space="0" w:color="auto"/>
            <w:right w:val="none" w:sz="0" w:space="0" w:color="auto"/>
          </w:divBdr>
        </w:div>
        <w:div w:id="998576234">
          <w:marLeft w:val="0"/>
          <w:marRight w:val="0"/>
          <w:marTop w:val="0"/>
          <w:marBottom w:val="0"/>
          <w:divBdr>
            <w:top w:val="none" w:sz="0" w:space="0" w:color="auto"/>
            <w:left w:val="none" w:sz="0" w:space="0" w:color="auto"/>
            <w:bottom w:val="none" w:sz="0" w:space="0" w:color="auto"/>
            <w:right w:val="none" w:sz="0" w:space="0" w:color="auto"/>
          </w:divBdr>
        </w:div>
        <w:div w:id="1149323041">
          <w:marLeft w:val="0"/>
          <w:marRight w:val="0"/>
          <w:marTop w:val="0"/>
          <w:marBottom w:val="0"/>
          <w:divBdr>
            <w:top w:val="none" w:sz="0" w:space="0" w:color="auto"/>
            <w:left w:val="none" w:sz="0" w:space="0" w:color="auto"/>
            <w:bottom w:val="none" w:sz="0" w:space="0" w:color="auto"/>
            <w:right w:val="none" w:sz="0" w:space="0" w:color="auto"/>
          </w:divBdr>
        </w:div>
        <w:div w:id="1564294694">
          <w:marLeft w:val="0"/>
          <w:marRight w:val="0"/>
          <w:marTop w:val="0"/>
          <w:marBottom w:val="0"/>
          <w:divBdr>
            <w:top w:val="none" w:sz="0" w:space="0" w:color="auto"/>
            <w:left w:val="none" w:sz="0" w:space="0" w:color="auto"/>
            <w:bottom w:val="none" w:sz="0" w:space="0" w:color="auto"/>
            <w:right w:val="none" w:sz="0" w:space="0" w:color="auto"/>
          </w:divBdr>
        </w:div>
        <w:div w:id="1316952922">
          <w:marLeft w:val="0"/>
          <w:marRight w:val="0"/>
          <w:marTop w:val="0"/>
          <w:marBottom w:val="0"/>
          <w:divBdr>
            <w:top w:val="none" w:sz="0" w:space="0" w:color="auto"/>
            <w:left w:val="none" w:sz="0" w:space="0" w:color="auto"/>
            <w:bottom w:val="none" w:sz="0" w:space="0" w:color="auto"/>
            <w:right w:val="none" w:sz="0" w:space="0" w:color="auto"/>
          </w:divBdr>
        </w:div>
        <w:div w:id="1747264266">
          <w:marLeft w:val="0"/>
          <w:marRight w:val="0"/>
          <w:marTop w:val="0"/>
          <w:marBottom w:val="0"/>
          <w:divBdr>
            <w:top w:val="none" w:sz="0" w:space="0" w:color="auto"/>
            <w:left w:val="none" w:sz="0" w:space="0" w:color="auto"/>
            <w:bottom w:val="none" w:sz="0" w:space="0" w:color="auto"/>
            <w:right w:val="none" w:sz="0" w:space="0" w:color="auto"/>
          </w:divBdr>
        </w:div>
        <w:div w:id="1269000855">
          <w:marLeft w:val="0"/>
          <w:marRight w:val="0"/>
          <w:marTop w:val="0"/>
          <w:marBottom w:val="0"/>
          <w:divBdr>
            <w:top w:val="none" w:sz="0" w:space="0" w:color="auto"/>
            <w:left w:val="none" w:sz="0" w:space="0" w:color="auto"/>
            <w:bottom w:val="none" w:sz="0" w:space="0" w:color="auto"/>
            <w:right w:val="none" w:sz="0" w:space="0" w:color="auto"/>
          </w:divBdr>
        </w:div>
        <w:div w:id="1112168116">
          <w:marLeft w:val="0"/>
          <w:marRight w:val="0"/>
          <w:marTop w:val="0"/>
          <w:marBottom w:val="0"/>
          <w:divBdr>
            <w:top w:val="none" w:sz="0" w:space="0" w:color="auto"/>
            <w:left w:val="none" w:sz="0" w:space="0" w:color="auto"/>
            <w:bottom w:val="none" w:sz="0" w:space="0" w:color="auto"/>
            <w:right w:val="none" w:sz="0" w:space="0" w:color="auto"/>
          </w:divBdr>
        </w:div>
        <w:div w:id="1461532920">
          <w:marLeft w:val="0"/>
          <w:marRight w:val="0"/>
          <w:marTop w:val="0"/>
          <w:marBottom w:val="0"/>
          <w:divBdr>
            <w:top w:val="none" w:sz="0" w:space="0" w:color="auto"/>
            <w:left w:val="none" w:sz="0" w:space="0" w:color="auto"/>
            <w:bottom w:val="none" w:sz="0" w:space="0" w:color="auto"/>
            <w:right w:val="none" w:sz="0" w:space="0" w:color="auto"/>
          </w:divBdr>
        </w:div>
        <w:div w:id="595555131">
          <w:marLeft w:val="0"/>
          <w:marRight w:val="0"/>
          <w:marTop w:val="0"/>
          <w:marBottom w:val="0"/>
          <w:divBdr>
            <w:top w:val="none" w:sz="0" w:space="0" w:color="auto"/>
            <w:left w:val="none" w:sz="0" w:space="0" w:color="auto"/>
            <w:bottom w:val="none" w:sz="0" w:space="0" w:color="auto"/>
            <w:right w:val="none" w:sz="0" w:space="0" w:color="auto"/>
          </w:divBdr>
        </w:div>
        <w:div w:id="1297569473">
          <w:marLeft w:val="0"/>
          <w:marRight w:val="0"/>
          <w:marTop w:val="0"/>
          <w:marBottom w:val="0"/>
          <w:divBdr>
            <w:top w:val="none" w:sz="0" w:space="0" w:color="auto"/>
            <w:left w:val="none" w:sz="0" w:space="0" w:color="auto"/>
            <w:bottom w:val="none" w:sz="0" w:space="0" w:color="auto"/>
            <w:right w:val="none" w:sz="0" w:space="0" w:color="auto"/>
          </w:divBdr>
        </w:div>
        <w:div w:id="1199009904">
          <w:marLeft w:val="0"/>
          <w:marRight w:val="0"/>
          <w:marTop w:val="0"/>
          <w:marBottom w:val="0"/>
          <w:divBdr>
            <w:top w:val="none" w:sz="0" w:space="0" w:color="auto"/>
            <w:left w:val="none" w:sz="0" w:space="0" w:color="auto"/>
            <w:bottom w:val="none" w:sz="0" w:space="0" w:color="auto"/>
            <w:right w:val="none" w:sz="0" w:space="0" w:color="auto"/>
          </w:divBdr>
        </w:div>
        <w:div w:id="321547208">
          <w:marLeft w:val="0"/>
          <w:marRight w:val="0"/>
          <w:marTop w:val="0"/>
          <w:marBottom w:val="0"/>
          <w:divBdr>
            <w:top w:val="none" w:sz="0" w:space="0" w:color="auto"/>
            <w:left w:val="none" w:sz="0" w:space="0" w:color="auto"/>
            <w:bottom w:val="none" w:sz="0" w:space="0" w:color="auto"/>
            <w:right w:val="none" w:sz="0" w:space="0" w:color="auto"/>
          </w:divBdr>
        </w:div>
        <w:div w:id="1981567089">
          <w:marLeft w:val="0"/>
          <w:marRight w:val="0"/>
          <w:marTop w:val="0"/>
          <w:marBottom w:val="0"/>
          <w:divBdr>
            <w:top w:val="none" w:sz="0" w:space="0" w:color="auto"/>
            <w:left w:val="none" w:sz="0" w:space="0" w:color="auto"/>
            <w:bottom w:val="none" w:sz="0" w:space="0" w:color="auto"/>
            <w:right w:val="none" w:sz="0" w:space="0" w:color="auto"/>
          </w:divBdr>
        </w:div>
        <w:div w:id="580793237">
          <w:marLeft w:val="0"/>
          <w:marRight w:val="0"/>
          <w:marTop w:val="0"/>
          <w:marBottom w:val="0"/>
          <w:divBdr>
            <w:top w:val="none" w:sz="0" w:space="0" w:color="auto"/>
            <w:left w:val="none" w:sz="0" w:space="0" w:color="auto"/>
            <w:bottom w:val="none" w:sz="0" w:space="0" w:color="auto"/>
            <w:right w:val="none" w:sz="0" w:space="0" w:color="auto"/>
          </w:divBdr>
        </w:div>
        <w:div w:id="2093507043">
          <w:marLeft w:val="0"/>
          <w:marRight w:val="0"/>
          <w:marTop w:val="0"/>
          <w:marBottom w:val="0"/>
          <w:divBdr>
            <w:top w:val="none" w:sz="0" w:space="0" w:color="auto"/>
            <w:left w:val="none" w:sz="0" w:space="0" w:color="auto"/>
            <w:bottom w:val="none" w:sz="0" w:space="0" w:color="auto"/>
            <w:right w:val="none" w:sz="0" w:space="0" w:color="auto"/>
          </w:divBdr>
        </w:div>
        <w:div w:id="1843814667">
          <w:marLeft w:val="0"/>
          <w:marRight w:val="0"/>
          <w:marTop w:val="0"/>
          <w:marBottom w:val="0"/>
          <w:divBdr>
            <w:top w:val="none" w:sz="0" w:space="0" w:color="auto"/>
            <w:left w:val="none" w:sz="0" w:space="0" w:color="auto"/>
            <w:bottom w:val="none" w:sz="0" w:space="0" w:color="auto"/>
            <w:right w:val="none" w:sz="0" w:space="0" w:color="auto"/>
          </w:divBdr>
        </w:div>
        <w:div w:id="2133665154">
          <w:marLeft w:val="0"/>
          <w:marRight w:val="0"/>
          <w:marTop w:val="0"/>
          <w:marBottom w:val="0"/>
          <w:divBdr>
            <w:top w:val="none" w:sz="0" w:space="0" w:color="auto"/>
            <w:left w:val="none" w:sz="0" w:space="0" w:color="auto"/>
            <w:bottom w:val="none" w:sz="0" w:space="0" w:color="auto"/>
            <w:right w:val="none" w:sz="0" w:space="0" w:color="auto"/>
          </w:divBdr>
        </w:div>
        <w:div w:id="90325006">
          <w:marLeft w:val="0"/>
          <w:marRight w:val="0"/>
          <w:marTop w:val="0"/>
          <w:marBottom w:val="0"/>
          <w:divBdr>
            <w:top w:val="none" w:sz="0" w:space="0" w:color="auto"/>
            <w:left w:val="none" w:sz="0" w:space="0" w:color="auto"/>
            <w:bottom w:val="none" w:sz="0" w:space="0" w:color="auto"/>
            <w:right w:val="none" w:sz="0" w:space="0" w:color="auto"/>
          </w:divBdr>
        </w:div>
        <w:div w:id="1679960631">
          <w:marLeft w:val="0"/>
          <w:marRight w:val="0"/>
          <w:marTop w:val="0"/>
          <w:marBottom w:val="0"/>
          <w:divBdr>
            <w:top w:val="none" w:sz="0" w:space="0" w:color="auto"/>
            <w:left w:val="none" w:sz="0" w:space="0" w:color="auto"/>
            <w:bottom w:val="none" w:sz="0" w:space="0" w:color="auto"/>
            <w:right w:val="none" w:sz="0" w:space="0" w:color="auto"/>
          </w:divBdr>
        </w:div>
        <w:div w:id="260071544">
          <w:marLeft w:val="0"/>
          <w:marRight w:val="0"/>
          <w:marTop w:val="0"/>
          <w:marBottom w:val="0"/>
          <w:divBdr>
            <w:top w:val="none" w:sz="0" w:space="0" w:color="auto"/>
            <w:left w:val="none" w:sz="0" w:space="0" w:color="auto"/>
            <w:bottom w:val="none" w:sz="0" w:space="0" w:color="auto"/>
            <w:right w:val="none" w:sz="0" w:space="0" w:color="auto"/>
          </w:divBdr>
        </w:div>
        <w:div w:id="2077391624">
          <w:marLeft w:val="0"/>
          <w:marRight w:val="0"/>
          <w:marTop w:val="0"/>
          <w:marBottom w:val="0"/>
          <w:divBdr>
            <w:top w:val="none" w:sz="0" w:space="0" w:color="auto"/>
            <w:left w:val="none" w:sz="0" w:space="0" w:color="auto"/>
            <w:bottom w:val="none" w:sz="0" w:space="0" w:color="auto"/>
            <w:right w:val="none" w:sz="0" w:space="0" w:color="auto"/>
          </w:divBdr>
        </w:div>
        <w:div w:id="507796655">
          <w:marLeft w:val="0"/>
          <w:marRight w:val="0"/>
          <w:marTop w:val="0"/>
          <w:marBottom w:val="0"/>
          <w:divBdr>
            <w:top w:val="none" w:sz="0" w:space="0" w:color="auto"/>
            <w:left w:val="none" w:sz="0" w:space="0" w:color="auto"/>
            <w:bottom w:val="none" w:sz="0" w:space="0" w:color="auto"/>
            <w:right w:val="none" w:sz="0" w:space="0" w:color="auto"/>
          </w:divBdr>
        </w:div>
        <w:div w:id="1482960942">
          <w:marLeft w:val="0"/>
          <w:marRight w:val="0"/>
          <w:marTop w:val="0"/>
          <w:marBottom w:val="0"/>
          <w:divBdr>
            <w:top w:val="none" w:sz="0" w:space="0" w:color="auto"/>
            <w:left w:val="none" w:sz="0" w:space="0" w:color="auto"/>
            <w:bottom w:val="none" w:sz="0" w:space="0" w:color="auto"/>
            <w:right w:val="none" w:sz="0" w:space="0" w:color="auto"/>
          </w:divBdr>
        </w:div>
        <w:div w:id="1750542012">
          <w:marLeft w:val="0"/>
          <w:marRight w:val="0"/>
          <w:marTop w:val="0"/>
          <w:marBottom w:val="0"/>
          <w:divBdr>
            <w:top w:val="none" w:sz="0" w:space="0" w:color="auto"/>
            <w:left w:val="none" w:sz="0" w:space="0" w:color="auto"/>
            <w:bottom w:val="none" w:sz="0" w:space="0" w:color="auto"/>
            <w:right w:val="none" w:sz="0" w:space="0" w:color="auto"/>
          </w:divBdr>
        </w:div>
        <w:div w:id="207569820">
          <w:marLeft w:val="0"/>
          <w:marRight w:val="0"/>
          <w:marTop w:val="0"/>
          <w:marBottom w:val="0"/>
          <w:divBdr>
            <w:top w:val="none" w:sz="0" w:space="0" w:color="auto"/>
            <w:left w:val="none" w:sz="0" w:space="0" w:color="auto"/>
            <w:bottom w:val="none" w:sz="0" w:space="0" w:color="auto"/>
            <w:right w:val="none" w:sz="0" w:space="0" w:color="auto"/>
          </w:divBdr>
        </w:div>
        <w:div w:id="1615088877">
          <w:marLeft w:val="0"/>
          <w:marRight w:val="0"/>
          <w:marTop w:val="0"/>
          <w:marBottom w:val="0"/>
          <w:divBdr>
            <w:top w:val="none" w:sz="0" w:space="0" w:color="auto"/>
            <w:left w:val="none" w:sz="0" w:space="0" w:color="auto"/>
            <w:bottom w:val="none" w:sz="0" w:space="0" w:color="auto"/>
            <w:right w:val="none" w:sz="0" w:space="0" w:color="auto"/>
          </w:divBdr>
        </w:div>
        <w:div w:id="972826439">
          <w:marLeft w:val="0"/>
          <w:marRight w:val="0"/>
          <w:marTop w:val="0"/>
          <w:marBottom w:val="0"/>
          <w:divBdr>
            <w:top w:val="none" w:sz="0" w:space="0" w:color="auto"/>
            <w:left w:val="none" w:sz="0" w:space="0" w:color="auto"/>
            <w:bottom w:val="none" w:sz="0" w:space="0" w:color="auto"/>
            <w:right w:val="none" w:sz="0" w:space="0" w:color="auto"/>
          </w:divBdr>
        </w:div>
        <w:div w:id="1582061367">
          <w:marLeft w:val="0"/>
          <w:marRight w:val="0"/>
          <w:marTop w:val="0"/>
          <w:marBottom w:val="0"/>
          <w:divBdr>
            <w:top w:val="none" w:sz="0" w:space="0" w:color="auto"/>
            <w:left w:val="none" w:sz="0" w:space="0" w:color="auto"/>
            <w:bottom w:val="none" w:sz="0" w:space="0" w:color="auto"/>
            <w:right w:val="none" w:sz="0" w:space="0" w:color="auto"/>
          </w:divBdr>
        </w:div>
        <w:div w:id="1789279924">
          <w:marLeft w:val="0"/>
          <w:marRight w:val="0"/>
          <w:marTop w:val="0"/>
          <w:marBottom w:val="0"/>
          <w:divBdr>
            <w:top w:val="none" w:sz="0" w:space="0" w:color="auto"/>
            <w:left w:val="none" w:sz="0" w:space="0" w:color="auto"/>
            <w:bottom w:val="none" w:sz="0" w:space="0" w:color="auto"/>
            <w:right w:val="none" w:sz="0" w:space="0" w:color="auto"/>
          </w:divBdr>
        </w:div>
        <w:div w:id="211038399">
          <w:marLeft w:val="0"/>
          <w:marRight w:val="0"/>
          <w:marTop w:val="0"/>
          <w:marBottom w:val="0"/>
          <w:divBdr>
            <w:top w:val="none" w:sz="0" w:space="0" w:color="auto"/>
            <w:left w:val="none" w:sz="0" w:space="0" w:color="auto"/>
            <w:bottom w:val="none" w:sz="0" w:space="0" w:color="auto"/>
            <w:right w:val="none" w:sz="0" w:space="0" w:color="auto"/>
          </w:divBdr>
        </w:div>
        <w:div w:id="395737843">
          <w:marLeft w:val="0"/>
          <w:marRight w:val="0"/>
          <w:marTop w:val="0"/>
          <w:marBottom w:val="0"/>
          <w:divBdr>
            <w:top w:val="none" w:sz="0" w:space="0" w:color="auto"/>
            <w:left w:val="none" w:sz="0" w:space="0" w:color="auto"/>
            <w:bottom w:val="none" w:sz="0" w:space="0" w:color="auto"/>
            <w:right w:val="none" w:sz="0" w:space="0" w:color="auto"/>
          </w:divBdr>
        </w:div>
        <w:div w:id="1737319407">
          <w:marLeft w:val="0"/>
          <w:marRight w:val="0"/>
          <w:marTop w:val="0"/>
          <w:marBottom w:val="0"/>
          <w:divBdr>
            <w:top w:val="none" w:sz="0" w:space="0" w:color="auto"/>
            <w:left w:val="none" w:sz="0" w:space="0" w:color="auto"/>
            <w:bottom w:val="none" w:sz="0" w:space="0" w:color="auto"/>
            <w:right w:val="none" w:sz="0" w:space="0" w:color="auto"/>
          </w:divBdr>
        </w:div>
        <w:div w:id="1787583599">
          <w:marLeft w:val="0"/>
          <w:marRight w:val="0"/>
          <w:marTop w:val="0"/>
          <w:marBottom w:val="0"/>
          <w:divBdr>
            <w:top w:val="none" w:sz="0" w:space="0" w:color="auto"/>
            <w:left w:val="none" w:sz="0" w:space="0" w:color="auto"/>
            <w:bottom w:val="none" w:sz="0" w:space="0" w:color="auto"/>
            <w:right w:val="none" w:sz="0" w:space="0" w:color="auto"/>
          </w:divBdr>
        </w:div>
        <w:div w:id="565532266">
          <w:marLeft w:val="0"/>
          <w:marRight w:val="0"/>
          <w:marTop w:val="0"/>
          <w:marBottom w:val="0"/>
          <w:divBdr>
            <w:top w:val="none" w:sz="0" w:space="0" w:color="auto"/>
            <w:left w:val="none" w:sz="0" w:space="0" w:color="auto"/>
            <w:bottom w:val="none" w:sz="0" w:space="0" w:color="auto"/>
            <w:right w:val="none" w:sz="0" w:space="0" w:color="auto"/>
          </w:divBdr>
        </w:div>
        <w:div w:id="1153333748">
          <w:marLeft w:val="0"/>
          <w:marRight w:val="0"/>
          <w:marTop w:val="0"/>
          <w:marBottom w:val="0"/>
          <w:divBdr>
            <w:top w:val="none" w:sz="0" w:space="0" w:color="auto"/>
            <w:left w:val="none" w:sz="0" w:space="0" w:color="auto"/>
            <w:bottom w:val="none" w:sz="0" w:space="0" w:color="auto"/>
            <w:right w:val="none" w:sz="0" w:space="0" w:color="auto"/>
          </w:divBdr>
        </w:div>
        <w:div w:id="663511135">
          <w:marLeft w:val="0"/>
          <w:marRight w:val="0"/>
          <w:marTop w:val="0"/>
          <w:marBottom w:val="0"/>
          <w:divBdr>
            <w:top w:val="none" w:sz="0" w:space="0" w:color="auto"/>
            <w:left w:val="none" w:sz="0" w:space="0" w:color="auto"/>
            <w:bottom w:val="none" w:sz="0" w:space="0" w:color="auto"/>
            <w:right w:val="none" w:sz="0" w:space="0" w:color="auto"/>
          </w:divBdr>
        </w:div>
        <w:div w:id="1222135389">
          <w:marLeft w:val="0"/>
          <w:marRight w:val="0"/>
          <w:marTop w:val="0"/>
          <w:marBottom w:val="0"/>
          <w:divBdr>
            <w:top w:val="none" w:sz="0" w:space="0" w:color="auto"/>
            <w:left w:val="none" w:sz="0" w:space="0" w:color="auto"/>
            <w:bottom w:val="none" w:sz="0" w:space="0" w:color="auto"/>
            <w:right w:val="none" w:sz="0" w:space="0" w:color="auto"/>
          </w:divBdr>
        </w:div>
        <w:div w:id="1571160311">
          <w:marLeft w:val="0"/>
          <w:marRight w:val="0"/>
          <w:marTop w:val="0"/>
          <w:marBottom w:val="0"/>
          <w:divBdr>
            <w:top w:val="none" w:sz="0" w:space="0" w:color="auto"/>
            <w:left w:val="none" w:sz="0" w:space="0" w:color="auto"/>
            <w:bottom w:val="none" w:sz="0" w:space="0" w:color="auto"/>
            <w:right w:val="none" w:sz="0" w:space="0" w:color="auto"/>
          </w:divBdr>
        </w:div>
        <w:div w:id="2131778885">
          <w:marLeft w:val="0"/>
          <w:marRight w:val="0"/>
          <w:marTop w:val="0"/>
          <w:marBottom w:val="0"/>
          <w:divBdr>
            <w:top w:val="none" w:sz="0" w:space="0" w:color="auto"/>
            <w:left w:val="none" w:sz="0" w:space="0" w:color="auto"/>
            <w:bottom w:val="none" w:sz="0" w:space="0" w:color="auto"/>
            <w:right w:val="none" w:sz="0" w:space="0" w:color="auto"/>
          </w:divBdr>
        </w:div>
        <w:div w:id="822621007">
          <w:marLeft w:val="0"/>
          <w:marRight w:val="0"/>
          <w:marTop w:val="0"/>
          <w:marBottom w:val="0"/>
          <w:divBdr>
            <w:top w:val="none" w:sz="0" w:space="0" w:color="auto"/>
            <w:left w:val="none" w:sz="0" w:space="0" w:color="auto"/>
            <w:bottom w:val="none" w:sz="0" w:space="0" w:color="auto"/>
            <w:right w:val="none" w:sz="0" w:space="0" w:color="auto"/>
          </w:divBdr>
        </w:div>
        <w:div w:id="2049718178">
          <w:marLeft w:val="0"/>
          <w:marRight w:val="0"/>
          <w:marTop w:val="0"/>
          <w:marBottom w:val="0"/>
          <w:divBdr>
            <w:top w:val="none" w:sz="0" w:space="0" w:color="auto"/>
            <w:left w:val="none" w:sz="0" w:space="0" w:color="auto"/>
            <w:bottom w:val="none" w:sz="0" w:space="0" w:color="auto"/>
            <w:right w:val="none" w:sz="0" w:space="0" w:color="auto"/>
          </w:divBdr>
        </w:div>
        <w:div w:id="1445423556">
          <w:marLeft w:val="0"/>
          <w:marRight w:val="0"/>
          <w:marTop w:val="0"/>
          <w:marBottom w:val="0"/>
          <w:divBdr>
            <w:top w:val="none" w:sz="0" w:space="0" w:color="auto"/>
            <w:left w:val="none" w:sz="0" w:space="0" w:color="auto"/>
            <w:bottom w:val="none" w:sz="0" w:space="0" w:color="auto"/>
            <w:right w:val="none" w:sz="0" w:space="0" w:color="auto"/>
          </w:divBdr>
        </w:div>
        <w:div w:id="581379334">
          <w:marLeft w:val="0"/>
          <w:marRight w:val="0"/>
          <w:marTop w:val="0"/>
          <w:marBottom w:val="0"/>
          <w:divBdr>
            <w:top w:val="none" w:sz="0" w:space="0" w:color="auto"/>
            <w:left w:val="none" w:sz="0" w:space="0" w:color="auto"/>
            <w:bottom w:val="none" w:sz="0" w:space="0" w:color="auto"/>
            <w:right w:val="none" w:sz="0" w:space="0" w:color="auto"/>
          </w:divBdr>
        </w:div>
        <w:div w:id="1523007657">
          <w:marLeft w:val="0"/>
          <w:marRight w:val="0"/>
          <w:marTop w:val="0"/>
          <w:marBottom w:val="0"/>
          <w:divBdr>
            <w:top w:val="none" w:sz="0" w:space="0" w:color="auto"/>
            <w:left w:val="none" w:sz="0" w:space="0" w:color="auto"/>
            <w:bottom w:val="none" w:sz="0" w:space="0" w:color="auto"/>
            <w:right w:val="none" w:sz="0" w:space="0" w:color="auto"/>
          </w:divBdr>
        </w:div>
        <w:div w:id="772633445">
          <w:marLeft w:val="0"/>
          <w:marRight w:val="0"/>
          <w:marTop w:val="0"/>
          <w:marBottom w:val="0"/>
          <w:divBdr>
            <w:top w:val="none" w:sz="0" w:space="0" w:color="auto"/>
            <w:left w:val="none" w:sz="0" w:space="0" w:color="auto"/>
            <w:bottom w:val="none" w:sz="0" w:space="0" w:color="auto"/>
            <w:right w:val="none" w:sz="0" w:space="0" w:color="auto"/>
          </w:divBdr>
        </w:div>
        <w:div w:id="430855174">
          <w:marLeft w:val="0"/>
          <w:marRight w:val="0"/>
          <w:marTop w:val="0"/>
          <w:marBottom w:val="0"/>
          <w:divBdr>
            <w:top w:val="none" w:sz="0" w:space="0" w:color="auto"/>
            <w:left w:val="none" w:sz="0" w:space="0" w:color="auto"/>
            <w:bottom w:val="none" w:sz="0" w:space="0" w:color="auto"/>
            <w:right w:val="none" w:sz="0" w:space="0" w:color="auto"/>
          </w:divBdr>
        </w:div>
        <w:div w:id="103306255">
          <w:marLeft w:val="0"/>
          <w:marRight w:val="0"/>
          <w:marTop w:val="0"/>
          <w:marBottom w:val="0"/>
          <w:divBdr>
            <w:top w:val="none" w:sz="0" w:space="0" w:color="auto"/>
            <w:left w:val="none" w:sz="0" w:space="0" w:color="auto"/>
            <w:bottom w:val="none" w:sz="0" w:space="0" w:color="auto"/>
            <w:right w:val="none" w:sz="0" w:space="0" w:color="auto"/>
          </w:divBdr>
        </w:div>
        <w:div w:id="1981572011">
          <w:marLeft w:val="0"/>
          <w:marRight w:val="0"/>
          <w:marTop w:val="0"/>
          <w:marBottom w:val="0"/>
          <w:divBdr>
            <w:top w:val="none" w:sz="0" w:space="0" w:color="auto"/>
            <w:left w:val="none" w:sz="0" w:space="0" w:color="auto"/>
            <w:bottom w:val="none" w:sz="0" w:space="0" w:color="auto"/>
            <w:right w:val="none" w:sz="0" w:space="0" w:color="auto"/>
          </w:divBdr>
        </w:div>
        <w:div w:id="1184510603">
          <w:marLeft w:val="0"/>
          <w:marRight w:val="0"/>
          <w:marTop w:val="0"/>
          <w:marBottom w:val="0"/>
          <w:divBdr>
            <w:top w:val="none" w:sz="0" w:space="0" w:color="auto"/>
            <w:left w:val="none" w:sz="0" w:space="0" w:color="auto"/>
            <w:bottom w:val="none" w:sz="0" w:space="0" w:color="auto"/>
            <w:right w:val="none" w:sz="0" w:space="0" w:color="auto"/>
          </w:divBdr>
        </w:div>
        <w:div w:id="227805430">
          <w:marLeft w:val="0"/>
          <w:marRight w:val="0"/>
          <w:marTop w:val="0"/>
          <w:marBottom w:val="0"/>
          <w:divBdr>
            <w:top w:val="none" w:sz="0" w:space="0" w:color="auto"/>
            <w:left w:val="none" w:sz="0" w:space="0" w:color="auto"/>
            <w:bottom w:val="none" w:sz="0" w:space="0" w:color="auto"/>
            <w:right w:val="none" w:sz="0" w:space="0" w:color="auto"/>
          </w:divBdr>
        </w:div>
        <w:div w:id="1290088294">
          <w:marLeft w:val="0"/>
          <w:marRight w:val="0"/>
          <w:marTop w:val="0"/>
          <w:marBottom w:val="0"/>
          <w:divBdr>
            <w:top w:val="none" w:sz="0" w:space="0" w:color="auto"/>
            <w:left w:val="none" w:sz="0" w:space="0" w:color="auto"/>
            <w:bottom w:val="none" w:sz="0" w:space="0" w:color="auto"/>
            <w:right w:val="none" w:sz="0" w:space="0" w:color="auto"/>
          </w:divBdr>
        </w:div>
        <w:div w:id="1918248121">
          <w:marLeft w:val="0"/>
          <w:marRight w:val="0"/>
          <w:marTop w:val="0"/>
          <w:marBottom w:val="0"/>
          <w:divBdr>
            <w:top w:val="none" w:sz="0" w:space="0" w:color="auto"/>
            <w:left w:val="none" w:sz="0" w:space="0" w:color="auto"/>
            <w:bottom w:val="none" w:sz="0" w:space="0" w:color="auto"/>
            <w:right w:val="none" w:sz="0" w:space="0" w:color="auto"/>
          </w:divBdr>
        </w:div>
        <w:div w:id="1481652399">
          <w:marLeft w:val="0"/>
          <w:marRight w:val="0"/>
          <w:marTop w:val="0"/>
          <w:marBottom w:val="0"/>
          <w:divBdr>
            <w:top w:val="none" w:sz="0" w:space="0" w:color="auto"/>
            <w:left w:val="none" w:sz="0" w:space="0" w:color="auto"/>
            <w:bottom w:val="none" w:sz="0" w:space="0" w:color="auto"/>
            <w:right w:val="none" w:sz="0" w:space="0" w:color="auto"/>
          </w:divBdr>
        </w:div>
        <w:div w:id="942029124">
          <w:marLeft w:val="0"/>
          <w:marRight w:val="0"/>
          <w:marTop w:val="0"/>
          <w:marBottom w:val="0"/>
          <w:divBdr>
            <w:top w:val="none" w:sz="0" w:space="0" w:color="auto"/>
            <w:left w:val="none" w:sz="0" w:space="0" w:color="auto"/>
            <w:bottom w:val="none" w:sz="0" w:space="0" w:color="auto"/>
            <w:right w:val="none" w:sz="0" w:space="0" w:color="auto"/>
          </w:divBdr>
        </w:div>
        <w:div w:id="2004620416">
          <w:marLeft w:val="0"/>
          <w:marRight w:val="0"/>
          <w:marTop w:val="0"/>
          <w:marBottom w:val="0"/>
          <w:divBdr>
            <w:top w:val="none" w:sz="0" w:space="0" w:color="auto"/>
            <w:left w:val="none" w:sz="0" w:space="0" w:color="auto"/>
            <w:bottom w:val="none" w:sz="0" w:space="0" w:color="auto"/>
            <w:right w:val="none" w:sz="0" w:space="0" w:color="auto"/>
          </w:divBdr>
        </w:div>
        <w:div w:id="251165634">
          <w:marLeft w:val="0"/>
          <w:marRight w:val="0"/>
          <w:marTop w:val="0"/>
          <w:marBottom w:val="0"/>
          <w:divBdr>
            <w:top w:val="none" w:sz="0" w:space="0" w:color="auto"/>
            <w:left w:val="none" w:sz="0" w:space="0" w:color="auto"/>
            <w:bottom w:val="none" w:sz="0" w:space="0" w:color="auto"/>
            <w:right w:val="none" w:sz="0" w:space="0" w:color="auto"/>
          </w:divBdr>
        </w:div>
        <w:div w:id="1944343529">
          <w:marLeft w:val="0"/>
          <w:marRight w:val="0"/>
          <w:marTop w:val="0"/>
          <w:marBottom w:val="0"/>
          <w:divBdr>
            <w:top w:val="none" w:sz="0" w:space="0" w:color="auto"/>
            <w:left w:val="none" w:sz="0" w:space="0" w:color="auto"/>
            <w:bottom w:val="none" w:sz="0" w:space="0" w:color="auto"/>
            <w:right w:val="none" w:sz="0" w:space="0" w:color="auto"/>
          </w:divBdr>
        </w:div>
        <w:div w:id="743062684">
          <w:marLeft w:val="0"/>
          <w:marRight w:val="0"/>
          <w:marTop w:val="0"/>
          <w:marBottom w:val="0"/>
          <w:divBdr>
            <w:top w:val="none" w:sz="0" w:space="0" w:color="auto"/>
            <w:left w:val="none" w:sz="0" w:space="0" w:color="auto"/>
            <w:bottom w:val="none" w:sz="0" w:space="0" w:color="auto"/>
            <w:right w:val="none" w:sz="0" w:space="0" w:color="auto"/>
          </w:divBdr>
        </w:div>
        <w:div w:id="1335914787">
          <w:marLeft w:val="0"/>
          <w:marRight w:val="0"/>
          <w:marTop w:val="0"/>
          <w:marBottom w:val="0"/>
          <w:divBdr>
            <w:top w:val="none" w:sz="0" w:space="0" w:color="auto"/>
            <w:left w:val="none" w:sz="0" w:space="0" w:color="auto"/>
            <w:bottom w:val="none" w:sz="0" w:space="0" w:color="auto"/>
            <w:right w:val="none" w:sz="0" w:space="0" w:color="auto"/>
          </w:divBdr>
        </w:div>
        <w:div w:id="2098214036">
          <w:marLeft w:val="0"/>
          <w:marRight w:val="0"/>
          <w:marTop w:val="0"/>
          <w:marBottom w:val="0"/>
          <w:divBdr>
            <w:top w:val="none" w:sz="0" w:space="0" w:color="auto"/>
            <w:left w:val="none" w:sz="0" w:space="0" w:color="auto"/>
            <w:bottom w:val="none" w:sz="0" w:space="0" w:color="auto"/>
            <w:right w:val="none" w:sz="0" w:space="0" w:color="auto"/>
          </w:divBdr>
        </w:div>
        <w:div w:id="443236170">
          <w:marLeft w:val="0"/>
          <w:marRight w:val="0"/>
          <w:marTop w:val="0"/>
          <w:marBottom w:val="0"/>
          <w:divBdr>
            <w:top w:val="none" w:sz="0" w:space="0" w:color="auto"/>
            <w:left w:val="none" w:sz="0" w:space="0" w:color="auto"/>
            <w:bottom w:val="none" w:sz="0" w:space="0" w:color="auto"/>
            <w:right w:val="none" w:sz="0" w:space="0" w:color="auto"/>
          </w:divBdr>
        </w:div>
        <w:div w:id="634138366">
          <w:marLeft w:val="0"/>
          <w:marRight w:val="0"/>
          <w:marTop w:val="0"/>
          <w:marBottom w:val="0"/>
          <w:divBdr>
            <w:top w:val="none" w:sz="0" w:space="0" w:color="auto"/>
            <w:left w:val="none" w:sz="0" w:space="0" w:color="auto"/>
            <w:bottom w:val="none" w:sz="0" w:space="0" w:color="auto"/>
            <w:right w:val="none" w:sz="0" w:space="0" w:color="auto"/>
          </w:divBdr>
        </w:div>
        <w:div w:id="1461460300">
          <w:marLeft w:val="0"/>
          <w:marRight w:val="0"/>
          <w:marTop w:val="0"/>
          <w:marBottom w:val="0"/>
          <w:divBdr>
            <w:top w:val="none" w:sz="0" w:space="0" w:color="auto"/>
            <w:left w:val="none" w:sz="0" w:space="0" w:color="auto"/>
            <w:bottom w:val="none" w:sz="0" w:space="0" w:color="auto"/>
            <w:right w:val="none" w:sz="0" w:space="0" w:color="auto"/>
          </w:divBdr>
        </w:div>
        <w:div w:id="1923761449">
          <w:marLeft w:val="0"/>
          <w:marRight w:val="0"/>
          <w:marTop w:val="0"/>
          <w:marBottom w:val="0"/>
          <w:divBdr>
            <w:top w:val="none" w:sz="0" w:space="0" w:color="auto"/>
            <w:left w:val="none" w:sz="0" w:space="0" w:color="auto"/>
            <w:bottom w:val="none" w:sz="0" w:space="0" w:color="auto"/>
            <w:right w:val="none" w:sz="0" w:space="0" w:color="auto"/>
          </w:divBdr>
        </w:div>
        <w:div w:id="1469011080">
          <w:marLeft w:val="0"/>
          <w:marRight w:val="0"/>
          <w:marTop w:val="0"/>
          <w:marBottom w:val="0"/>
          <w:divBdr>
            <w:top w:val="none" w:sz="0" w:space="0" w:color="auto"/>
            <w:left w:val="none" w:sz="0" w:space="0" w:color="auto"/>
            <w:bottom w:val="none" w:sz="0" w:space="0" w:color="auto"/>
            <w:right w:val="none" w:sz="0" w:space="0" w:color="auto"/>
          </w:divBdr>
        </w:div>
        <w:div w:id="213128134">
          <w:marLeft w:val="0"/>
          <w:marRight w:val="0"/>
          <w:marTop w:val="0"/>
          <w:marBottom w:val="0"/>
          <w:divBdr>
            <w:top w:val="none" w:sz="0" w:space="0" w:color="auto"/>
            <w:left w:val="none" w:sz="0" w:space="0" w:color="auto"/>
            <w:bottom w:val="none" w:sz="0" w:space="0" w:color="auto"/>
            <w:right w:val="none" w:sz="0" w:space="0" w:color="auto"/>
          </w:divBdr>
        </w:div>
        <w:div w:id="628512624">
          <w:marLeft w:val="0"/>
          <w:marRight w:val="0"/>
          <w:marTop w:val="0"/>
          <w:marBottom w:val="0"/>
          <w:divBdr>
            <w:top w:val="none" w:sz="0" w:space="0" w:color="auto"/>
            <w:left w:val="none" w:sz="0" w:space="0" w:color="auto"/>
            <w:bottom w:val="none" w:sz="0" w:space="0" w:color="auto"/>
            <w:right w:val="none" w:sz="0" w:space="0" w:color="auto"/>
          </w:divBdr>
        </w:div>
        <w:div w:id="123935971">
          <w:marLeft w:val="0"/>
          <w:marRight w:val="0"/>
          <w:marTop w:val="0"/>
          <w:marBottom w:val="0"/>
          <w:divBdr>
            <w:top w:val="none" w:sz="0" w:space="0" w:color="auto"/>
            <w:left w:val="none" w:sz="0" w:space="0" w:color="auto"/>
            <w:bottom w:val="none" w:sz="0" w:space="0" w:color="auto"/>
            <w:right w:val="none" w:sz="0" w:space="0" w:color="auto"/>
          </w:divBdr>
        </w:div>
        <w:div w:id="1286426971">
          <w:marLeft w:val="0"/>
          <w:marRight w:val="0"/>
          <w:marTop w:val="0"/>
          <w:marBottom w:val="0"/>
          <w:divBdr>
            <w:top w:val="none" w:sz="0" w:space="0" w:color="auto"/>
            <w:left w:val="none" w:sz="0" w:space="0" w:color="auto"/>
            <w:bottom w:val="none" w:sz="0" w:space="0" w:color="auto"/>
            <w:right w:val="none" w:sz="0" w:space="0" w:color="auto"/>
          </w:divBdr>
        </w:div>
        <w:div w:id="689185453">
          <w:marLeft w:val="0"/>
          <w:marRight w:val="0"/>
          <w:marTop w:val="0"/>
          <w:marBottom w:val="0"/>
          <w:divBdr>
            <w:top w:val="none" w:sz="0" w:space="0" w:color="auto"/>
            <w:left w:val="none" w:sz="0" w:space="0" w:color="auto"/>
            <w:bottom w:val="none" w:sz="0" w:space="0" w:color="auto"/>
            <w:right w:val="none" w:sz="0" w:space="0" w:color="auto"/>
          </w:divBdr>
        </w:div>
        <w:div w:id="1185250482">
          <w:marLeft w:val="0"/>
          <w:marRight w:val="0"/>
          <w:marTop w:val="0"/>
          <w:marBottom w:val="0"/>
          <w:divBdr>
            <w:top w:val="none" w:sz="0" w:space="0" w:color="auto"/>
            <w:left w:val="none" w:sz="0" w:space="0" w:color="auto"/>
            <w:bottom w:val="none" w:sz="0" w:space="0" w:color="auto"/>
            <w:right w:val="none" w:sz="0" w:space="0" w:color="auto"/>
          </w:divBdr>
        </w:div>
        <w:div w:id="1910336480">
          <w:marLeft w:val="0"/>
          <w:marRight w:val="0"/>
          <w:marTop w:val="0"/>
          <w:marBottom w:val="0"/>
          <w:divBdr>
            <w:top w:val="none" w:sz="0" w:space="0" w:color="auto"/>
            <w:left w:val="none" w:sz="0" w:space="0" w:color="auto"/>
            <w:bottom w:val="none" w:sz="0" w:space="0" w:color="auto"/>
            <w:right w:val="none" w:sz="0" w:space="0" w:color="auto"/>
          </w:divBdr>
        </w:div>
        <w:div w:id="154613472">
          <w:marLeft w:val="0"/>
          <w:marRight w:val="0"/>
          <w:marTop w:val="0"/>
          <w:marBottom w:val="0"/>
          <w:divBdr>
            <w:top w:val="none" w:sz="0" w:space="0" w:color="auto"/>
            <w:left w:val="none" w:sz="0" w:space="0" w:color="auto"/>
            <w:bottom w:val="none" w:sz="0" w:space="0" w:color="auto"/>
            <w:right w:val="none" w:sz="0" w:space="0" w:color="auto"/>
          </w:divBdr>
        </w:div>
        <w:div w:id="1029062435">
          <w:marLeft w:val="0"/>
          <w:marRight w:val="0"/>
          <w:marTop w:val="0"/>
          <w:marBottom w:val="0"/>
          <w:divBdr>
            <w:top w:val="none" w:sz="0" w:space="0" w:color="auto"/>
            <w:left w:val="none" w:sz="0" w:space="0" w:color="auto"/>
            <w:bottom w:val="none" w:sz="0" w:space="0" w:color="auto"/>
            <w:right w:val="none" w:sz="0" w:space="0" w:color="auto"/>
          </w:divBdr>
        </w:div>
        <w:div w:id="842745630">
          <w:marLeft w:val="0"/>
          <w:marRight w:val="0"/>
          <w:marTop w:val="0"/>
          <w:marBottom w:val="0"/>
          <w:divBdr>
            <w:top w:val="none" w:sz="0" w:space="0" w:color="auto"/>
            <w:left w:val="none" w:sz="0" w:space="0" w:color="auto"/>
            <w:bottom w:val="none" w:sz="0" w:space="0" w:color="auto"/>
            <w:right w:val="none" w:sz="0" w:space="0" w:color="auto"/>
          </w:divBdr>
        </w:div>
        <w:div w:id="1583643770">
          <w:marLeft w:val="0"/>
          <w:marRight w:val="0"/>
          <w:marTop w:val="0"/>
          <w:marBottom w:val="0"/>
          <w:divBdr>
            <w:top w:val="none" w:sz="0" w:space="0" w:color="auto"/>
            <w:left w:val="none" w:sz="0" w:space="0" w:color="auto"/>
            <w:bottom w:val="none" w:sz="0" w:space="0" w:color="auto"/>
            <w:right w:val="none" w:sz="0" w:space="0" w:color="auto"/>
          </w:divBdr>
        </w:div>
      </w:divsChild>
    </w:div>
    <w:div w:id="110131979">
      <w:bodyDiv w:val="1"/>
      <w:marLeft w:val="0"/>
      <w:marRight w:val="0"/>
      <w:marTop w:val="0"/>
      <w:marBottom w:val="0"/>
      <w:divBdr>
        <w:top w:val="none" w:sz="0" w:space="0" w:color="auto"/>
        <w:left w:val="none" w:sz="0" w:space="0" w:color="auto"/>
        <w:bottom w:val="none" w:sz="0" w:space="0" w:color="auto"/>
        <w:right w:val="none" w:sz="0" w:space="0" w:color="auto"/>
      </w:divBdr>
      <w:divsChild>
        <w:div w:id="1261721426">
          <w:marLeft w:val="0"/>
          <w:marRight w:val="0"/>
          <w:marTop w:val="0"/>
          <w:marBottom w:val="0"/>
          <w:divBdr>
            <w:top w:val="none" w:sz="0" w:space="0" w:color="auto"/>
            <w:left w:val="none" w:sz="0" w:space="0" w:color="auto"/>
            <w:bottom w:val="none" w:sz="0" w:space="0" w:color="auto"/>
            <w:right w:val="none" w:sz="0" w:space="0" w:color="auto"/>
          </w:divBdr>
          <w:divsChild>
            <w:div w:id="684013070">
              <w:marLeft w:val="0"/>
              <w:marRight w:val="0"/>
              <w:marTop w:val="0"/>
              <w:marBottom w:val="0"/>
              <w:divBdr>
                <w:top w:val="none" w:sz="0" w:space="0" w:color="auto"/>
                <w:left w:val="none" w:sz="0" w:space="0" w:color="auto"/>
                <w:bottom w:val="none" w:sz="0" w:space="0" w:color="auto"/>
                <w:right w:val="none" w:sz="0" w:space="0" w:color="auto"/>
              </w:divBdr>
              <w:divsChild>
                <w:div w:id="233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2535">
      <w:bodyDiv w:val="1"/>
      <w:marLeft w:val="0"/>
      <w:marRight w:val="0"/>
      <w:marTop w:val="0"/>
      <w:marBottom w:val="0"/>
      <w:divBdr>
        <w:top w:val="none" w:sz="0" w:space="0" w:color="auto"/>
        <w:left w:val="none" w:sz="0" w:space="0" w:color="auto"/>
        <w:bottom w:val="none" w:sz="0" w:space="0" w:color="auto"/>
        <w:right w:val="none" w:sz="0" w:space="0" w:color="auto"/>
      </w:divBdr>
      <w:divsChild>
        <w:div w:id="498739117">
          <w:marLeft w:val="0"/>
          <w:marRight w:val="0"/>
          <w:marTop w:val="0"/>
          <w:marBottom w:val="0"/>
          <w:divBdr>
            <w:top w:val="none" w:sz="0" w:space="0" w:color="auto"/>
            <w:left w:val="none" w:sz="0" w:space="0" w:color="auto"/>
            <w:bottom w:val="none" w:sz="0" w:space="0" w:color="auto"/>
            <w:right w:val="none" w:sz="0" w:space="0" w:color="auto"/>
          </w:divBdr>
        </w:div>
        <w:div w:id="621694303">
          <w:marLeft w:val="0"/>
          <w:marRight w:val="0"/>
          <w:marTop w:val="0"/>
          <w:marBottom w:val="0"/>
          <w:divBdr>
            <w:top w:val="none" w:sz="0" w:space="0" w:color="auto"/>
            <w:left w:val="none" w:sz="0" w:space="0" w:color="auto"/>
            <w:bottom w:val="none" w:sz="0" w:space="0" w:color="auto"/>
            <w:right w:val="none" w:sz="0" w:space="0" w:color="auto"/>
          </w:divBdr>
        </w:div>
        <w:div w:id="1419210026">
          <w:marLeft w:val="0"/>
          <w:marRight w:val="0"/>
          <w:marTop w:val="0"/>
          <w:marBottom w:val="0"/>
          <w:divBdr>
            <w:top w:val="none" w:sz="0" w:space="0" w:color="auto"/>
            <w:left w:val="none" w:sz="0" w:space="0" w:color="auto"/>
            <w:bottom w:val="none" w:sz="0" w:space="0" w:color="auto"/>
            <w:right w:val="none" w:sz="0" w:space="0" w:color="auto"/>
          </w:divBdr>
        </w:div>
        <w:div w:id="117451580">
          <w:marLeft w:val="0"/>
          <w:marRight w:val="0"/>
          <w:marTop w:val="0"/>
          <w:marBottom w:val="0"/>
          <w:divBdr>
            <w:top w:val="none" w:sz="0" w:space="0" w:color="auto"/>
            <w:left w:val="none" w:sz="0" w:space="0" w:color="auto"/>
            <w:bottom w:val="none" w:sz="0" w:space="0" w:color="auto"/>
            <w:right w:val="none" w:sz="0" w:space="0" w:color="auto"/>
          </w:divBdr>
        </w:div>
        <w:div w:id="788858222">
          <w:marLeft w:val="0"/>
          <w:marRight w:val="0"/>
          <w:marTop w:val="0"/>
          <w:marBottom w:val="0"/>
          <w:divBdr>
            <w:top w:val="none" w:sz="0" w:space="0" w:color="auto"/>
            <w:left w:val="none" w:sz="0" w:space="0" w:color="auto"/>
            <w:bottom w:val="none" w:sz="0" w:space="0" w:color="auto"/>
            <w:right w:val="none" w:sz="0" w:space="0" w:color="auto"/>
          </w:divBdr>
        </w:div>
        <w:div w:id="1698118482">
          <w:marLeft w:val="0"/>
          <w:marRight w:val="0"/>
          <w:marTop w:val="0"/>
          <w:marBottom w:val="0"/>
          <w:divBdr>
            <w:top w:val="none" w:sz="0" w:space="0" w:color="auto"/>
            <w:left w:val="none" w:sz="0" w:space="0" w:color="auto"/>
            <w:bottom w:val="none" w:sz="0" w:space="0" w:color="auto"/>
            <w:right w:val="none" w:sz="0" w:space="0" w:color="auto"/>
          </w:divBdr>
        </w:div>
        <w:div w:id="1138186521">
          <w:marLeft w:val="0"/>
          <w:marRight w:val="0"/>
          <w:marTop w:val="0"/>
          <w:marBottom w:val="0"/>
          <w:divBdr>
            <w:top w:val="none" w:sz="0" w:space="0" w:color="auto"/>
            <w:left w:val="none" w:sz="0" w:space="0" w:color="auto"/>
            <w:bottom w:val="none" w:sz="0" w:space="0" w:color="auto"/>
            <w:right w:val="none" w:sz="0" w:space="0" w:color="auto"/>
          </w:divBdr>
        </w:div>
        <w:div w:id="985550473">
          <w:marLeft w:val="0"/>
          <w:marRight w:val="0"/>
          <w:marTop w:val="0"/>
          <w:marBottom w:val="0"/>
          <w:divBdr>
            <w:top w:val="none" w:sz="0" w:space="0" w:color="auto"/>
            <w:left w:val="none" w:sz="0" w:space="0" w:color="auto"/>
            <w:bottom w:val="none" w:sz="0" w:space="0" w:color="auto"/>
            <w:right w:val="none" w:sz="0" w:space="0" w:color="auto"/>
          </w:divBdr>
        </w:div>
        <w:div w:id="2032996619">
          <w:marLeft w:val="0"/>
          <w:marRight w:val="0"/>
          <w:marTop w:val="0"/>
          <w:marBottom w:val="0"/>
          <w:divBdr>
            <w:top w:val="none" w:sz="0" w:space="0" w:color="auto"/>
            <w:left w:val="none" w:sz="0" w:space="0" w:color="auto"/>
            <w:bottom w:val="none" w:sz="0" w:space="0" w:color="auto"/>
            <w:right w:val="none" w:sz="0" w:space="0" w:color="auto"/>
          </w:divBdr>
        </w:div>
        <w:div w:id="1314607315">
          <w:marLeft w:val="0"/>
          <w:marRight w:val="0"/>
          <w:marTop w:val="0"/>
          <w:marBottom w:val="0"/>
          <w:divBdr>
            <w:top w:val="none" w:sz="0" w:space="0" w:color="auto"/>
            <w:left w:val="none" w:sz="0" w:space="0" w:color="auto"/>
            <w:bottom w:val="none" w:sz="0" w:space="0" w:color="auto"/>
            <w:right w:val="none" w:sz="0" w:space="0" w:color="auto"/>
          </w:divBdr>
        </w:div>
        <w:div w:id="1320962091">
          <w:marLeft w:val="0"/>
          <w:marRight w:val="0"/>
          <w:marTop w:val="0"/>
          <w:marBottom w:val="0"/>
          <w:divBdr>
            <w:top w:val="none" w:sz="0" w:space="0" w:color="auto"/>
            <w:left w:val="none" w:sz="0" w:space="0" w:color="auto"/>
            <w:bottom w:val="none" w:sz="0" w:space="0" w:color="auto"/>
            <w:right w:val="none" w:sz="0" w:space="0" w:color="auto"/>
          </w:divBdr>
        </w:div>
        <w:div w:id="629090731">
          <w:marLeft w:val="0"/>
          <w:marRight w:val="0"/>
          <w:marTop w:val="0"/>
          <w:marBottom w:val="0"/>
          <w:divBdr>
            <w:top w:val="none" w:sz="0" w:space="0" w:color="auto"/>
            <w:left w:val="none" w:sz="0" w:space="0" w:color="auto"/>
            <w:bottom w:val="none" w:sz="0" w:space="0" w:color="auto"/>
            <w:right w:val="none" w:sz="0" w:space="0" w:color="auto"/>
          </w:divBdr>
        </w:div>
        <w:div w:id="467823596">
          <w:marLeft w:val="0"/>
          <w:marRight w:val="0"/>
          <w:marTop w:val="0"/>
          <w:marBottom w:val="0"/>
          <w:divBdr>
            <w:top w:val="none" w:sz="0" w:space="0" w:color="auto"/>
            <w:left w:val="none" w:sz="0" w:space="0" w:color="auto"/>
            <w:bottom w:val="none" w:sz="0" w:space="0" w:color="auto"/>
            <w:right w:val="none" w:sz="0" w:space="0" w:color="auto"/>
          </w:divBdr>
        </w:div>
        <w:div w:id="1888686855">
          <w:marLeft w:val="0"/>
          <w:marRight w:val="0"/>
          <w:marTop w:val="0"/>
          <w:marBottom w:val="0"/>
          <w:divBdr>
            <w:top w:val="none" w:sz="0" w:space="0" w:color="auto"/>
            <w:left w:val="none" w:sz="0" w:space="0" w:color="auto"/>
            <w:bottom w:val="none" w:sz="0" w:space="0" w:color="auto"/>
            <w:right w:val="none" w:sz="0" w:space="0" w:color="auto"/>
          </w:divBdr>
        </w:div>
      </w:divsChild>
    </w:div>
    <w:div w:id="155611774">
      <w:bodyDiv w:val="1"/>
      <w:marLeft w:val="0"/>
      <w:marRight w:val="0"/>
      <w:marTop w:val="0"/>
      <w:marBottom w:val="0"/>
      <w:divBdr>
        <w:top w:val="none" w:sz="0" w:space="0" w:color="auto"/>
        <w:left w:val="none" w:sz="0" w:space="0" w:color="auto"/>
        <w:bottom w:val="none" w:sz="0" w:space="0" w:color="auto"/>
        <w:right w:val="none" w:sz="0" w:space="0" w:color="auto"/>
      </w:divBdr>
      <w:divsChild>
        <w:div w:id="36245448">
          <w:marLeft w:val="0"/>
          <w:marRight w:val="0"/>
          <w:marTop w:val="0"/>
          <w:marBottom w:val="0"/>
          <w:divBdr>
            <w:top w:val="none" w:sz="0" w:space="0" w:color="auto"/>
            <w:left w:val="none" w:sz="0" w:space="0" w:color="auto"/>
            <w:bottom w:val="none" w:sz="0" w:space="0" w:color="auto"/>
            <w:right w:val="none" w:sz="0" w:space="0" w:color="auto"/>
          </w:divBdr>
        </w:div>
        <w:div w:id="2132898749">
          <w:marLeft w:val="0"/>
          <w:marRight w:val="0"/>
          <w:marTop w:val="0"/>
          <w:marBottom w:val="0"/>
          <w:divBdr>
            <w:top w:val="none" w:sz="0" w:space="0" w:color="auto"/>
            <w:left w:val="none" w:sz="0" w:space="0" w:color="auto"/>
            <w:bottom w:val="none" w:sz="0" w:space="0" w:color="auto"/>
            <w:right w:val="none" w:sz="0" w:space="0" w:color="auto"/>
          </w:divBdr>
        </w:div>
        <w:div w:id="1101685731">
          <w:marLeft w:val="0"/>
          <w:marRight w:val="0"/>
          <w:marTop w:val="0"/>
          <w:marBottom w:val="0"/>
          <w:divBdr>
            <w:top w:val="none" w:sz="0" w:space="0" w:color="auto"/>
            <w:left w:val="none" w:sz="0" w:space="0" w:color="auto"/>
            <w:bottom w:val="none" w:sz="0" w:space="0" w:color="auto"/>
            <w:right w:val="none" w:sz="0" w:space="0" w:color="auto"/>
          </w:divBdr>
        </w:div>
        <w:div w:id="351733293">
          <w:marLeft w:val="0"/>
          <w:marRight w:val="0"/>
          <w:marTop w:val="0"/>
          <w:marBottom w:val="0"/>
          <w:divBdr>
            <w:top w:val="none" w:sz="0" w:space="0" w:color="auto"/>
            <w:left w:val="none" w:sz="0" w:space="0" w:color="auto"/>
            <w:bottom w:val="none" w:sz="0" w:space="0" w:color="auto"/>
            <w:right w:val="none" w:sz="0" w:space="0" w:color="auto"/>
          </w:divBdr>
        </w:div>
        <w:div w:id="1863282498">
          <w:marLeft w:val="0"/>
          <w:marRight w:val="0"/>
          <w:marTop w:val="0"/>
          <w:marBottom w:val="0"/>
          <w:divBdr>
            <w:top w:val="none" w:sz="0" w:space="0" w:color="auto"/>
            <w:left w:val="none" w:sz="0" w:space="0" w:color="auto"/>
            <w:bottom w:val="none" w:sz="0" w:space="0" w:color="auto"/>
            <w:right w:val="none" w:sz="0" w:space="0" w:color="auto"/>
          </w:divBdr>
        </w:div>
        <w:div w:id="1508860305">
          <w:marLeft w:val="0"/>
          <w:marRight w:val="0"/>
          <w:marTop w:val="0"/>
          <w:marBottom w:val="0"/>
          <w:divBdr>
            <w:top w:val="none" w:sz="0" w:space="0" w:color="auto"/>
            <w:left w:val="none" w:sz="0" w:space="0" w:color="auto"/>
            <w:bottom w:val="none" w:sz="0" w:space="0" w:color="auto"/>
            <w:right w:val="none" w:sz="0" w:space="0" w:color="auto"/>
          </w:divBdr>
        </w:div>
        <w:div w:id="460803399">
          <w:marLeft w:val="0"/>
          <w:marRight w:val="0"/>
          <w:marTop w:val="0"/>
          <w:marBottom w:val="0"/>
          <w:divBdr>
            <w:top w:val="none" w:sz="0" w:space="0" w:color="auto"/>
            <w:left w:val="none" w:sz="0" w:space="0" w:color="auto"/>
            <w:bottom w:val="none" w:sz="0" w:space="0" w:color="auto"/>
            <w:right w:val="none" w:sz="0" w:space="0" w:color="auto"/>
          </w:divBdr>
        </w:div>
        <w:div w:id="1295063141">
          <w:marLeft w:val="0"/>
          <w:marRight w:val="0"/>
          <w:marTop w:val="0"/>
          <w:marBottom w:val="0"/>
          <w:divBdr>
            <w:top w:val="none" w:sz="0" w:space="0" w:color="auto"/>
            <w:left w:val="none" w:sz="0" w:space="0" w:color="auto"/>
            <w:bottom w:val="none" w:sz="0" w:space="0" w:color="auto"/>
            <w:right w:val="none" w:sz="0" w:space="0" w:color="auto"/>
          </w:divBdr>
        </w:div>
        <w:div w:id="1601722021">
          <w:marLeft w:val="0"/>
          <w:marRight w:val="0"/>
          <w:marTop w:val="0"/>
          <w:marBottom w:val="0"/>
          <w:divBdr>
            <w:top w:val="none" w:sz="0" w:space="0" w:color="auto"/>
            <w:left w:val="none" w:sz="0" w:space="0" w:color="auto"/>
            <w:bottom w:val="none" w:sz="0" w:space="0" w:color="auto"/>
            <w:right w:val="none" w:sz="0" w:space="0" w:color="auto"/>
          </w:divBdr>
        </w:div>
        <w:div w:id="716779336">
          <w:marLeft w:val="0"/>
          <w:marRight w:val="0"/>
          <w:marTop w:val="0"/>
          <w:marBottom w:val="0"/>
          <w:divBdr>
            <w:top w:val="none" w:sz="0" w:space="0" w:color="auto"/>
            <w:left w:val="none" w:sz="0" w:space="0" w:color="auto"/>
            <w:bottom w:val="none" w:sz="0" w:space="0" w:color="auto"/>
            <w:right w:val="none" w:sz="0" w:space="0" w:color="auto"/>
          </w:divBdr>
        </w:div>
        <w:div w:id="1978408895">
          <w:marLeft w:val="0"/>
          <w:marRight w:val="0"/>
          <w:marTop w:val="0"/>
          <w:marBottom w:val="0"/>
          <w:divBdr>
            <w:top w:val="none" w:sz="0" w:space="0" w:color="auto"/>
            <w:left w:val="none" w:sz="0" w:space="0" w:color="auto"/>
            <w:bottom w:val="none" w:sz="0" w:space="0" w:color="auto"/>
            <w:right w:val="none" w:sz="0" w:space="0" w:color="auto"/>
          </w:divBdr>
        </w:div>
        <w:div w:id="109669599">
          <w:marLeft w:val="0"/>
          <w:marRight w:val="0"/>
          <w:marTop w:val="0"/>
          <w:marBottom w:val="0"/>
          <w:divBdr>
            <w:top w:val="none" w:sz="0" w:space="0" w:color="auto"/>
            <w:left w:val="none" w:sz="0" w:space="0" w:color="auto"/>
            <w:bottom w:val="none" w:sz="0" w:space="0" w:color="auto"/>
            <w:right w:val="none" w:sz="0" w:space="0" w:color="auto"/>
          </w:divBdr>
        </w:div>
        <w:div w:id="1595934891">
          <w:marLeft w:val="0"/>
          <w:marRight w:val="0"/>
          <w:marTop w:val="0"/>
          <w:marBottom w:val="0"/>
          <w:divBdr>
            <w:top w:val="none" w:sz="0" w:space="0" w:color="auto"/>
            <w:left w:val="none" w:sz="0" w:space="0" w:color="auto"/>
            <w:bottom w:val="none" w:sz="0" w:space="0" w:color="auto"/>
            <w:right w:val="none" w:sz="0" w:space="0" w:color="auto"/>
          </w:divBdr>
        </w:div>
        <w:div w:id="470170650">
          <w:marLeft w:val="0"/>
          <w:marRight w:val="0"/>
          <w:marTop w:val="0"/>
          <w:marBottom w:val="0"/>
          <w:divBdr>
            <w:top w:val="none" w:sz="0" w:space="0" w:color="auto"/>
            <w:left w:val="none" w:sz="0" w:space="0" w:color="auto"/>
            <w:bottom w:val="none" w:sz="0" w:space="0" w:color="auto"/>
            <w:right w:val="none" w:sz="0" w:space="0" w:color="auto"/>
          </w:divBdr>
        </w:div>
        <w:div w:id="1051878779">
          <w:marLeft w:val="0"/>
          <w:marRight w:val="0"/>
          <w:marTop w:val="0"/>
          <w:marBottom w:val="0"/>
          <w:divBdr>
            <w:top w:val="none" w:sz="0" w:space="0" w:color="auto"/>
            <w:left w:val="none" w:sz="0" w:space="0" w:color="auto"/>
            <w:bottom w:val="none" w:sz="0" w:space="0" w:color="auto"/>
            <w:right w:val="none" w:sz="0" w:space="0" w:color="auto"/>
          </w:divBdr>
        </w:div>
        <w:div w:id="1217085258">
          <w:marLeft w:val="0"/>
          <w:marRight w:val="0"/>
          <w:marTop w:val="0"/>
          <w:marBottom w:val="0"/>
          <w:divBdr>
            <w:top w:val="none" w:sz="0" w:space="0" w:color="auto"/>
            <w:left w:val="none" w:sz="0" w:space="0" w:color="auto"/>
            <w:bottom w:val="none" w:sz="0" w:space="0" w:color="auto"/>
            <w:right w:val="none" w:sz="0" w:space="0" w:color="auto"/>
          </w:divBdr>
        </w:div>
        <w:div w:id="387462328">
          <w:marLeft w:val="0"/>
          <w:marRight w:val="0"/>
          <w:marTop w:val="0"/>
          <w:marBottom w:val="0"/>
          <w:divBdr>
            <w:top w:val="none" w:sz="0" w:space="0" w:color="auto"/>
            <w:left w:val="none" w:sz="0" w:space="0" w:color="auto"/>
            <w:bottom w:val="none" w:sz="0" w:space="0" w:color="auto"/>
            <w:right w:val="none" w:sz="0" w:space="0" w:color="auto"/>
          </w:divBdr>
        </w:div>
        <w:div w:id="174806386">
          <w:marLeft w:val="0"/>
          <w:marRight w:val="0"/>
          <w:marTop w:val="0"/>
          <w:marBottom w:val="0"/>
          <w:divBdr>
            <w:top w:val="none" w:sz="0" w:space="0" w:color="auto"/>
            <w:left w:val="none" w:sz="0" w:space="0" w:color="auto"/>
            <w:bottom w:val="none" w:sz="0" w:space="0" w:color="auto"/>
            <w:right w:val="none" w:sz="0" w:space="0" w:color="auto"/>
          </w:divBdr>
        </w:div>
        <w:div w:id="675573713">
          <w:marLeft w:val="0"/>
          <w:marRight w:val="0"/>
          <w:marTop w:val="0"/>
          <w:marBottom w:val="0"/>
          <w:divBdr>
            <w:top w:val="none" w:sz="0" w:space="0" w:color="auto"/>
            <w:left w:val="none" w:sz="0" w:space="0" w:color="auto"/>
            <w:bottom w:val="none" w:sz="0" w:space="0" w:color="auto"/>
            <w:right w:val="none" w:sz="0" w:space="0" w:color="auto"/>
          </w:divBdr>
        </w:div>
        <w:div w:id="1453400464">
          <w:marLeft w:val="0"/>
          <w:marRight w:val="0"/>
          <w:marTop w:val="0"/>
          <w:marBottom w:val="0"/>
          <w:divBdr>
            <w:top w:val="none" w:sz="0" w:space="0" w:color="auto"/>
            <w:left w:val="none" w:sz="0" w:space="0" w:color="auto"/>
            <w:bottom w:val="none" w:sz="0" w:space="0" w:color="auto"/>
            <w:right w:val="none" w:sz="0" w:space="0" w:color="auto"/>
          </w:divBdr>
        </w:div>
        <w:div w:id="352342958">
          <w:marLeft w:val="0"/>
          <w:marRight w:val="0"/>
          <w:marTop w:val="0"/>
          <w:marBottom w:val="0"/>
          <w:divBdr>
            <w:top w:val="none" w:sz="0" w:space="0" w:color="auto"/>
            <w:left w:val="none" w:sz="0" w:space="0" w:color="auto"/>
            <w:bottom w:val="none" w:sz="0" w:space="0" w:color="auto"/>
            <w:right w:val="none" w:sz="0" w:space="0" w:color="auto"/>
          </w:divBdr>
        </w:div>
        <w:div w:id="1335651072">
          <w:marLeft w:val="0"/>
          <w:marRight w:val="0"/>
          <w:marTop w:val="0"/>
          <w:marBottom w:val="0"/>
          <w:divBdr>
            <w:top w:val="none" w:sz="0" w:space="0" w:color="auto"/>
            <w:left w:val="none" w:sz="0" w:space="0" w:color="auto"/>
            <w:bottom w:val="none" w:sz="0" w:space="0" w:color="auto"/>
            <w:right w:val="none" w:sz="0" w:space="0" w:color="auto"/>
          </w:divBdr>
        </w:div>
        <w:div w:id="87579394">
          <w:marLeft w:val="0"/>
          <w:marRight w:val="0"/>
          <w:marTop w:val="0"/>
          <w:marBottom w:val="0"/>
          <w:divBdr>
            <w:top w:val="none" w:sz="0" w:space="0" w:color="auto"/>
            <w:left w:val="none" w:sz="0" w:space="0" w:color="auto"/>
            <w:bottom w:val="none" w:sz="0" w:space="0" w:color="auto"/>
            <w:right w:val="none" w:sz="0" w:space="0" w:color="auto"/>
          </w:divBdr>
        </w:div>
        <w:div w:id="2083019019">
          <w:marLeft w:val="0"/>
          <w:marRight w:val="0"/>
          <w:marTop w:val="0"/>
          <w:marBottom w:val="0"/>
          <w:divBdr>
            <w:top w:val="none" w:sz="0" w:space="0" w:color="auto"/>
            <w:left w:val="none" w:sz="0" w:space="0" w:color="auto"/>
            <w:bottom w:val="none" w:sz="0" w:space="0" w:color="auto"/>
            <w:right w:val="none" w:sz="0" w:space="0" w:color="auto"/>
          </w:divBdr>
        </w:div>
        <w:div w:id="194202259">
          <w:marLeft w:val="0"/>
          <w:marRight w:val="0"/>
          <w:marTop w:val="0"/>
          <w:marBottom w:val="0"/>
          <w:divBdr>
            <w:top w:val="none" w:sz="0" w:space="0" w:color="auto"/>
            <w:left w:val="none" w:sz="0" w:space="0" w:color="auto"/>
            <w:bottom w:val="none" w:sz="0" w:space="0" w:color="auto"/>
            <w:right w:val="none" w:sz="0" w:space="0" w:color="auto"/>
          </w:divBdr>
        </w:div>
        <w:div w:id="14353283">
          <w:marLeft w:val="0"/>
          <w:marRight w:val="0"/>
          <w:marTop w:val="0"/>
          <w:marBottom w:val="0"/>
          <w:divBdr>
            <w:top w:val="none" w:sz="0" w:space="0" w:color="auto"/>
            <w:left w:val="none" w:sz="0" w:space="0" w:color="auto"/>
            <w:bottom w:val="none" w:sz="0" w:space="0" w:color="auto"/>
            <w:right w:val="none" w:sz="0" w:space="0" w:color="auto"/>
          </w:divBdr>
        </w:div>
        <w:div w:id="1225751163">
          <w:marLeft w:val="0"/>
          <w:marRight w:val="0"/>
          <w:marTop w:val="0"/>
          <w:marBottom w:val="0"/>
          <w:divBdr>
            <w:top w:val="none" w:sz="0" w:space="0" w:color="auto"/>
            <w:left w:val="none" w:sz="0" w:space="0" w:color="auto"/>
            <w:bottom w:val="none" w:sz="0" w:space="0" w:color="auto"/>
            <w:right w:val="none" w:sz="0" w:space="0" w:color="auto"/>
          </w:divBdr>
        </w:div>
        <w:div w:id="1806196450">
          <w:marLeft w:val="0"/>
          <w:marRight w:val="0"/>
          <w:marTop w:val="0"/>
          <w:marBottom w:val="0"/>
          <w:divBdr>
            <w:top w:val="none" w:sz="0" w:space="0" w:color="auto"/>
            <w:left w:val="none" w:sz="0" w:space="0" w:color="auto"/>
            <w:bottom w:val="none" w:sz="0" w:space="0" w:color="auto"/>
            <w:right w:val="none" w:sz="0" w:space="0" w:color="auto"/>
          </w:divBdr>
        </w:div>
        <w:div w:id="648561520">
          <w:marLeft w:val="0"/>
          <w:marRight w:val="0"/>
          <w:marTop w:val="0"/>
          <w:marBottom w:val="0"/>
          <w:divBdr>
            <w:top w:val="none" w:sz="0" w:space="0" w:color="auto"/>
            <w:left w:val="none" w:sz="0" w:space="0" w:color="auto"/>
            <w:bottom w:val="none" w:sz="0" w:space="0" w:color="auto"/>
            <w:right w:val="none" w:sz="0" w:space="0" w:color="auto"/>
          </w:divBdr>
        </w:div>
        <w:div w:id="1104686832">
          <w:marLeft w:val="0"/>
          <w:marRight w:val="0"/>
          <w:marTop w:val="0"/>
          <w:marBottom w:val="0"/>
          <w:divBdr>
            <w:top w:val="none" w:sz="0" w:space="0" w:color="auto"/>
            <w:left w:val="none" w:sz="0" w:space="0" w:color="auto"/>
            <w:bottom w:val="none" w:sz="0" w:space="0" w:color="auto"/>
            <w:right w:val="none" w:sz="0" w:space="0" w:color="auto"/>
          </w:divBdr>
        </w:div>
        <w:div w:id="1166093714">
          <w:marLeft w:val="0"/>
          <w:marRight w:val="0"/>
          <w:marTop w:val="0"/>
          <w:marBottom w:val="0"/>
          <w:divBdr>
            <w:top w:val="none" w:sz="0" w:space="0" w:color="auto"/>
            <w:left w:val="none" w:sz="0" w:space="0" w:color="auto"/>
            <w:bottom w:val="none" w:sz="0" w:space="0" w:color="auto"/>
            <w:right w:val="none" w:sz="0" w:space="0" w:color="auto"/>
          </w:divBdr>
        </w:div>
        <w:div w:id="1138261500">
          <w:marLeft w:val="0"/>
          <w:marRight w:val="0"/>
          <w:marTop w:val="0"/>
          <w:marBottom w:val="0"/>
          <w:divBdr>
            <w:top w:val="none" w:sz="0" w:space="0" w:color="auto"/>
            <w:left w:val="none" w:sz="0" w:space="0" w:color="auto"/>
            <w:bottom w:val="none" w:sz="0" w:space="0" w:color="auto"/>
            <w:right w:val="none" w:sz="0" w:space="0" w:color="auto"/>
          </w:divBdr>
        </w:div>
        <w:div w:id="1417825292">
          <w:marLeft w:val="0"/>
          <w:marRight w:val="0"/>
          <w:marTop w:val="0"/>
          <w:marBottom w:val="0"/>
          <w:divBdr>
            <w:top w:val="none" w:sz="0" w:space="0" w:color="auto"/>
            <w:left w:val="none" w:sz="0" w:space="0" w:color="auto"/>
            <w:bottom w:val="none" w:sz="0" w:space="0" w:color="auto"/>
            <w:right w:val="none" w:sz="0" w:space="0" w:color="auto"/>
          </w:divBdr>
        </w:div>
        <w:div w:id="192033565">
          <w:marLeft w:val="0"/>
          <w:marRight w:val="0"/>
          <w:marTop w:val="0"/>
          <w:marBottom w:val="0"/>
          <w:divBdr>
            <w:top w:val="none" w:sz="0" w:space="0" w:color="auto"/>
            <w:left w:val="none" w:sz="0" w:space="0" w:color="auto"/>
            <w:bottom w:val="none" w:sz="0" w:space="0" w:color="auto"/>
            <w:right w:val="none" w:sz="0" w:space="0" w:color="auto"/>
          </w:divBdr>
        </w:div>
        <w:div w:id="1703550920">
          <w:marLeft w:val="0"/>
          <w:marRight w:val="0"/>
          <w:marTop w:val="0"/>
          <w:marBottom w:val="0"/>
          <w:divBdr>
            <w:top w:val="none" w:sz="0" w:space="0" w:color="auto"/>
            <w:left w:val="none" w:sz="0" w:space="0" w:color="auto"/>
            <w:bottom w:val="none" w:sz="0" w:space="0" w:color="auto"/>
            <w:right w:val="none" w:sz="0" w:space="0" w:color="auto"/>
          </w:divBdr>
        </w:div>
        <w:div w:id="1267494458">
          <w:marLeft w:val="0"/>
          <w:marRight w:val="0"/>
          <w:marTop w:val="0"/>
          <w:marBottom w:val="0"/>
          <w:divBdr>
            <w:top w:val="none" w:sz="0" w:space="0" w:color="auto"/>
            <w:left w:val="none" w:sz="0" w:space="0" w:color="auto"/>
            <w:bottom w:val="none" w:sz="0" w:space="0" w:color="auto"/>
            <w:right w:val="none" w:sz="0" w:space="0" w:color="auto"/>
          </w:divBdr>
        </w:div>
        <w:div w:id="1442265862">
          <w:marLeft w:val="0"/>
          <w:marRight w:val="0"/>
          <w:marTop w:val="0"/>
          <w:marBottom w:val="0"/>
          <w:divBdr>
            <w:top w:val="none" w:sz="0" w:space="0" w:color="auto"/>
            <w:left w:val="none" w:sz="0" w:space="0" w:color="auto"/>
            <w:bottom w:val="none" w:sz="0" w:space="0" w:color="auto"/>
            <w:right w:val="none" w:sz="0" w:space="0" w:color="auto"/>
          </w:divBdr>
        </w:div>
        <w:div w:id="1571965522">
          <w:marLeft w:val="0"/>
          <w:marRight w:val="0"/>
          <w:marTop w:val="0"/>
          <w:marBottom w:val="0"/>
          <w:divBdr>
            <w:top w:val="none" w:sz="0" w:space="0" w:color="auto"/>
            <w:left w:val="none" w:sz="0" w:space="0" w:color="auto"/>
            <w:bottom w:val="none" w:sz="0" w:space="0" w:color="auto"/>
            <w:right w:val="none" w:sz="0" w:space="0" w:color="auto"/>
          </w:divBdr>
        </w:div>
        <w:div w:id="1184586537">
          <w:marLeft w:val="0"/>
          <w:marRight w:val="0"/>
          <w:marTop w:val="0"/>
          <w:marBottom w:val="0"/>
          <w:divBdr>
            <w:top w:val="none" w:sz="0" w:space="0" w:color="auto"/>
            <w:left w:val="none" w:sz="0" w:space="0" w:color="auto"/>
            <w:bottom w:val="none" w:sz="0" w:space="0" w:color="auto"/>
            <w:right w:val="none" w:sz="0" w:space="0" w:color="auto"/>
          </w:divBdr>
        </w:div>
        <w:div w:id="1309479017">
          <w:marLeft w:val="0"/>
          <w:marRight w:val="0"/>
          <w:marTop w:val="0"/>
          <w:marBottom w:val="0"/>
          <w:divBdr>
            <w:top w:val="none" w:sz="0" w:space="0" w:color="auto"/>
            <w:left w:val="none" w:sz="0" w:space="0" w:color="auto"/>
            <w:bottom w:val="none" w:sz="0" w:space="0" w:color="auto"/>
            <w:right w:val="none" w:sz="0" w:space="0" w:color="auto"/>
          </w:divBdr>
        </w:div>
        <w:div w:id="324625452">
          <w:marLeft w:val="0"/>
          <w:marRight w:val="0"/>
          <w:marTop w:val="0"/>
          <w:marBottom w:val="0"/>
          <w:divBdr>
            <w:top w:val="none" w:sz="0" w:space="0" w:color="auto"/>
            <w:left w:val="none" w:sz="0" w:space="0" w:color="auto"/>
            <w:bottom w:val="none" w:sz="0" w:space="0" w:color="auto"/>
            <w:right w:val="none" w:sz="0" w:space="0" w:color="auto"/>
          </w:divBdr>
        </w:div>
        <w:div w:id="272250081">
          <w:marLeft w:val="0"/>
          <w:marRight w:val="0"/>
          <w:marTop w:val="0"/>
          <w:marBottom w:val="0"/>
          <w:divBdr>
            <w:top w:val="none" w:sz="0" w:space="0" w:color="auto"/>
            <w:left w:val="none" w:sz="0" w:space="0" w:color="auto"/>
            <w:bottom w:val="none" w:sz="0" w:space="0" w:color="auto"/>
            <w:right w:val="none" w:sz="0" w:space="0" w:color="auto"/>
          </w:divBdr>
        </w:div>
        <w:div w:id="1148936145">
          <w:marLeft w:val="0"/>
          <w:marRight w:val="0"/>
          <w:marTop w:val="0"/>
          <w:marBottom w:val="0"/>
          <w:divBdr>
            <w:top w:val="none" w:sz="0" w:space="0" w:color="auto"/>
            <w:left w:val="none" w:sz="0" w:space="0" w:color="auto"/>
            <w:bottom w:val="none" w:sz="0" w:space="0" w:color="auto"/>
            <w:right w:val="none" w:sz="0" w:space="0" w:color="auto"/>
          </w:divBdr>
        </w:div>
        <w:div w:id="2097943096">
          <w:marLeft w:val="0"/>
          <w:marRight w:val="0"/>
          <w:marTop w:val="0"/>
          <w:marBottom w:val="0"/>
          <w:divBdr>
            <w:top w:val="none" w:sz="0" w:space="0" w:color="auto"/>
            <w:left w:val="none" w:sz="0" w:space="0" w:color="auto"/>
            <w:bottom w:val="none" w:sz="0" w:space="0" w:color="auto"/>
            <w:right w:val="none" w:sz="0" w:space="0" w:color="auto"/>
          </w:divBdr>
        </w:div>
        <w:div w:id="219901287">
          <w:marLeft w:val="0"/>
          <w:marRight w:val="0"/>
          <w:marTop w:val="0"/>
          <w:marBottom w:val="0"/>
          <w:divBdr>
            <w:top w:val="none" w:sz="0" w:space="0" w:color="auto"/>
            <w:left w:val="none" w:sz="0" w:space="0" w:color="auto"/>
            <w:bottom w:val="none" w:sz="0" w:space="0" w:color="auto"/>
            <w:right w:val="none" w:sz="0" w:space="0" w:color="auto"/>
          </w:divBdr>
        </w:div>
        <w:div w:id="954167606">
          <w:marLeft w:val="0"/>
          <w:marRight w:val="0"/>
          <w:marTop w:val="0"/>
          <w:marBottom w:val="0"/>
          <w:divBdr>
            <w:top w:val="none" w:sz="0" w:space="0" w:color="auto"/>
            <w:left w:val="none" w:sz="0" w:space="0" w:color="auto"/>
            <w:bottom w:val="none" w:sz="0" w:space="0" w:color="auto"/>
            <w:right w:val="none" w:sz="0" w:space="0" w:color="auto"/>
          </w:divBdr>
        </w:div>
        <w:div w:id="1083144373">
          <w:marLeft w:val="0"/>
          <w:marRight w:val="0"/>
          <w:marTop w:val="0"/>
          <w:marBottom w:val="0"/>
          <w:divBdr>
            <w:top w:val="none" w:sz="0" w:space="0" w:color="auto"/>
            <w:left w:val="none" w:sz="0" w:space="0" w:color="auto"/>
            <w:bottom w:val="none" w:sz="0" w:space="0" w:color="auto"/>
            <w:right w:val="none" w:sz="0" w:space="0" w:color="auto"/>
          </w:divBdr>
        </w:div>
        <w:div w:id="1431120206">
          <w:marLeft w:val="0"/>
          <w:marRight w:val="0"/>
          <w:marTop w:val="0"/>
          <w:marBottom w:val="0"/>
          <w:divBdr>
            <w:top w:val="none" w:sz="0" w:space="0" w:color="auto"/>
            <w:left w:val="none" w:sz="0" w:space="0" w:color="auto"/>
            <w:bottom w:val="none" w:sz="0" w:space="0" w:color="auto"/>
            <w:right w:val="none" w:sz="0" w:space="0" w:color="auto"/>
          </w:divBdr>
        </w:div>
        <w:div w:id="644546606">
          <w:marLeft w:val="0"/>
          <w:marRight w:val="0"/>
          <w:marTop w:val="0"/>
          <w:marBottom w:val="0"/>
          <w:divBdr>
            <w:top w:val="none" w:sz="0" w:space="0" w:color="auto"/>
            <w:left w:val="none" w:sz="0" w:space="0" w:color="auto"/>
            <w:bottom w:val="none" w:sz="0" w:space="0" w:color="auto"/>
            <w:right w:val="none" w:sz="0" w:space="0" w:color="auto"/>
          </w:divBdr>
        </w:div>
        <w:div w:id="2038191493">
          <w:marLeft w:val="0"/>
          <w:marRight w:val="0"/>
          <w:marTop w:val="0"/>
          <w:marBottom w:val="0"/>
          <w:divBdr>
            <w:top w:val="none" w:sz="0" w:space="0" w:color="auto"/>
            <w:left w:val="none" w:sz="0" w:space="0" w:color="auto"/>
            <w:bottom w:val="none" w:sz="0" w:space="0" w:color="auto"/>
            <w:right w:val="none" w:sz="0" w:space="0" w:color="auto"/>
          </w:divBdr>
        </w:div>
        <w:div w:id="1774086499">
          <w:marLeft w:val="0"/>
          <w:marRight w:val="0"/>
          <w:marTop w:val="0"/>
          <w:marBottom w:val="0"/>
          <w:divBdr>
            <w:top w:val="none" w:sz="0" w:space="0" w:color="auto"/>
            <w:left w:val="none" w:sz="0" w:space="0" w:color="auto"/>
            <w:bottom w:val="none" w:sz="0" w:space="0" w:color="auto"/>
            <w:right w:val="none" w:sz="0" w:space="0" w:color="auto"/>
          </w:divBdr>
        </w:div>
        <w:div w:id="432745820">
          <w:marLeft w:val="0"/>
          <w:marRight w:val="0"/>
          <w:marTop w:val="0"/>
          <w:marBottom w:val="0"/>
          <w:divBdr>
            <w:top w:val="none" w:sz="0" w:space="0" w:color="auto"/>
            <w:left w:val="none" w:sz="0" w:space="0" w:color="auto"/>
            <w:bottom w:val="none" w:sz="0" w:space="0" w:color="auto"/>
            <w:right w:val="none" w:sz="0" w:space="0" w:color="auto"/>
          </w:divBdr>
        </w:div>
        <w:div w:id="1053969718">
          <w:marLeft w:val="0"/>
          <w:marRight w:val="0"/>
          <w:marTop w:val="0"/>
          <w:marBottom w:val="0"/>
          <w:divBdr>
            <w:top w:val="none" w:sz="0" w:space="0" w:color="auto"/>
            <w:left w:val="none" w:sz="0" w:space="0" w:color="auto"/>
            <w:bottom w:val="none" w:sz="0" w:space="0" w:color="auto"/>
            <w:right w:val="none" w:sz="0" w:space="0" w:color="auto"/>
          </w:divBdr>
        </w:div>
        <w:div w:id="610823675">
          <w:marLeft w:val="0"/>
          <w:marRight w:val="0"/>
          <w:marTop w:val="0"/>
          <w:marBottom w:val="0"/>
          <w:divBdr>
            <w:top w:val="none" w:sz="0" w:space="0" w:color="auto"/>
            <w:left w:val="none" w:sz="0" w:space="0" w:color="auto"/>
            <w:bottom w:val="none" w:sz="0" w:space="0" w:color="auto"/>
            <w:right w:val="none" w:sz="0" w:space="0" w:color="auto"/>
          </w:divBdr>
        </w:div>
        <w:div w:id="1450930838">
          <w:marLeft w:val="0"/>
          <w:marRight w:val="0"/>
          <w:marTop w:val="0"/>
          <w:marBottom w:val="0"/>
          <w:divBdr>
            <w:top w:val="none" w:sz="0" w:space="0" w:color="auto"/>
            <w:left w:val="none" w:sz="0" w:space="0" w:color="auto"/>
            <w:bottom w:val="none" w:sz="0" w:space="0" w:color="auto"/>
            <w:right w:val="none" w:sz="0" w:space="0" w:color="auto"/>
          </w:divBdr>
        </w:div>
        <w:div w:id="104035105">
          <w:marLeft w:val="0"/>
          <w:marRight w:val="0"/>
          <w:marTop w:val="0"/>
          <w:marBottom w:val="0"/>
          <w:divBdr>
            <w:top w:val="none" w:sz="0" w:space="0" w:color="auto"/>
            <w:left w:val="none" w:sz="0" w:space="0" w:color="auto"/>
            <w:bottom w:val="none" w:sz="0" w:space="0" w:color="auto"/>
            <w:right w:val="none" w:sz="0" w:space="0" w:color="auto"/>
          </w:divBdr>
        </w:div>
        <w:div w:id="1984381091">
          <w:marLeft w:val="0"/>
          <w:marRight w:val="0"/>
          <w:marTop w:val="0"/>
          <w:marBottom w:val="0"/>
          <w:divBdr>
            <w:top w:val="none" w:sz="0" w:space="0" w:color="auto"/>
            <w:left w:val="none" w:sz="0" w:space="0" w:color="auto"/>
            <w:bottom w:val="none" w:sz="0" w:space="0" w:color="auto"/>
            <w:right w:val="none" w:sz="0" w:space="0" w:color="auto"/>
          </w:divBdr>
        </w:div>
        <w:div w:id="1070269599">
          <w:marLeft w:val="0"/>
          <w:marRight w:val="0"/>
          <w:marTop w:val="0"/>
          <w:marBottom w:val="0"/>
          <w:divBdr>
            <w:top w:val="none" w:sz="0" w:space="0" w:color="auto"/>
            <w:left w:val="none" w:sz="0" w:space="0" w:color="auto"/>
            <w:bottom w:val="none" w:sz="0" w:space="0" w:color="auto"/>
            <w:right w:val="none" w:sz="0" w:space="0" w:color="auto"/>
          </w:divBdr>
        </w:div>
        <w:div w:id="1393846541">
          <w:marLeft w:val="0"/>
          <w:marRight w:val="0"/>
          <w:marTop w:val="0"/>
          <w:marBottom w:val="0"/>
          <w:divBdr>
            <w:top w:val="none" w:sz="0" w:space="0" w:color="auto"/>
            <w:left w:val="none" w:sz="0" w:space="0" w:color="auto"/>
            <w:bottom w:val="none" w:sz="0" w:space="0" w:color="auto"/>
            <w:right w:val="none" w:sz="0" w:space="0" w:color="auto"/>
          </w:divBdr>
        </w:div>
        <w:div w:id="1099104260">
          <w:marLeft w:val="0"/>
          <w:marRight w:val="0"/>
          <w:marTop w:val="0"/>
          <w:marBottom w:val="0"/>
          <w:divBdr>
            <w:top w:val="none" w:sz="0" w:space="0" w:color="auto"/>
            <w:left w:val="none" w:sz="0" w:space="0" w:color="auto"/>
            <w:bottom w:val="none" w:sz="0" w:space="0" w:color="auto"/>
            <w:right w:val="none" w:sz="0" w:space="0" w:color="auto"/>
          </w:divBdr>
        </w:div>
        <w:div w:id="691685089">
          <w:marLeft w:val="0"/>
          <w:marRight w:val="0"/>
          <w:marTop w:val="0"/>
          <w:marBottom w:val="0"/>
          <w:divBdr>
            <w:top w:val="none" w:sz="0" w:space="0" w:color="auto"/>
            <w:left w:val="none" w:sz="0" w:space="0" w:color="auto"/>
            <w:bottom w:val="none" w:sz="0" w:space="0" w:color="auto"/>
            <w:right w:val="none" w:sz="0" w:space="0" w:color="auto"/>
          </w:divBdr>
        </w:div>
        <w:div w:id="1300913165">
          <w:marLeft w:val="0"/>
          <w:marRight w:val="0"/>
          <w:marTop w:val="0"/>
          <w:marBottom w:val="0"/>
          <w:divBdr>
            <w:top w:val="none" w:sz="0" w:space="0" w:color="auto"/>
            <w:left w:val="none" w:sz="0" w:space="0" w:color="auto"/>
            <w:bottom w:val="none" w:sz="0" w:space="0" w:color="auto"/>
            <w:right w:val="none" w:sz="0" w:space="0" w:color="auto"/>
          </w:divBdr>
        </w:div>
        <w:div w:id="1874220717">
          <w:marLeft w:val="0"/>
          <w:marRight w:val="0"/>
          <w:marTop w:val="0"/>
          <w:marBottom w:val="0"/>
          <w:divBdr>
            <w:top w:val="none" w:sz="0" w:space="0" w:color="auto"/>
            <w:left w:val="none" w:sz="0" w:space="0" w:color="auto"/>
            <w:bottom w:val="none" w:sz="0" w:space="0" w:color="auto"/>
            <w:right w:val="none" w:sz="0" w:space="0" w:color="auto"/>
          </w:divBdr>
        </w:div>
        <w:div w:id="995258737">
          <w:marLeft w:val="0"/>
          <w:marRight w:val="0"/>
          <w:marTop w:val="0"/>
          <w:marBottom w:val="0"/>
          <w:divBdr>
            <w:top w:val="none" w:sz="0" w:space="0" w:color="auto"/>
            <w:left w:val="none" w:sz="0" w:space="0" w:color="auto"/>
            <w:bottom w:val="none" w:sz="0" w:space="0" w:color="auto"/>
            <w:right w:val="none" w:sz="0" w:space="0" w:color="auto"/>
          </w:divBdr>
        </w:div>
        <w:div w:id="565385191">
          <w:marLeft w:val="0"/>
          <w:marRight w:val="0"/>
          <w:marTop w:val="0"/>
          <w:marBottom w:val="0"/>
          <w:divBdr>
            <w:top w:val="none" w:sz="0" w:space="0" w:color="auto"/>
            <w:left w:val="none" w:sz="0" w:space="0" w:color="auto"/>
            <w:bottom w:val="none" w:sz="0" w:space="0" w:color="auto"/>
            <w:right w:val="none" w:sz="0" w:space="0" w:color="auto"/>
          </w:divBdr>
        </w:div>
      </w:divsChild>
    </w:div>
    <w:div w:id="167449226">
      <w:bodyDiv w:val="1"/>
      <w:marLeft w:val="0"/>
      <w:marRight w:val="0"/>
      <w:marTop w:val="0"/>
      <w:marBottom w:val="0"/>
      <w:divBdr>
        <w:top w:val="none" w:sz="0" w:space="0" w:color="auto"/>
        <w:left w:val="none" w:sz="0" w:space="0" w:color="auto"/>
        <w:bottom w:val="none" w:sz="0" w:space="0" w:color="auto"/>
        <w:right w:val="none" w:sz="0" w:space="0" w:color="auto"/>
      </w:divBdr>
      <w:divsChild>
        <w:div w:id="382366661">
          <w:marLeft w:val="0"/>
          <w:marRight w:val="0"/>
          <w:marTop w:val="0"/>
          <w:marBottom w:val="0"/>
          <w:divBdr>
            <w:top w:val="none" w:sz="0" w:space="0" w:color="auto"/>
            <w:left w:val="none" w:sz="0" w:space="0" w:color="auto"/>
            <w:bottom w:val="none" w:sz="0" w:space="0" w:color="auto"/>
            <w:right w:val="none" w:sz="0" w:space="0" w:color="auto"/>
          </w:divBdr>
          <w:divsChild>
            <w:div w:id="1862282527">
              <w:marLeft w:val="0"/>
              <w:marRight w:val="0"/>
              <w:marTop w:val="0"/>
              <w:marBottom w:val="0"/>
              <w:divBdr>
                <w:top w:val="none" w:sz="0" w:space="0" w:color="auto"/>
                <w:left w:val="none" w:sz="0" w:space="0" w:color="auto"/>
                <w:bottom w:val="none" w:sz="0" w:space="0" w:color="auto"/>
                <w:right w:val="none" w:sz="0" w:space="0" w:color="auto"/>
              </w:divBdr>
              <w:divsChild>
                <w:div w:id="12330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4636">
      <w:bodyDiv w:val="1"/>
      <w:marLeft w:val="0"/>
      <w:marRight w:val="0"/>
      <w:marTop w:val="0"/>
      <w:marBottom w:val="0"/>
      <w:divBdr>
        <w:top w:val="none" w:sz="0" w:space="0" w:color="auto"/>
        <w:left w:val="none" w:sz="0" w:space="0" w:color="auto"/>
        <w:bottom w:val="none" w:sz="0" w:space="0" w:color="auto"/>
        <w:right w:val="none" w:sz="0" w:space="0" w:color="auto"/>
      </w:divBdr>
      <w:divsChild>
        <w:div w:id="1590653590">
          <w:marLeft w:val="0"/>
          <w:marRight w:val="0"/>
          <w:marTop w:val="0"/>
          <w:marBottom w:val="0"/>
          <w:divBdr>
            <w:top w:val="none" w:sz="0" w:space="0" w:color="auto"/>
            <w:left w:val="none" w:sz="0" w:space="0" w:color="auto"/>
            <w:bottom w:val="none" w:sz="0" w:space="0" w:color="auto"/>
            <w:right w:val="none" w:sz="0" w:space="0" w:color="auto"/>
          </w:divBdr>
          <w:divsChild>
            <w:div w:id="1253396144">
              <w:marLeft w:val="0"/>
              <w:marRight w:val="0"/>
              <w:marTop w:val="0"/>
              <w:marBottom w:val="0"/>
              <w:divBdr>
                <w:top w:val="none" w:sz="0" w:space="0" w:color="auto"/>
                <w:left w:val="none" w:sz="0" w:space="0" w:color="auto"/>
                <w:bottom w:val="none" w:sz="0" w:space="0" w:color="auto"/>
                <w:right w:val="none" w:sz="0" w:space="0" w:color="auto"/>
              </w:divBdr>
              <w:divsChild>
                <w:div w:id="329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2279">
      <w:bodyDiv w:val="1"/>
      <w:marLeft w:val="0"/>
      <w:marRight w:val="0"/>
      <w:marTop w:val="0"/>
      <w:marBottom w:val="0"/>
      <w:divBdr>
        <w:top w:val="none" w:sz="0" w:space="0" w:color="auto"/>
        <w:left w:val="none" w:sz="0" w:space="0" w:color="auto"/>
        <w:bottom w:val="none" w:sz="0" w:space="0" w:color="auto"/>
        <w:right w:val="none" w:sz="0" w:space="0" w:color="auto"/>
      </w:divBdr>
    </w:div>
    <w:div w:id="236138755">
      <w:bodyDiv w:val="1"/>
      <w:marLeft w:val="0"/>
      <w:marRight w:val="0"/>
      <w:marTop w:val="0"/>
      <w:marBottom w:val="0"/>
      <w:divBdr>
        <w:top w:val="none" w:sz="0" w:space="0" w:color="auto"/>
        <w:left w:val="none" w:sz="0" w:space="0" w:color="auto"/>
        <w:bottom w:val="none" w:sz="0" w:space="0" w:color="auto"/>
        <w:right w:val="none" w:sz="0" w:space="0" w:color="auto"/>
      </w:divBdr>
      <w:divsChild>
        <w:div w:id="1274283174">
          <w:marLeft w:val="0"/>
          <w:marRight w:val="0"/>
          <w:marTop w:val="0"/>
          <w:marBottom w:val="0"/>
          <w:divBdr>
            <w:top w:val="none" w:sz="0" w:space="0" w:color="auto"/>
            <w:left w:val="none" w:sz="0" w:space="0" w:color="auto"/>
            <w:bottom w:val="none" w:sz="0" w:space="0" w:color="auto"/>
            <w:right w:val="none" w:sz="0" w:space="0" w:color="auto"/>
          </w:divBdr>
        </w:div>
        <w:div w:id="1492024357">
          <w:marLeft w:val="0"/>
          <w:marRight w:val="0"/>
          <w:marTop w:val="0"/>
          <w:marBottom w:val="0"/>
          <w:divBdr>
            <w:top w:val="none" w:sz="0" w:space="0" w:color="auto"/>
            <w:left w:val="none" w:sz="0" w:space="0" w:color="auto"/>
            <w:bottom w:val="none" w:sz="0" w:space="0" w:color="auto"/>
            <w:right w:val="none" w:sz="0" w:space="0" w:color="auto"/>
          </w:divBdr>
        </w:div>
        <w:div w:id="1239052237">
          <w:marLeft w:val="0"/>
          <w:marRight w:val="0"/>
          <w:marTop w:val="0"/>
          <w:marBottom w:val="0"/>
          <w:divBdr>
            <w:top w:val="none" w:sz="0" w:space="0" w:color="auto"/>
            <w:left w:val="none" w:sz="0" w:space="0" w:color="auto"/>
            <w:bottom w:val="none" w:sz="0" w:space="0" w:color="auto"/>
            <w:right w:val="none" w:sz="0" w:space="0" w:color="auto"/>
          </w:divBdr>
        </w:div>
        <w:div w:id="737557998">
          <w:marLeft w:val="0"/>
          <w:marRight w:val="0"/>
          <w:marTop w:val="0"/>
          <w:marBottom w:val="0"/>
          <w:divBdr>
            <w:top w:val="none" w:sz="0" w:space="0" w:color="auto"/>
            <w:left w:val="none" w:sz="0" w:space="0" w:color="auto"/>
            <w:bottom w:val="none" w:sz="0" w:space="0" w:color="auto"/>
            <w:right w:val="none" w:sz="0" w:space="0" w:color="auto"/>
          </w:divBdr>
        </w:div>
        <w:div w:id="2124493671">
          <w:marLeft w:val="0"/>
          <w:marRight w:val="0"/>
          <w:marTop w:val="0"/>
          <w:marBottom w:val="0"/>
          <w:divBdr>
            <w:top w:val="none" w:sz="0" w:space="0" w:color="auto"/>
            <w:left w:val="none" w:sz="0" w:space="0" w:color="auto"/>
            <w:bottom w:val="none" w:sz="0" w:space="0" w:color="auto"/>
            <w:right w:val="none" w:sz="0" w:space="0" w:color="auto"/>
          </w:divBdr>
        </w:div>
        <w:div w:id="2143039635">
          <w:marLeft w:val="0"/>
          <w:marRight w:val="0"/>
          <w:marTop w:val="0"/>
          <w:marBottom w:val="0"/>
          <w:divBdr>
            <w:top w:val="none" w:sz="0" w:space="0" w:color="auto"/>
            <w:left w:val="none" w:sz="0" w:space="0" w:color="auto"/>
            <w:bottom w:val="none" w:sz="0" w:space="0" w:color="auto"/>
            <w:right w:val="none" w:sz="0" w:space="0" w:color="auto"/>
          </w:divBdr>
        </w:div>
        <w:div w:id="130683573">
          <w:marLeft w:val="0"/>
          <w:marRight w:val="0"/>
          <w:marTop w:val="0"/>
          <w:marBottom w:val="0"/>
          <w:divBdr>
            <w:top w:val="none" w:sz="0" w:space="0" w:color="auto"/>
            <w:left w:val="none" w:sz="0" w:space="0" w:color="auto"/>
            <w:bottom w:val="none" w:sz="0" w:space="0" w:color="auto"/>
            <w:right w:val="none" w:sz="0" w:space="0" w:color="auto"/>
          </w:divBdr>
        </w:div>
        <w:div w:id="1034043582">
          <w:marLeft w:val="0"/>
          <w:marRight w:val="0"/>
          <w:marTop w:val="0"/>
          <w:marBottom w:val="0"/>
          <w:divBdr>
            <w:top w:val="none" w:sz="0" w:space="0" w:color="auto"/>
            <w:left w:val="none" w:sz="0" w:space="0" w:color="auto"/>
            <w:bottom w:val="none" w:sz="0" w:space="0" w:color="auto"/>
            <w:right w:val="none" w:sz="0" w:space="0" w:color="auto"/>
          </w:divBdr>
        </w:div>
        <w:div w:id="1325546066">
          <w:marLeft w:val="0"/>
          <w:marRight w:val="0"/>
          <w:marTop w:val="0"/>
          <w:marBottom w:val="0"/>
          <w:divBdr>
            <w:top w:val="none" w:sz="0" w:space="0" w:color="auto"/>
            <w:left w:val="none" w:sz="0" w:space="0" w:color="auto"/>
            <w:bottom w:val="none" w:sz="0" w:space="0" w:color="auto"/>
            <w:right w:val="none" w:sz="0" w:space="0" w:color="auto"/>
          </w:divBdr>
        </w:div>
        <w:div w:id="45572067">
          <w:marLeft w:val="0"/>
          <w:marRight w:val="0"/>
          <w:marTop w:val="0"/>
          <w:marBottom w:val="0"/>
          <w:divBdr>
            <w:top w:val="none" w:sz="0" w:space="0" w:color="auto"/>
            <w:left w:val="none" w:sz="0" w:space="0" w:color="auto"/>
            <w:bottom w:val="none" w:sz="0" w:space="0" w:color="auto"/>
            <w:right w:val="none" w:sz="0" w:space="0" w:color="auto"/>
          </w:divBdr>
        </w:div>
        <w:div w:id="882404168">
          <w:marLeft w:val="0"/>
          <w:marRight w:val="0"/>
          <w:marTop w:val="0"/>
          <w:marBottom w:val="0"/>
          <w:divBdr>
            <w:top w:val="none" w:sz="0" w:space="0" w:color="auto"/>
            <w:left w:val="none" w:sz="0" w:space="0" w:color="auto"/>
            <w:bottom w:val="none" w:sz="0" w:space="0" w:color="auto"/>
            <w:right w:val="none" w:sz="0" w:space="0" w:color="auto"/>
          </w:divBdr>
        </w:div>
        <w:div w:id="1228760085">
          <w:marLeft w:val="0"/>
          <w:marRight w:val="0"/>
          <w:marTop w:val="0"/>
          <w:marBottom w:val="0"/>
          <w:divBdr>
            <w:top w:val="none" w:sz="0" w:space="0" w:color="auto"/>
            <w:left w:val="none" w:sz="0" w:space="0" w:color="auto"/>
            <w:bottom w:val="none" w:sz="0" w:space="0" w:color="auto"/>
            <w:right w:val="none" w:sz="0" w:space="0" w:color="auto"/>
          </w:divBdr>
        </w:div>
        <w:div w:id="328943242">
          <w:marLeft w:val="0"/>
          <w:marRight w:val="0"/>
          <w:marTop w:val="0"/>
          <w:marBottom w:val="0"/>
          <w:divBdr>
            <w:top w:val="none" w:sz="0" w:space="0" w:color="auto"/>
            <w:left w:val="none" w:sz="0" w:space="0" w:color="auto"/>
            <w:bottom w:val="none" w:sz="0" w:space="0" w:color="auto"/>
            <w:right w:val="none" w:sz="0" w:space="0" w:color="auto"/>
          </w:divBdr>
        </w:div>
        <w:div w:id="1201624033">
          <w:marLeft w:val="0"/>
          <w:marRight w:val="0"/>
          <w:marTop w:val="0"/>
          <w:marBottom w:val="0"/>
          <w:divBdr>
            <w:top w:val="none" w:sz="0" w:space="0" w:color="auto"/>
            <w:left w:val="none" w:sz="0" w:space="0" w:color="auto"/>
            <w:bottom w:val="none" w:sz="0" w:space="0" w:color="auto"/>
            <w:right w:val="none" w:sz="0" w:space="0" w:color="auto"/>
          </w:divBdr>
        </w:div>
        <w:div w:id="1931742697">
          <w:marLeft w:val="0"/>
          <w:marRight w:val="0"/>
          <w:marTop w:val="0"/>
          <w:marBottom w:val="0"/>
          <w:divBdr>
            <w:top w:val="none" w:sz="0" w:space="0" w:color="auto"/>
            <w:left w:val="none" w:sz="0" w:space="0" w:color="auto"/>
            <w:bottom w:val="none" w:sz="0" w:space="0" w:color="auto"/>
            <w:right w:val="none" w:sz="0" w:space="0" w:color="auto"/>
          </w:divBdr>
        </w:div>
        <w:div w:id="535318750">
          <w:marLeft w:val="0"/>
          <w:marRight w:val="0"/>
          <w:marTop w:val="0"/>
          <w:marBottom w:val="0"/>
          <w:divBdr>
            <w:top w:val="none" w:sz="0" w:space="0" w:color="auto"/>
            <w:left w:val="none" w:sz="0" w:space="0" w:color="auto"/>
            <w:bottom w:val="none" w:sz="0" w:space="0" w:color="auto"/>
            <w:right w:val="none" w:sz="0" w:space="0" w:color="auto"/>
          </w:divBdr>
        </w:div>
        <w:div w:id="89662698">
          <w:marLeft w:val="0"/>
          <w:marRight w:val="0"/>
          <w:marTop w:val="0"/>
          <w:marBottom w:val="0"/>
          <w:divBdr>
            <w:top w:val="none" w:sz="0" w:space="0" w:color="auto"/>
            <w:left w:val="none" w:sz="0" w:space="0" w:color="auto"/>
            <w:bottom w:val="none" w:sz="0" w:space="0" w:color="auto"/>
            <w:right w:val="none" w:sz="0" w:space="0" w:color="auto"/>
          </w:divBdr>
        </w:div>
        <w:div w:id="1057121636">
          <w:marLeft w:val="0"/>
          <w:marRight w:val="0"/>
          <w:marTop w:val="0"/>
          <w:marBottom w:val="0"/>
          <w:divBdr>
            <w:top w:val="none" w:sz="0" w:space="0" w:color="auto"/>
            <w:left w:val="none" w:sz="0" w:space="0" w:color="auto"/>
            <w:bottom w:val="none" w:sz="0" w:space="0" w:color="auto"/>
            <w:right w:val="none" w:sz="0" w:space="0" w:color="auto"/>
          </w:divBdr>
        </w:div>
        <w:div w:id="1187408106">
          <w:marLeft w:val="0"/>
          <w:marRight w:val="0"/>
          <w:marTop w:val="0"/>
          <w:marBottom w:val="0"/>
          <w:divBdr>
            <w:top w:val="none" w:sz="0" w:space="0" w:color="auto"/>
            <w:left w:val="none" w:sz="0" w:space="0" w:color="auto"/>
            <w:bottom w:val="none" w:sz="0" w:space="0" w:color="auto"/>
            <w:right w:val="none" w:sz="0" w:space="0" w:color="auto"/>
          </w:divBdr>
        </w:div>
        <w:div w:id="224612355">
          <w:marLeft w:val="0"/>
          <w:marRight w:val="0"/>
          <w:marTop w:val="0"/>
          <w:marBottom w:val="0"/>
          <w:divBdr>
            <w:top w:val="none" w:sz="0" w:space="0" w:color="auto"/>
            <w:left w:val="none" w:sz="0" w:space="0" w:color="auto"/>
            <w:bottom w:val="none" w:sz="0" w:space="0" w:color="auto"/>
            <w:right w:val="none" w:sz="0" w:space="0" w:color="auto"/>
          </w:divBdr>
        </w:div>
        <w:div w:id="698550442">
          <w:marLeft w:val="0"/>
          <w:marRight w:val="0"/>
          <w:marTop w:val="0"/>
          <w:marBottom w:val="0"/>
          <w:divBdr>
            <w:top w:val="none" w:sz="0" w:space="0" w:color="auto"/>
            <w:left w:val="none" w:sz="0" w:space="0" w:color="auto"/>
            <w:bottom w:val="none" w:sz="0" w:space="0" w:color="auto"/>
            <w:right w:val="none" w:sz="0" w:space="0" w:color="auto"/>
          </w:divBdr>
        </w:div>
        <w:div w:id="1628000810">
          <w:marLeft w:val="0"/>
          <w:marRight w:val="0"/>
          <w:marTop w:val="0"/>
          <w:marBottom w:val="0"/>
          <w:divBdr>
            <w:top w:val="none" w:sz="0" w:space="0" w:color="auto"/>
            <w:left w:val="none" w:sz="0" w:space="0" w:color="auto"/>
            <w:bottom w:val="none" w:sz="0" w:space="0" w:color="auto"/>
            <w:right w:val="none" w:sz="0" w:space="0" w:color="auto"/>
          </w:divBdr>
        </w:div>
        <w:div w:id="946813429">
          <w:marLeft w:val="0"/>
          <w:marRight w:val="0"/>
          <w:marTop w:val="0"/>
          <w:marBottom w:val="0"/>
          <w:divBdr>
            <w:top w:val="none" w:sz="0" w:space="0" w:color="auto"/>
            <w:left w:val="none" w:sz="0" w:space="0" w:color="auto"/>
            <w:bottom w:val="none" w:sz="0" w:space="0" w:color="auto"/>
            <w:right w:val="none" w:sz="0" w:space="0" w:color="auto"/>
          </w:divBdr>
        </w:div>
        <w:div w:id="51928267">
          <w:marLeft w:val="0"/>
          <w:marRight w:val="0"/>
          <w:marTop w:val="0"/>
          <w:marBottom w:val="0"/>
          <w:divBdr>
            <w:top w:val="none" w:sz="0" w:space="0" w:color="auto"/>
            <w:left w:val="none" w:sz="0" w:space="0" w:color="auto"/>
            <w:bottom w:val="none" w:sz="0" w:space="0" w:color="auto"/>
            <w:right w:val="none" w:sz="0" w:space="0" w:color="auto"/>
          </w:divBdr>
        </w:div>
      </w:divsChild>
    </w:div>
    <w:div w:id="237596666">
      <w:bodyDiv w:val="1"/>
      <w:marLeft w:val="0"/>
      <w:marRight w:val="0"/>
      <w:marTop w:val="0"/>
      <w:marBottom w:val="0"/>
      <w:divBdr>
        <w:top w:val="none" w:sz="0" w:space="0" w:color="auto"/>
        <w:left w:val="none" w:sz="0" w:space="0" w:color="auto"/>
        <w:bottom w:val="none" w:sz="0" w:space="0" w:color="auto"/>
        <w:right w:val="none" w:sz="0" w:space="0" w:color="auto"/>
      </w:divBdr>
      <w:divsChild>
        <w:div w:id="1028338532">
          <w:marLeft w:val="0"/>
          <w:marRight w:val="0"/>
          <w:marTop w:val="0"/>
          <w:marBottom w:val="0"/>
          <w:divBdr>
            <w:top w:val="none" w:sz="0" w:space="0" w:color="auto"/>
            <w:left w:val="none" w:sz="0" w:space="0" w:color="auto"/>
            <w:bottom w:val="none" w:sz="0" w:space="0" w:color="auto"/>
            <w:right w:val="none" w:sz="0" w:space="0" w:color="auto"/>
          </w:divBdr>
          <w:divsChild>
            <w:div w:id="474883573">
              <w:marLeft w:val="0"/>
              <w:marRight w:val="0"/>
              <w:marTop w:val="0"/>
              <w:marBottom w:val="0"/>
              <w:divBdr>
                <w:top w:val="none" w:sz="0" w:space="0" w:color="auto"/>
                <w:left w:val="none" w:sz="0" w:space="0" w:color="auto"/>
                <w:bottom w:val="none" w:sz="0" w:space="0" w:color="auto"/>
                <w:right w:val="none" w:sz="0" w:space="0" w:color="auto"/>
              </w:divBdr>
              <w:divsChild>
                <w:div w:id="1665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56608">
      <w:bodyDiv w:val="1"/>
      <w:marLeft w:val="0"/>
      <w:marRight w:val="0"/>
      <w:marTop w:val="0"/>
      <w:marBottom w:val="0"/>
      <w:divBdr>
        <w:top w:val="none" w:sz="0" w:space="0" w:color="auto"/>
        <w:left w:val="none" w:sz="0" w:space="0" w:color="auto"/>
        <w:bottom w:val="none" w:sz="0" w:space="0" w:color="auto"/>
        <w:right w:val="none" w:sz="0" w:space="0" w:color="auto"/>
      </w:divBdr>
      <w:divsChild>
        <w:div w:id="1113210408">
          <w:marLeft w:val="0"/>
          <w:marRight w:val="0"/>
          <w:marTop w:val="0"/>
          <w:marBottom w:val="0"/>
          <w:divBdr>
            <w:top w:val="none" w:sz="0" w:space="0" w:color="auto"/>
            <w:left w:val="none" w:sz="0" w:space="0" w:color="auto"/>
            <w:bottom w:val="none" w:sz="0" w:space="0" w:color="auto"/>
            <w:right w:val="none" w:sz="0" w:space="0" w:color="auto"/>
          </w:divBdr>
          <w:divsChild>
            <w:div w:id="1397431316">
              <w:marLeft w:val="0"/>
              <w:marRight w:val="0"/>
              <w:marTop w:val="0"/>
              <w:marBottom w:val="0"/>
              <w:divBdr>
                <w:top w:val="none" w:sz="0" w:space="0" w:color="auto"/>
                <w:left w:val="none" w:sz="0" w:space="0" w:color="auto"/>
                <w:bottom w:val="none" w:sz="0" w:space="0" w:color="auto"/>
                <w:right w:val="none" w:sz="0" w:space="0" w:color="auto"/>
              </w:divBdr>
              <w:divsChild>
                <w:div w:id="1348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6712">
      <w:bodyDiv w:val="1"/>
      <w:marLeft w:val="0"/>
      <w:marRight w:val="0"/>
      <w:marTop w:val="0"/>
      <w:marBottom w:val="0"/>
      <w:divBdr>
        <w:top w:val="none" w:sz="0" w:space="0" w:color="auto"/>
        <w:left w:val="none" w:sz="0" w:space="0" w:color="auto"/>
        <w:bottom w:val="none" w:sz="0" w:space="0" w:color="auto"/>
        <w:right w:val="none" w:sz="0" w:space="0" w:color="auto"/>
      </w:divBdr>
      <w:divsChild>
        <w:div w:id="1639454205">
          <w:marLeft w:val="0"/>
          <w:marRight w:val="0"/>
          <w:marTop w:val="0"/>
          <w:marBottom w:val="0"/>
          <w:divBdr>
            <w:top w:val="none" w:sz="0" w:space="0" w:color="auto"/>
            <w:left w:val="none" w:sz="0" w:space="0" w:color="auto"/>
            <w:bottom w:val="none" w:sz="0" w:space="0" w:color="auto"/>
            <w:right w:val="none" w:sz="0" w:space="0" w:color="auto"/>
          </w:divBdr>
          <w:divsChild>
            <w:div w:id="920287776">
              <w:marLeft w:val="0"/>
              <w:marRight w:val="0"/>
              <w:marTop w:val="0"/>
              <w:marBottom w:val="0"/>
              <w:divBdr>
                <w:top w:val="none" w:sz="0" w:space="0" w:color="auto"/>
                <w:left w:val="none" w:sz="0" w:space="0" w:color="auto"/>
                <w:bottom w:val="none" w:sz="0" w:space="0" w:color="auto"/>
                <w:right w:val="none" w:sz="0" w:space="0" w:color="auto"/>
              </w:divBdr>
              <w:divsChild>
                <w:div w:id="246227992">
                  <w:marLeft w:val="0"/>
                  <w:marRight w:val="0"/>
                  <w:marTop w:val="0"/>
                  <w:marBottom w:val="0"/>
                  <w:divBdr>
                    <w:top w:val="none" w:sz="0" w:space="0" w:color="auto"/>
                    <w:left w:val="none" w:sz="0" w:space="0" w:color="auto"/>
                    <w:bottom w:val="none" w:sz="0" w:space="0" w:color="auto"/>
                    <w:right w:val="none" w:sz="0" w:space="0" w:color="auto"/>
                  </w:divBdr>
                </w:div>
              </w:divsChild>
            </w:div>
            <w:div w:id="343744897">
              <w:marLeft w:val="0"/>
              <w:marRight w:val="0"/>
              <w:marTop w:val="0"/>
              <w:marBottom w:val="0"/>
              <w:divBdr>
                <w:top w:val="none" w:sz="0" w:space="0" w:color="auto"/>
                <w:left w:val="none" w:sz="0" w:space="0" w:color="auto"/>
                <w:bottom w:val="none" w:sz="0" w:space="0" w:color="auto"/>
                <w:right w:val="none" w:sz="0" w:space="0" w:color="auto"/>
              </w:divBdr>
              <w:divsChild>
                <w:div w:id="13782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6770">
      <w:bodyDiv w:val="1"/>
      <w:marLeft w:val="0"/>
      <w:marRight w:val="0"/>
      <w:marTop w:val="0"/>
      <w:marBottom w:val="0"/>
      <w:divBdr>
        <w:top w:val="none" w:sz="0" w:space="0" w:color="auto"/>
        <w:left w:val="none" w:sz="0" w:space="0" w:color="auto"/>
        <w:bottom w:val="none" w:sz="0" w:space="0" w:color="auto"/>
        <w:right w:val="none" w:sz="0" w:space="0" w:color="auto"/>
      </w:divBdr>
      <w:divsChild>
        <w:div w:id="795369896">
          <w:marLeft w:val="0"/>
          <w:marRight w:val="0"/>
          <w:marTop w:val="0"/>
          <w:marBottom w:val="0"/>
          <w:divBdr>
            <w:top w:val="none" w:sz="0" w:space="0" w:color="auto"/>
            <w:left w:val="none" w:sz="0" w:space="0" w:color="auto"/>
            <w:bottom w:val="none" w:sz="0" w:space="0" w:color="auto"/>
            <w:right w:val="none" w:sz="0" w:space="0" w:color="auto"/>
          </w:divBdr>
          <w:divsChild>
            <w:div w:id="1868790373">
              <w:marLeft w:val="0"/>
              <w:marRight w:val="0"/>
              <w:marTop w:val="0"/>
              <w:marBottom w:val="0"/>
              <w:divBdr>
                <w:top w:val="none" w:sz="0" w:space="0" w:color="auto"/>
                <w:left w:val="none" w:sz="0" w:space="0" w:color="auto"/>
                <w:bottom w:val="none" w:sz="0" w:space="0" w:color="auto"/>
                <w:right w:val="none" w:sz="0" w:space="0" w:color="auto"/>
              </w:divBdr>
              <w:divsChild>
                <w:div w:id="4055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928">
      <w:bodyDiv w:val="1"/>
      <w:marLeft w:val="0"/>
      <w:marRight w:val="0"/>
      <w:marTop w:val="0"/>
      <w:marBottom w:val="0"/>
      <w:divBdr>
        <w:top w:val="none" w:sz="0" w:space="0" w:color="auto"/>
        <w:left w:val="none" w:sz="0" w:space="0" w:color="auto"/>
        <w:bottom w:val="none" w:sz="0" w:space="0" w:color="auto"/>
        <w:right w:val="none" w:sz="0" w:space="0" w:color="auto"/>
      </w:divBdr>
      <w:divsChild>
        <w:div w:id="856385857">
          <w:marLeft w:val="0"/>
          <w:marRight w:val="0"/>
          <w:marTop w:val="0"/>
          <w:marBottom w:val="0"/>
          <w:divBdr>
            <w:top w:val="none" w:sz="0" w:space="0" w:color="auto"/>
            <w:left w:val="none" w:sz="0" w:space="0" w:color="auto"/>
            <w:bottom w:val="none" w:sz="0" w:space="0" w:color="auto"/>
            <w:right w:val="none" w:sz="0" w:space="0" w:color="auto"/>
          </w:divBdr>
          <w:divsChild>
            <w:div w:id="1011181296">
              <w:marLeft w:val="0"/>
              <w:marRight w:val="0"/>
              <w:marTop w:val="0"/>
              <w:marBottom w:val="0"/>
              <w:divBdr>
                <w:top w:val="none" w:sz="0" w:space="0" w:color="auto"/>
                <w:left w:val="none" w:sz="0" w:space="0" w:color="auto"/>
                <w:bottom w:val="none" w:sz="0" w:space="0" w:color="auto"/>
                <w:right w:val="none" w:sz="0" w:space="0" w:color="auto"/>
              </w:divBdr>
              <w:divsChild>
                <w:div w:id="4396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48988">
      <w:bodyDiv w:val="1"/>
      <w:marLeft w:val="0"/>
      <w:marRight w:val="0"/>
      <w:marTop w:val="0"/>
      <w:marBottom w:val="0"/>
      <w:divBdr>
        <w:top w:val="none" w:sz="0" w:space="0" w:color="auto"/>
        <w:left w:val="none" w:sz="0" w:space="0" w:color="auto"/>
        <w:bottom w:val="none" w:sz="0" w:space="0" w:color="auto"/>
        <w:right w:val="none" w:sz="0" w:space="0" w:color="auto"/>
      </w:divBdr>
    </w:div>
    <w:div w:id="360976280">
      <w:bodyDiv w:val="1"/>
      <w:marLeft w:val="0"/>
      <w:marRight w:val="0"/>
      <w:marTop w:val="0"/>
      <w:marBottom w:val="0"/>
      <w:divBdr>
        <w:top w:val="none" w:sz="0" w:space="0" w:color="auto"/>
        <w:left w:val="none" w:sz="0" w:space="0" w:color="auto"/>
        <w:bottom w:val="none" w:sz="0" w:space="0" w:color="auto"/>
        <w:right w:val="none" w:sz="0" w:space="0" w:color="auto"/>
      </w:divBdr>
      <w:divsChild>
        <w:div w:id="993876323">
          <w:marLeft w:val="0"/>
          <w:marRight w:val="0"/>
          <w:marTop w:val="0"/>
          <w:marBottom w:val="0"/>
          <w:divBdr>
            <w:top w:val="none" w:sz="0" w:space="0" w:color="auto"/>
            <w:left w:val="none" w:sz="0" w:space="0" w:color="auto"/>
            <w:bottom w:val="none" w:sz="0" w:space="0" w:color="auto"/>
            <w:right w:val="none" w:sz="0" w:space="0" w:color="auto"/>
          </w:divBdr>
          <w:divsChild>
            <w:div w:id="1785076347">
              <w:marLeft w:val="0"/>
              <w:marRight w:val="0"/>
              <w:marTop w:val="0"/>
              <w:marBottom w:val="0"/>
              <w:divBdr>
                <w:top w:val="none" w:sz="0" w:space="0" w:color="auto"/>
                <w:left w:val="none" w:sz="0" w:space="0" w:color="auto"/>
                <w:bottom w:val="none" w:sz="0" w:space="0" w:color="auto"/>
                <w:right w:val="none" w:sz="0" w:space="0" w:color="auto"/>
              </w:divBdr>
            </w:div>
            <w:div w:id="22832550">
              <w:marLeft w:val="0"/>
              <w:marRight w:val="0"/>
              <w:marTop w:val="0"/>
              <w:marBottom w:val="0"/>
              <w:divBdr>
                <w:top w:val="none" w:sz="0" w:space="0" w:color="auto"/>
                <w:left w:val="none" w:sz="0" w:space="0" w:color="auto"/>
                <w:bottom w:val="none" w:sz="0" w:space="0" w:color="auto"/>
                <w:right w:val="none" w:sz="0" w:space="0" w:color="auto"/>
              </w:divBdr>
              <w:divsChild>
                <w:div w:id="20839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4497">
          <w:marLeft w:val="0"/>
          <w:marRight w:val="0"/>
          <w:marTop w:val="0"/>
          <w:marBottom w:val="0"/>
          <w:divBdr>
            <w:top w:val="none" w:sz="0" w:space="0" w:color="auto"/>
            <w:left w:val="none" w:sz="0" w:space="0" w:color="auto"/>
            <w:bottom w:val="none" w:sz="0" w:space="0" w:color="auto"/>
            <w:right w:val="none" w:sz="0" w:space="0" w:color="auto"/>
          </w:divBdr>
          <w:divsChild>
            <w:div w:id="1446844499">
              <w:marLeft w:val="0"/>
              <w:marRight w:val="0"/>
              <w:marTop w:val="0"/>
              <w:marBottom w:val="0"/>
              <w:divBdr>
                <w:top w:val="none" w:sz="0" w:space="0" w:color="auto"/>
                <w:left w:val="none" w:sz="0" w:space="0" w:color="auto"/>
                <w:bottom w:val="none" w:sz="0" w:space="0" w:color="auto"/>
                <w:right w:val="none" w:sz="0" w:space="0" w:color="auto"/>
              </w:divBdr>
            </w:div>
            <w:div w:id="1913849286">
              <w:marLeft w:val="0"/>
              <w:marRight w:val="0"/>
              <w:marTop w:val="0"/>
              <w:marBottom w:val="0"/>
              <w:divBdr>
                <w:top w:val="none" w:sz="0" w:space="0" w:color="auto"/>
                <w:left w:val="none" w:sz="0" w:space="0" w:color="auto"/>
                <w:bottom w:val="none" w:sz="0" w:space="0" w:color="auto"/>
                <w:right w:val="none" w:sz="0" w:space="0" w:color="auto"/>
              </w:divBdr>
              <w:divsChild>
                <w:div w:id="6187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2320">
          <w:marLeft w:val="0"/>
          <w:marRight w:val="0"/>
          <w:marTop w:val="0"/>
          <w:marBottom w:val="0"/>
          <w:divBdr>
            <w:top w:val="none" w:sz="0" w:space="0" w:color="auto"/>
            <w:left w:val="none" w:sz="0" w:space="0" w:color="auto"/>
            <w:bottom w:val="none" w:sz="0" w:space="0" w:color="auto"/>
            <w:right w:val="none" w:sz="0" w:space="0" w:color="auto"/>
          </w:divBdr>
          <w:divsChild>
            <w:div w:id="1446536747">
              <w:marLeft w:val="0"/>
              <w:marRight w:val="0"/>
              <w:marTop w:val="0"/>
              <w:marBottom w:val="0"/>
              <w:divBdr>
                <w:top w:val="none" w:sz="0" w:space="0" w:color="auto"/>
                <w:left w:val="none" w:sz="0" w:space="0" w:color="auto"/>
                <w:bottom w:val="none" w:sz="0" w:space="0" w:color="auto"/>
                <w:right w:val="none" w:sz="0" w:space="0" w:color="auto"/>
              </w:divBdr>
            </w:div>
            <w:div w:id="1756707623">
              <w:marLeft w:val="0"/>
              <w:marRight w:val="0"/>
              <w:marTop w:val="0"/>
              <w:marBottom w:val="0"/>
              <w:divBdr>
                <w:top w:val="none" w:sz="0" w:space="0" w:color="auto"/>
                <w:left w:val="none" w:sz="0" w:space="0" w:color="auto"/>
                <w:bottom w:val="none" w:sz="0" w:space="0" w:color="auto"/>
                <w:right w:val="none" w:sz="0" w:space="0" w:color="auto"/>
              </w:divBdr>
              <w:divsChild>
                <w:div w:id="383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1584">
      <w:bodyDiv w:val="1"/>
      <w:marLeft w:val="0"/>
      <w:marRight w:val="0"/>
      <w:marTop w:val="0"/>
      <w:marBottom w:val="0"/>
      <w:divBdr>
        <w:top w:val="none" w:sz="0" w:space="0" w:color="auto"/>
        <w:left w:val="none" w:sz="0" w:space="0" w:color="auto"/>
        <w:bottom w:val="none" w:sz="0" w:space="0" w:color="auto"/>
        <w:right w:val="none" w:sz="0" w:space="0" w:color="auto"/>
      </w:divBdr>
      <w:divsChild>
        <w:div w:id="579750558">
          <w:marLeft w:val="0"/>
          <w:marRight w:val="0"/>
          <w:marTop w:val="0"/>
          <w:marBottom w:val="0"/>
          <w:divBdr>
            <w:top w:val="none" w:sz="0" w:space="0" w:color="auto"/>
            <w:left w:val="none" w:sz="0" w:space="0" w:color="auto"/>
            <w:bottom w:val="none" w:sz="0" w:space="0" w:color="auto"/>
            <w:right w:val="none" w:sz="0" w:space="0" w:color="auto"/>
          </w:divBdr>
        </w:div>
        <w:div w:id="970595120">
          <w:marLeft w:val="0"/>
          <w:marRight w:val="0"/>
          <w:marTop w:val="0"/>
          <w:marBottom w:val="0"/>
          <w:divBdr>
            <w:top w:val="none" w:sz="0" w:space="0" w:color="auto"/>
            <w:left w:val="none" w:sz="0" w:space="0" w:color="auto"/>
            <w:bottom w:val="none" w:sz="0" w:space="0" w:color="auto"/>
            <w:right w:val="none" w:sz="0" w:space="0" w:color="auto"/>
          </w:divBdr>
        </w:div>
        <w:div w:id="108084170">
          <w:marLeft w:val="0"/>
          <w:marRight w:val="0"/>
          <w:marTop w:val="0"/>
          <w:marBottom w:val="0"/>
          <w:divBdr>
            <w:top w:val="none" w:sz="0" w:space="0" w:color="auto"/>
            <w:left w:val="none" w:sz="0" w:space="0" w:color="auto"/>
            <w:bottom w:val="none" w:sz="0" w:space="0" w:color="auto"/>
            <w:right w:val="none" w:sz="0" w:space="0" w:color="auto"/>
          </w:divBdr>
        </w:div>
        <w:div w:id="1161896572">
          <w:marLeft w:val="0"/>
          <w:marRight w:val="0"/>
          <w:marTop w:val="0"/>
          <w:marBottom w:val="0"/>
          <w:divBdr>
            <w:top w:val="none" w:sz="0" w:space="0" w:color="auto"/>
            <w:left w:val="none" w:sz="0" w:space="0" w:color="auto"/>
            <w:bottom w:val="none" w:sz="0" w:space="0" w:color="auto"/>
            <w:right w:val="none" w:sz="0" w:space="0" w:color="auto"/>
          </w:divBdr>
        </w:div>
        <w:div w:id="1914781315">
          <w:marLeft w:val="0"/>
          <w:marRight w:val="0"/>
          <w:marTop w:val="0"/>
          <w:marBottom w:val="0"/>
          <w:divBdr>
            <w:top w:val="none" w:sz="0" w:space="0" w:color="auto"/>
            <w:left w:val="none" w:sz="0" w:space="0" w:color="auto"/>
            <w:bottom w:val="none" w:sz="0" w:space="0" w:color="auto"/>
            <w:right w:val="none" w:sz="0" w:space="0" w:color="auto"/>
          </w:divBdr>
        </w:div>
        <w:div w:id="1265724623">
          <w:marLeft w:val="0"/>
          <w:marRight w:val="0"/>
          <w:marTop w:val="0"/>
          <w:marBottom w:val="0"/>
          <w:divBdr>
            <w:top w:val="none" w:sz="0" w:space="0" w:color="auto"/>
            <w:left w:val="none" w:sz="0" w:space="0" w:color="auto"/>
            <w:bottom w:val="none" w:sz="0" w:space="0" w:color="auto"/>
            <w:right w:val="none" w:sz="0" w:space="0" w:color="auto"/>
          </w:divBdr>
        </w:div>
        <w:div w:id="1604846863">
          <w:marLeft w:val="0"/>
          <w:marRight w:val="0"/>
          <w:marTop w:val="0"/>
          <w:marBottom w:val="0"/>
          <w:divBdr>
            <w:top w:val="none" w:sz="0" w:space="0" w:color="auto"/>
            <w:left w:val="none" w:sz="0" w:space="0" w:color="auto"/>
            <w:bottom w:val="none" w:sz="0" w:space="0" w:color="auto"/>
            <w:right w:val="none" w:sz="0" w:space="0" w:color="auto"/>
          </w:divBdr>
        </w:div>
      </w:divsChild>
    </w:div>
    <w:div w:id="381177855">
      <w:bodyDiv w:val="1"/>
      <w:marLeft w:val="0"/>
      <w:marRight w:val="0"/>
      <w:marTop w:val="0"/>
      <w:marBottom w:val="0"/>
      <w:divBdr>
        <w:top w:val="none" w:sz="0" w:space="0" w:color="auto"/>
        <w:left w:val="none" w:sz="0" w:space="0" w:color="auto"/>
        <w:bottom w:val="none" w:sz="0" w:space="0" w:color="auto"/>
        <w:right w:val="none" w:sz="0" w:space="0" w:color="auto"/>
      </w:divBdr>
      <w:divsChild>
        <w:div w:id="1299337927">
          <w:marLeft w:val="0"/>
          <w:marRight w:val="0"/>
          <w:marTop w:val="0"/>
          <w:marBottom w:val="0"/>
          <w:divBdr>
            <w:top w:val="none" w:sz="0" w:space="0" w:color="auto"/>
            <w:left w:val="none" w:sz="0" w:space="0" w:color="auto"/>
            <w:bottom w:val="none" w:sz="0" w:space="0" w:color="auto"/>
            <w:right w:val="none" w:sz="0" w:space="0" w:color="auto"/>
          </w:divBdr>
        </w:div>
        <w:div w:id="955067759">
          <w:marLeft w:val="0"/>
          <w:marRight w:val="0"/>
          <w:marTop w:val="0"/>
          <w:marBottom w:val="0"/>
          <w:divBdr>
            <w:top w:val="none" w:sz="0" w:space="0" w:color="auto"/>
            <w:left w:val="none" w:sz="0" w:space="0" w:color="auto"/>
            <w:bottom w:val="none" w:sz="0" w:space="0" w:color="auto"/>
            <w:right w:val="none" w:sz="0" w:space="0" w:color="auto"/>
          </w:divBdr>
        </w:div>
        <w:div w:id="225725821">
          <w:marLeft w:val="0"/>
          <w:marRight w:val="0"/>
          <w:marTop w:val="0"/>
          <w:marBottom w:val="0"/>
          <w:divBdr>
            <w:top w:val="none" w:sz="0" w:space="0" w:color="auto"/>
            <w:left w:val="none" w:sz="0" w:space="0" w:color="auto"/>
            <w:bottom w:val="none" w:sz="0" w:space="0" w:color="auto"/>
            <w:right w:val="none" w:sz="0" w:space="0" w:color="auto"/>
          </w:divBdr>
        </w:div>
        <w:div w:id="1405835084">
          <w:marLeft w:val="0"/>
          <w:marRight w:val="0"/>
          <w:marTop w:val="0"/>
          <w:marBottom w:val="0"/>
          <w:divBdr>
            <w:top w:val="none" w:sz="0" w:space="0" w:color="auto"/>
            <w:left w:val="none" w:sz="0" w:space="0" w:color="auto"/>
            <w:bottom w:val="none" w:sz="0" w:space="0" w:color="auto"/>
            <w:right w:val="none" w:sz="0" w:space="0" w:color="auto"/>
          </w:divBdr>
        </w:div>
        <w:div w:id="264459187">
          <w:marLeft w:val="0"/>
          <w:marRight w:val="0"/>
          <w:marTop w:val="0"/>
          <w:marBottom w:val="0"/>
          <w:divBdr>
            <w:top w:val="none" w:sz="0" w:space="0" w:color="auto"/>
            <w:left w:val="none" w:sz="0" w:space="0" w:color="auto"/>
            <w:bottom w:val="none" w:sz="0" w:space="0" w:color="auto"/>
            <w:right w:val="none" w:sz="0" w:space="0" w:color="auto"/>
          </w:divBdr>
        </w:div>
        <w:div w:id="729233462">
          <w:marLeft w:val="0"/>
          <w:marRight w:val="0"/>
          <w:marTop w:val="0"/>
          <w:marBottom w:val="0"/>
          <w:divBdr>
            <w:top w:val="none" w:sz="0" w:space="0" w:color="auto"/>
            <w:left w:val="none" w:sz="0" w:space="0" w:color="auto"/>
            <w:bottom w:val="none" w:sz="0" w:space="0" w:color="auto"/>
            <w:right w:val="none" w:sz="0" w:space="0" w:color="auto"/>
          </w:divBdr>
        </w:div>
        <w:div w:id="2144425929">
          <w:marLeft w:val="0"/>
          <w:marRight w:val="0"/>
          <w:marTop w:val="0"/>
          <w:marBottom w:val="0"/>
          <w:divBdr>
            <w:top w:val="none" w:sz="0" w:space="0" w:color="auto"/>
            <w:left w:val="none" w:sz="0" w:space="0" w:color="auto"/>
            <w:bottom w:val="none" w:sz="0" w:space="0" w:color="auto"/>
            <w:right w:val="none" w:sz="0" w:space="0" w:color="auto"/>
          </w:divBdr>
        </w:div>
        <w:div w:id="1795365225">
          <w:marLeft w:val="0"/>
          <w:marRight w:val="0"/>
          <w:marTop w:val="0"/>
          <w:marBottom w:val="0"/>
          <w:divBdr>
            <w:top w:val="none" w:sz="0" w:space="0" w:color="auto"/>
            <w:left w:val="none" w:sz="0" w:space="0" w:color="auto"/>
            <w:bottom w:val="none" w:sz="0" w:space="0" w:color="auto"/>
            <w:right w:val="none" w:sz="0" w:space="0" w:color="auto"/>
          </w:divBdr>
        </w:div>
        <w:div w:id="1625650229">
          <w:marLeft w:val="0"/>
          <w:marRight w:val="0"/>
          <w:marTop w:val="0"/>
          <w:marBottom w:val="0"/>
          <w:divBdr>
            <w:top w:val="none" w:sz="0" w:space="0" w:color="auto"/>
            <w:left w:val="none" w:sz="0" w:space="0" w:color="auto"/>
            <w:bottom w:val="none" w:sz="0" w:space="0" w:color="auto"/>
            <w:right w:val="none" w:sz="0" w:space="0" w:color="auto"/>
          </w:divBdr>
        </w:div>
        <w:div w:id="1208877806">
          <w:marLeft w:val="0"/>
          <w:marRight w:val="0"/>
          <w:marTop w:val="0"/>
          <w:marBottom w:val="0"/>
          <w:divBdr>
            <w:top w:val="none" w:sz="0" w:space="0" w:color="auto"/>
            <w:left w:val="none" w:sz="0" w:space="0" w:color="auto"/>
            <w:bottom w:val="none" w:sz="0" w:space="0" w:color="auto"/>
            <w:right w:val="none" w:sz="0" w:space="0" w:color="auto"/>
          </w:divBdr>
        </w:div>
        <w:div w:id="1538392442">
          <w:marLeft w:val="0"/>
          <w:marRight w:val="0"/>
          <w:marTop w:val="0"/>
          <w:marBottom w:val="0"/>
          <w:divBdr>
            <w:top w:val="none" w:sz="0" w:space="0" w:color="auto"/>
            <w:left w:val="none" w:sz="0" w:space="0" w:color="auto"/>
            <w:bottom w:val="none" w:sz="0" w:space="0" w:color="auto"/>
            <w:right w:val="none" w:sz="0" w:space="0" w:color="auto"/>
          </w:divBdr>
        </w:div>
        <w:div w:id="896553903">
          <w:marLeft w:val="0"/>
          <w:marRight w:val="0"/>
          <w:marTop w:val="0"/>
          <w:marBottom w:val="0"/>
          <w:divBdr>
            <w:top w:val="none" w:sz="0" w:space="0" w:color="auto"/>
            <w:left w:val="none" w:sz="0" w:space="0" w:color="auto"/>
            <w:bottom w:val="none" w:sz="0" w:space="0" w:color="auto"/>
            <w:right w:val="none" w:sz="0" w:space="0" w:color="auto"/>
          </w:divBdr>
        </w:div>
        <w:div w:id="127166041">
          <w:marLeft w:val="0"/>
          <w:marRight w:val="0"/>
          <w:marTop w:val="0"/>
          <w:marBottom w:val="0"/>
          <w:divBdr>
            <w:top w:val="none" w:sz="0" w:space="0" w:color="auto"/>
            <w:left w:val="none" w:sz="0" w:space="0" w:color="auto"/>
            <w:bottom w:val="none" w:sz="0" w:space="0" w:color="auto"/>
            <w:right w:val="none" w:sz="0" w:space="0" w:color="auto"/>
          </w:divBdr>
        </w:div>
      </w:divsChild>
    </w:div>
    <w:div w:id="382412273">
      <w:bodyDiv w:val="1"/>
      <w:marLeft w:val="0"/>
      <w:marRight w:val="0"/>
      <w:marTop w:val="0"/>
      <w:marBottom w:val="0"/>
      <w:divBdr>
        <w:top w:val="none" w:sz="0" w:space="0" w:color="auto"/>
        <w:left w:val="none" w:sz="0" w:space="0" w:color="auto"/>
        <w:bottom w:val="none" w:sz="0" w:space="0" w:color="auto"/>
        <w:right w:val="none" w:sz="0" w:space="0" w:color="auto"/>
      </w:divBdr>
    </w:div>
    <w:div w:id="406418839">
      <w:bodyDiv w:val="1"/>
      <w:marLeft w:val="0"/>
      <w:marRight w:val="0"/>
      <w:marTop w:val="0"/>
      <w:marBottom w:val="0"/>
      <w:divBdr>
        <w:top w:val="none" w:sz="0" w:space="0" w:color="auto"/>
        <w:left w:val="none" w:sz="0" w:space="0" w:color="auto"/>
        <w:bottom w:val="none" w:sz="0" w:space="0" w:color="auto"/>
        <w:right w:val="none" w:sz="0" w:space="0" w:color="auto"/>
      </w:divBdr>
      <w:divsChild>
        <w:div w:id="272447198">
          <w:marLeft w:val="0"/>
          <w:marRight w:val="0"/>
          <w:marTop w:val="0"/>
          <w:marBottom w:val="0"/>
          <w:divBdr>
            <w:top w:val="none" w:sz="0" w:space="0" w:color="auto"/>
            <w:left w:val="none" w:sz="0" w:space="0" w:color="auto"/>
            <w:bottom w:val="none" w:sz="0" w:space="0" w:color="auto"/>
            <w:right w:val="none" w:sz="0" w:space="0" w:color="auto"/>
          </w:divBdr>
        </w:div>
        <w:div w:id="1751778434">
          <w:marLeft w:val="0"/>
          <w:marRight w:val="0"/>
          <w:marTop w:val="0"/>
          <w:marBottom w:val="0"/>
          <w:divBdr>
            <w:top w:val="none" w:sz="0" w:space="0" w:color="auto"/>
            <w:left w:val="none" w:sz="0" w:space="0" w:color="auto"/>
            <w:bottom w:val="none" w:sz="0" w:space="0" w:color="auto"/>
            <w:right w:val="none" w:sz="0" w:space="0" w:color="auto"/>
          </w:divBdr>
        </w:div>
        <w:div w:id="1823815229">
          <w:marLeft w:val="0"/>
          <w:marRight w:val="0"/>
          <w:marTop w:val="0"/>
          <w:marBottom w:val="0"/>
          <w:divBdr>
            <w:top w:val="none" w:sz="0" w:space="0" w:color="auto"/>
            <w:left w:val="none" w:sz="0" w:space="0" w:color="auto"/>
            <w:bottom w:val="none" w:sz="0" w:space="0" w:color="auto"/>
            <w:right w:val="none" w:sz="0" w:space="0" w:color="auto"/>
          </w:divBdr>
        </w:div>
        <w:div w:id="1430856325">
          <w:marLeft w:val="0"/>
          <w:marRight w:val="0"/>
          <w:marTop w:val="0"/>
          <w:marBottom w:val="0"/>
          <w:divBdr>
            <w:top w:val="none" w:sz="0" w:space="0" w:color="auto"/>
            <w:left w:val="none" w:sz="0" w:space="0" w:color="auto"/>
            <w:bottom w:val="none" w:sz="0" w:space="0" w:color="auto"/>
            <w:right w:val="none" w:sz="0" w:space="0" w:color="auto"/>
          </w:divBdr>
        </w:div>
        <w:div w:id="1815173579">
          <w:marLeft w:val="0"/>
          <w:marRight w:val="0"/>
          <w:marTop w:val="0"/>
          <w:marBottom w:val="0"/>
          <w:divBdr>
            <w:top w:val="none" w:sz="0" w:space="0" w:color="auto"/>
            <w:left w:val="none" w:sz="0" w:space="0" w:color="auto"/>
            <w:bottom w:val="none" w:sz="0" w:space="0" w:color="auto"/>
            <w:right w:val="none" w:sz="0" w:space="0" w:color="auto"/>
          </w:divBdr>
        </w:div>
        <w:div w:id="1802264496">
          <w:marLeft w:val="0"/>
          <w:marRight w:val="0"/>
          <w:marTop w:val="0"/>
          <w:marBottom w:val="0"/>
          <w:divBdr>
            <w:top w:val="none" w:sz="0" w:space="0" w:color="auto"/>
            <w:left w:val="none" w:sz="0" w:space="0" w:color="auto"/>
            <w:bottom w:val="none" w:sz="0" w:space="0" w:color="auto"/>
            <w:right w:val="none" w:sz="0" w:space="0" w:color="auto"/>
          </w:divBdr>
        </w:div>
      </w:divsChild>
    </w:div>
    <w:div w:id="426973292">
      <w:bodyDiv w:val="1"/>
      <w:marLeft w:val="0"/>
      <w:marRight w:val="0"/>
      <w:marTop w:val="0"/>
      <w:marBottom w:val="0"/>
      <w:divBdr>
        <w:top w:val="none" w:sz="0" w:space="0" w:color="auto"/>
        <w:left w:val="none" w:sz="0" w:space="0" w:color="auto"/>
        <w:bottom w:val="none" w:sz="0" w:space="0" w:color="auto"/>
        <w:right w:val="none" w:sz="0" w:space="0" w:color="auto"/>
      </w:divBdr>
    </w:div>
    <w:div w:id="428427602">
      <w:bodyDiv w:val="1"/>
      <w:marLeft w:val="0"/>
      <w:marRight w:val="0"/>
      <w:marTop w:val="0"/>
      <w:marBottom w:val="0"/>
      <w:divBdr>
        <w:top w:val="none" w:sz="0" w:space="0" w:color="auto"/>
        <w:left w:val="none" w:sz="0" w:space="0" w:color="auto"/>
        <w:bottom w:val="none" w:sz="0" w:space="0" w:color="auto"/>
        <w:right w:val="none" w:sz="0" w:space="0" w:color="auto"/>
      </w:divBdr>
      <w:divsChild>
        <w:div w:id="1775713725">
          <w:marLeft w:val="0"/>
          <w:marRight w:val="0"/>
          <w:marTop w:val="0"/>
          <w:marBottom w:val="0"/>
          <w:divBdr>
            <w:top w:val="none" w:sz="0" w:space="0" w:color="auto"/>
            <w:left w:val="none" w:sz="0" w:space="0" w:color="auto"/>
            <w:bottom w:val="none" w:sz="0" w:space="0" w:color="auto"/>
            <w:right w:val="none" w:sz="0" w:space="0" w:color="auto"/>
          </w:divBdr>
          <w:divsChild>
            <w:div w:id="1878658605">
              <w:marLeft w:val="0"/>
              <w:marRight w:val="0"/>
              <w:marTop w:val="0"/>
              <w:marBottom w:val="0"/>
              <w:divBdr>
                <w:top w:val="none" w:sz="0" w:space="0" w:color="auto"/>
                <w:left w:val="none" w:sz="0" w:space="0" w:color="auto"/>
                <w:bottom w:val="none" w:sz="0" w:space="0" w:color="auto"/>
                <w:right w:val="none" w:sz="0" w:space="0" w:color="auto"/>
              </w:divBdr>
              <w:divsChild>
                <w:div w:id="11115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30775">
      <w:bodyDiv w:val="1"/>
      <w:marLeft w:val="0"/>
      <w:marRight w:val="0"/>
      <w:marTop w:val="0"/>
      <w:marBottom w:val="0"/>
      <w:divBdr>
        <w:top w:val="none" w:sz="0" w:space="0" w:color="auto"/>
        <w:left w:val="none" w:sz="0" w:space="0" w:color="auto"/>
        <w:bottom w:val="none" w:sz="0" w:space="0" w:color="auto"/>
        <w:right w:val="none" w:sz="0" w:space="0" w:color="auto"/>
      </w:divBdr>
      <w:divsChild>
        <w:div w:id="1354528778">
          <w:marLeft w:val="0"/>
          <w:marRight w:val="0"/>
          <w:marTop w:val="0"/>
          <w:marBottom w:val="0"/>
          <w:divBdr>
            <w:top w:val="none" w:sz="0" w:space="0" w:color="auto"/>
            <w:left w:val="none" w:sz="0" w:space="0" w:color="auto"/>
            <w:bottom w:val="none" w:sz="0" w:space="0" w:color="auto"/>
            <w:right w:val="none" w:sz="0" w:space="0" w:color="auto"/>
          </w:divBdr>
        </w:div>
        <w:div w:id="1011029482">
          <w:marLeft w:val="0"/>
          <w:marRight w:val="0"/>
          <w:marTop w:val="0"/>
          <w:marBottom w:val="0"/>
          <w:divBdr>
            <w:top w:val="none" w:sz="0" w:space="0" w:color="auto"/>
            <w:left w:val="none" w:sz="0" w:space="0" w:color="auto"/>
            <w:bottom w:val="none" w:sz="0" w:space="0" w:color="auto"/>
            <w:right w:val="none" w:sz="0" w:space="0" w:color="auto"/>
          </w:divBdr>
        </w:div>
        <w:div w:id="1022197650">
          <w:marLeft w:val="0"/>
          <w:marRight w:val="0"/>
          <w:marTop w:val="0"/>
          <w:marBottom w:val="0"/>
          <w:divBdr>
            <w:top w:val="none" w:sz="0" w:space="0" w:color="auto"/>
            <w:left w:val="none" w:sz="0" w:space="0" w:color="auto"/>
            <w:bottom w:val="none" w:sz="0" w:space="0" w:color="auto"/>
            <w:right w:val="none" w:sz="0" w:space="0" w:color="auto"/>
          </w:divBdr>
        </w:div>
        <w:div w:id="1119841835">
          <w:marLeft w:val="0"/>
          <w:marRight w:val="0"/>
          <w:marTop w:val="0"/>
          <w:marBottom w:val="0"/>
          <w:divBdr>
            <w:top w:val="none" w:sz="0" w:space="0" w:color="auto"/>
            <w:left w:val="none" w:sz="0" w:space="0" w:color="auto"/>
            <w:bottom w:val="none" w:sz="0" w:space="0" w:color="auto"/>
            <w:right w:val="none" w:sz="0" w:space="0" w:color="auto"/>
          </w:divBdr>
        </w:div>
        <w:div w:id="531260474">
          <w:marLeft w:val="0"/>
          <w:marRight w:val="0"/>
          <w:marTop w:val="0"/>
          <w:marBottom w:val="0"/>
          <w:divBdr>
            <w:top w:val="none" w:sz="0" w:space="0" w:color="auto"/>
            <w:left w:val="none" w:sz="0" w:space="0" w:color="auto"/>
            <w:bottom w:val="none" w:sz="0" w:space="0" w:color="auto"/>
            <w:right w:val="none" w:sz="0" w:space="0" w:color="auto"/>
          </w:divBdr>
        </w:div>
      </w:divsChild>
    </w:div>
    <w:div w:id="439684401">
      <w:bodyDiv w:val="1"/>
      <w:marLeft w:val="0"/>
      <w:marRight w:val="0"/>
      <w:marTop w:val="0"/>
      <w:marBottom w:val="0"/>
      <w:divBdr>
        <w:top w:val="none" w:sz="0" w:space="0" w:color="auto"/>
        <w:left w:val="none" w:sz="0" w:space="0" w:color="auto"/>
        <w:bottom w:val="none" w:sz="0" w:space="0" w:color="auto"/>
        <w:right w:val="none" w:sz="0" w:space="0" w:color="auto"/>
      </w:divBdr>
    </w:div>
    <w:div w:id="446511921">
      <w:bodyDiv w:val="1"/>
      <w:marLeft w:val="0"/>
      <w:marRight w:val="0"/>
      <w:marTop w:val="0"/>
      <w:marBottom w:val="0"/>
      <w:divBdr>
        <w:top w:val="none" w:sz="0" w:space="0" w:color="auto"/>
        <w:left w:val="none" w:sz="0" w:space="0" w:color="auto"/>
        <w:bottom w:val="none" w:sz="0" w:space="0" w:color="auto"/>
        <w:right w:val="none" w:sz="0" w:space="0" w:color="auto"/>
      </w:divBdr>
      <w:divsChild>
        <w:div w:id="1947957470">
          <w:marLeft w:val="0"/>
          <w:marRight w:val="0"/>
          <w:marTop w:val="0"/>
          <w:marBottom w:val="0"/>
          <w:divBdr>
            <w:top w:val="none" w:sz="0" w:space="0" w:color="auto"/>
            <w:left w:val="none" w:sz="0" w:space="0" w:color="auto"/>
            <w:bottom w:val="none" w:sz="0" w:space="0" w:color="auto"/>
            <w:right w:val="none" w:sz="0" w:space="0" w:color="auto"/>
          </w:divBdr>
          <w:divsChild>
            <w:div w:id="65735694">
              <w:marLeft w:val="0"/>
              <w:marRight w:val="0"/>
              <w:marTop w:val="0"/>
              <w:marBottom w:val="0"/>
              <w:divBdr>
                <w:top w:val="none" w:sz="0" w:space="0" w:color="auto"/>
                <w:left w:val="none" w:sz="0" w:space="0" w:color="auto"/>
                <w:bottom w:val="none" w:sz="0" w:space="0" w:color="auto"/>
                <w:right w:val="none" w:sz="0" w:space="0" w:color="auto"/>
              </w:divBdr>
              <w:divsChild>
                <w:div w:id="1849322750">
                  <w:marLeft w:val="0"/>
                  <w:marRight w:val="0"/>
                  <w:marTop w:val="0"/>
                  <w:marBottom w:val="0"/>
                  <w:divBdr>
                    <w:top w:val="none" w:sz="0" w:space="0" w:color="auto"/>
                    <w:left w:val="none" w:sz="0" w:space="0" w:color="auto"/>
                    <w:bottom w:val="none" w:sz="0" w:space="0" w:color="auto"/>
                    <w:right w:val="none" w:sz="0" w:space="0" w:color="auto"/>
                  </w:divBdr>
                  <w:divsChild>
                    <w:div w:id="7571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58572">
      <w:bodyDiv w:val="1"/>
      <w:marLeft w:val="0"/>
      <w:marRight w:val="0"/>
      <w:marTop w:val="0"/>
      <w:marBottom w:val="0"/>
      <w:divBdr>
        <w:top w:val="none" w:sz="0" w:space="0" w:color="auto"/>
        <w:left w:val="none" w:sz="0" w:space="0" w:color="auto"/>
        <w:bottom w:val="none" w:sz="0" w:space="0" w:color="auto"/>
        <w:right w:val="none" w:sz="0" w:space="0" w:color="auto"/>
      </w:divBdr>
      <w:divsChild>
        <w:div w:id="1200583942">
          <w:marLeft w:val="0"/>
          <w:marRight w:val="0"/>
          <w:marTop w:val="0"/>
          <w:marBottom w:val="0"/>
          <w:divBdr>
            <w:top w:val="none" w:sz="0" w:space="0" w:color="auto"/>
            <w:left w:val="none" w:sz="0" w:space="0" w:color="auto"/>
            <w:bottom w:val="none" w:sz="0" w:space="0" w:color="auto"/>
            <w:right w:val="none" w:sz="0" w:space="0" w:color="auto"/>
          </w:divBdr>
          <w:divsChild>
            <w:div w:id="1495342944">
              <w:marLeft w:val="0"/>
              <w:marRight w:val="0"/>
              <w:marTop w:val="0"/>
              <w:marBottom w:val="0"/>
              <w:divBdr>
                <w:top w:val="none" w:sz="0" w:space="0" w:color="auto"/>
                <w:left w:val="none" w:sz="0" w:space="0" w:color="auto"/>
                <w:bottom w:val="none" w:sz="0" w:space="0" w:color="auto"/>
                <w:right w:val="none" w:sz="0" w:space="0" w:color="auto"/>
              </w:divBdr>
              <w:divsChild>
                <w:div w:id="9537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1652">
      <w:bodyDiv w:val="1"/>
      <w:marLeft w:val="0"/>
      <w:marRight w:val="0"/>
      <w:marTop w:val="0"/>
      <w:marBottom w:val="0"/>
      <w:divBdr>
        <w:top w:val="none" w:sz="0" w:space="0" w:color="auto"/>
        <w:left w:val="none" w:sz="0" w:space="0" w:color="auto"/>
        <w:bottom w:val="none" w:sz="0" w:space="0" w:color="auto"/>
        <w:right w:val="none" w:sz="0" w:space="0" w:color="auto"/>
      </w:divBdr>
      <w:divsChild>
        <w:div w:id="1356728815">
          <w:marLeft w:val="0"/>
          <w:marRight w:val="0"/>
          <w:marTop w:val="0"/>
          <w:marBottom w:val="0"/>
          <w:divBdr>
            <w:top w:val="none" w:sz="0" w:space="0" w:color="auto"/>
            <w:left w:val="none" w:sz="0" w:space="0" w:color="auto"/>
            <w:bottom w:val="none" w:sz="0" w:space="0" w:color="auto"/>
            <w:right w:val="none" w:sz="0" w:space="0" w:color="auto"/>
          </w:divBdr>
          <w:divsChild>
            <w:div w:id="1460957057">
              <w:marLeft w:val="0"/>
              <w:marRight w:val="0"/>
              <w:marTop w:val="0"/>
              <w:marBottom w:val="0"/>
              <w:divBdr>
                <w:top w:val="none" w:sz="0" w:space="0" w:color="auto"/>
                <w:left w:val="none" w:sz="0" w:space="0" w:color="auto"/>
                <w:bottom w:val="none" w:sz="0" w:space="0" w:color="auto"/>
                <w:right w:val="none" w:sz="0" w:space="0" w:color="auto"/>
              </w:divBdr>
              <w:divsChild>
                <w:div w:id="16064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3876">
      <w:bodyDiv w:val="1"/>
      <w:marLeft w:val="0"/>
      <w:marRight w:val="0"/>
      <w:marTop w:val="0"/>
      <w:marBottom w:val="0"/>
      <w:divBdr>
        <w:top w:val="none" w:sz="0" w:space="0" w:color="auto"/>
        <w:left w:val="none" w:sz="0" w:space="0" w:color="auto"/>
        <w:bottom w:val="none" w:sz="0" w:space="0" w:color="auto"/>
        <w:right w:val="none" w:sz="0" w:space="0" w:color="auto"/>
      </w:divBdr>
      <w:divsChild>
        <w:div w:id="1854150281">
          <w:marLeft w:val="0"/>
          <w:marRight w:val="0"/>
          <w:marTop w:val="0"/>
          <w:marBottom w:val="0"/>
          <w:divBdr>
            <w:top w:val="none" w:sz="0" w:space="0" w:color="auto"/>
            <w:left w:val="none" w:sz="0" w:space="0" w:color="auto"/>
            <w:bottom w:val="none" w:sz="0" w:space="0" w:color="auto"/>
            <w:right w:val="none" w:sz="0" w:space="0" w:color="auto"/>
          </w:divBdr>
          <w:divsChild>
            <w:div w:id="700084438">
              <w:marLeft w:val="0"/>
              <w:marRight w:val="0"/>
              <w:marTop w:val="0"/>
              <w:marBottom w:val="0"/>
              <w:divBdr>
                <w:top w:val="none" w:sz="0" w:space="0" w:color="auto"/>
                <w:left w:val="none" w:sz="0" w:space="0" w:color="auto"/>
                <w:bottom w:val="none" w:sz="0" w:space="0" w:color="auto"/>
                <w:right w:val="none" w:sz="0" w:space="0" w:color="auto"/>
              </w:divBdr>
              <w:divsChild>
                <w:div w:id="202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75944">
      <w:bodyDiv w:val="1"/>
      <w:marLeft w:val="0"/>
      <w:marRight w:val="0"/>
      <w:marTop w:val="0"/>
      <w:marBottom w:val="0"/>
      <w:divBdr>
        <w:top w:val="none" w:sz="0" w:space="0" w:color="auto"/>
        <w:left w:val="none" w:sz="0" w:space="0" w:color="auto"/>
        <w:bottom w:val="none" w:sz="0" w:space="0" w:color="auto"/>
        <w:right w:val="none" w:sz="0" w:space="0" w:color="auto"/>
      </w:divBdr>
    </w:div>
    <w:div w:id="510293594">
      <w:bodyDiv w:val="1"/>
      <w:marLeft w:val="0"/>
      <w:marRight w:val="0"/>
      <w:marTop w:val="0"/>
      <w:marBottom w:val="0"/>
      <w:divBdr>
        <w:top w:val="none" w:sz="0" w:space="0" w:color="auto"/>
        <w:left w:val="none" w:sz="0" w:space="0" w:color="auto"/>
        <w:bottom w:val="none" w:sz="0" w:space="0" w:color="auto"/>
        <w:right w:val="none" w:sz="0" w:space="0" w:color="auto"/>
      </w:divBdr>
    </w:div>
    <w:div w:id="519130225">
      <w:bodyDiv w:val="1"/>
      <w:marLeft w:val="0"/>
      <w:marRight w:val="0"/>
      <w:marTop w:val="0"/>
      <w:marBottom w:val="0"/>
      <w:divBdr>
        <w:top w:val="none" w:sz="0" w:space="0" w:color="auto"/>
        <w:left w:val="none" w:sz="0" w:space="0" w:color="auto"/>
        <w:bottom w:val="none" w:sz="0" w:space="0" w:color="auto"/>
        <w:right w:val="none" w:sz="0" w:space="0" w:color="auto"/>
      </w:divBdr>
      <w:divsChild>
        <w:div w:id="819922385">
          <w:marLeft w:val="0"/>
          <w:marRight w:val="0"/>
          <w:marTop w:val="0"/>
          <w:marBottom w:val="0"/>
          <w:divBdr>
            <w:top w:val="none" w:sz="0" w:space="0" w:color="auto"/>
            <w:left w:val="none" w:sz="0" w:space="0" w:color="auto"/>
            <w:bottom w:val="none" w:sz="0" w:space="0" w:color="auto"/>
            <w:right w:val="none" w:sz="0" w:space="0" w:color="auto"/>
          </w:divBdr>
          <w:divsChild>
            <w:div w:id="958679176">
              <w:marLeft w:val="0"/>
              <w:marRight w:val="0"/>
              <w:marTop w:val="0"/>
              <w:marBottom w:val="0"/>
              <w:divBdr>
                <w:top w:val="none" w:sz="0" w:space="0" w:color="auto"/>
                <w:left w:val="none" w:sz="0" w:space="0" w:color="auto"/>
                <w:bottom w:val="none" w:sz="0" w:space="0" w:color="auto"/>
                <w:right w:val="none" w:sz="0" w:space="0" w:color="auto"/>
              </w:divBdr>
              <w:divsChild>
                <w:div w:id="9274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00449">
      <w:bodyDiv w:val="1"/>
      <w:marLeft w:val="0"/>
      <w:marRight w:val="0"/>
      <w:marTop w:val="0"/>
      <w:marBottom w:val="0"/>
      <w:divBdr>
        <w:top w:val="none" w:sz="0" w:space="0" w:color="auto"/>
        <w:left w:val="none" w:sz="0" w:space="0" w:color="auto"/>
        <w:bottom w:val="none" w:sz="0" w:space="0" w:color="auto"/>
        <w:right w:val="none" w:sz="0" w:space="0" w:color="auto"/>
      </w:divBdr>
      <w:divsChild>
        <w:div w:id="341277579">
          <w:marLeft w:val="0"/>
          <w:marRight w:val="0"/>
          <w:marTop w:val="0"/>
          <w:marBottom w:val="0"/>
          <w:divBdr>
            <w:top w:val="none" w:sz="0" w:space="0" w:color="auto"/>
            <w:left w:val="none" w:sz="0" w:space="0" w:color="auto"/>
            <w:bottom w:val="none" w:sz="0" w:space="0" w:color="auto"/>
            <w:right w:val="none" w:sz="0" w:space="0" w:color="auto"/>
          </w:divBdr>
          <w:divsChild>
            <w:div w:id="1919711845">
              <w:marLeft w:val="0"/>
              <w:marRight w:val="0"/>
              <w:marTop w:val="0"/>
              <w:marBottom w:val="0"/>
              <w:divBdr>
                <w:top w:val="none" w:sz="0" w:space="0" w:color="auto"/>
                <w:left w:val="none" w:sz="0" w:space="0" w:color="auto"/>
                <w:bottom w:val="none" w:sz="0" w:space="0" w:color="auto"/>
                <w:right w:val="none" w:sz="0" w:space="0" w:color="auto"/>
              </w:divBdr>
              <w:divsChild>
                <w:div w:id="73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81077">
      <w:bodyDiv w:val="1"/>
      <w:marLeft w:val="0"/>
      <w:marRight w:val="0"/>
      <w:marTop w:val="0"/>
      <w:marBottom w:val="0"/>
      <w:divBdr>
        <w:top w:val="none" w:sz="0" w:space="0" w:color="auto"/>
        <w:left w:val="none" w:sz="0" w:space="0" w:color="auto"/>
        <w:bottom w:val="none" w:sz="0" w:space="0" w:color="auto"/>
        <w:right w:val="none" w:sz="0" w:space="0" w:color="auto"/>
      </w:divBdr>
      <w:divsChild>
        <w:div w:id="1055469328">
          <w:marLeft w:val="0"/>
          <w:marRight w:val="0"/>
          <w:marTop w:val="0"/>
          <w:marBottom w:val="0"/>
          <w:divBdr>
            <w:top w:val="none" w:sz="0" w:space="0" w:color="auto"/>
            <w:left w:val="none" w:sz="0" w:space="0" w:color="auto"/>
            <w:bottom w:val="none" w:sz="0" w:space="0" w:color="auto"/>
            <w:right w:val="none" w:sz="0" w:space="0" w:color="auto"/>
          </w:divBdr>
          <w:divsChild>
            <w:div w:id="857356407">
              <w:marLeft w:val="0"/>
              <w:marRight w:val="0"/>
              <w:marTop w:val="0"/>
              <w:marBottom w:val="0"/>
              <w:divBdr>
                <w:top w:val="none" w:sz="0" w:space="0" w:color="auto"/>
                <w:left w:val="none" w:sz="0" w:space="0" w:color="auto"/>
                <w:bottom w:val="none" w:sz="0" w:space="0" w:color="auto"/>
                <w:right w:val="none" w:sz="0" w:space="0" w:color="auto"/>
              </w:divBdr>
              <w:divsChild>
                <w:div w:id="12834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47350">
      <w:bodyDiv w:val="1"/>
      <w:marLeft w:val="0"/>
      <w:marRight w:val="0"/>
      <w:marTop w:val="0"/>
      <w:marBottom w:val="0"/>
      <w:divBdr>
        <w:top w:val="none" w:sz="0" w:space="0" w:color="auto"/>
        <w:left w:val="none" w:sz="0" w:space="0" w:color="auto"/>
        <w:bottom w:val="none" w:sz="0" w:space="0" w:color="auto"/>
        <w:right w:val="none" w:sz="0" w:space="0" w:color="auto"/>
      </w:divBdr>
    </w:div>
    <w:div w:id="535898263">
      <w:bodyDiv w:val="1"/>
      <w:marLeft w:val="0"/>
      <w:marRight w:val="0"/>
      <w:marTop w:val="0"/>
      <w:marBottom w:val="0"/>
      <w:divBdr>
        <w:top w:val="none" w:sz="0" w:space="0" w:color="auto"/>
        <w:left w:val="none" w:sz="0" w:space="0" w:color="auto"/>
        <w:bottom w:val="none" w:sz="0" w:space="0" w:color="auto"/>
        <w:right w:val="none" w:sz="0" w:space="0" w:color="auto"/>
      </w:divBdr>
    </w:div>
    <w:div w:id="556429886">
      <w:bodyDiv w:val="1"/>
      <w:marLeft w:val="0"/>
      <w:marRight w:val="0"/>
      <w:marTop w:val="0"/>
      <w:marBottom w:val="0"/>
      <w:divBdr>
        <w:top w:val="none" w:sz="0" w:space="0" w:color="auto"/>
        <w:left w:val="none" w:sz="0" w:space="0" w:color="auto"/>
        <w:bottom w:val="none" w:sz="0" w:space="0" w:color="auto"/>
        <w:right w:val="none" w:sz="0" w:space="0" w:color="auto"/>
      </w:divBdr>
    </w:div>
    <w:div w:id="574900626">
      <w:bodyDiv w:val="1"/>
      <w:marLeft w:val="0"/>
      <w:marRight w:val="0"/>
      <w:marTop w:val="0"/>
      <w:marBottom w:val="0"/>
      <w:divBdr>
        <w:top w:val="none" w:sz="0" w:space="0" w:color="auto"/>
        <w:left w:val="none" w:sz="0" w:space="0" w:color="auto"/>
        <w:bottom w:val="none" w:sz="0" w:space="0" w:color="auto"/>
        <w:right w:val="none" w:sz="0" w:space="0" w:color="auto"/>
      </w:divBdr>
      <w:divsChild>
        <w:div w:id="1438981199">
          <w:marLeft w:val="0"/>
          <w:marRight w:val="0"/>
          <w:marTop w:val="0"/>
          <w:marBottom w:val="0"/>
          <w:divBdr>
            <w:top w:val="none" w:sz="0" w:space="0" w:color="auto"/>
            <w:left w:val="none" w:sz="0" w:space="0" w:color="auto"/>
            <w:bottom w:val="none" w:sz="0" w:space="0" w:color="auto"/>
            <w:right w:val="none" w:sz="0" w:space="0" w:color="auto"/>
          </w:divBdr>
          <w:divsChild>
            <w:div w:id="1681203158">
              <w:marLeft w:val="0"/>
              <w:marRight w:val="0"/>
              <w:marTop w:val="0"/>
              <w:marBottom w:val="0"/>
              <w:divBdr>
                <w:top w:val="none" w:sz="0" w:space="0" w:color="auto"/>
                <w:left w:val="none" w:sz="0" w:space="0" w:color="auto"/>
                <w:bottom w:val="none" w:sz="0" w:space="0" w:color="auto"/>
                <w:right w:val="none" w:sz="0" w:space="0" w:color="auto"/>
              </w:divBdr>
              <w:divsChild>
                <w:div w:id="956331179">
                  <w:marLeft w:val="0"/>
                  <w:marRight w:val="0"/>
                  <w:marTop w:val="0"/>
                  <w:marBottom w:val="0"/>
                  <w:divBdr>
                    <w:top w:val="none" w:sz="0" w:space="0" w:color="auto"/>
                    <w:left w:val="none" w:sz="0" w:space="0" w:color="auto"/>
                    <w:bottom w:val="none" w:sz="0" w:space="0" w:color="auto"/>
                    <w:right w:val="none" w:sz="0" w:space="0" w:color="auto"/>
                  </w:divBdr>
                  <w:divsChild>
                    <w:div w:id="6549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135">
      <w:bodyDiv w:val="1"/>
      <w:marLeft w:val="0"/>
      <w:marRight w:val="0"/>
      <w:marTop w:val="0"/>
      <w:marBottom w:val="0"/>
      <w:divBdr>
        <w:top w:val="none" w:sz="0" w:space="0" w:color="auto"/>
        <w:left w:val="none" w:sz="0" w:space="0" w:color="auto"/>
        <w:bottom w:val="none" w:sz="0" w:space="0" w:color="auto"/>
        <w:right w:val="none" w:sz="0" w:space="0" w:color="auto"/>
      </w:divBdr>
    </w:div>
    <w:div w:id="609822465">
      <w:bodyDiv w:val="1"/>
      <w:marLeft w:val="0"/>
      <w:marRight w:val="0"/>
      <w:marTop w:val="0"/>
      <w:marBottom w:val="0"/>
      <w:divBdr>
        <w:top w:val="none" w:sz="0" w:space="0" w:color="auto"/>
        <w:left w:val="none" w:sz="0" w:space="0" w:color="auto"/>
        <w:bottom w:val="none" w:sz="0" w:space="0" w:color="auto"/>
        <w:right w:val="none" w:sz="0" w:space="0" w:color="auto"/>
      </w:divBdr>
      <w:divsChild>
        <w:div w:id="1235966373">
          <w:marLeft w:val="0"/>
          <w:marRight w:val="0"/>
          <w:marTop w:val="0"/>
          <w:marBottom w:val="0"/>
          <w:divBdr>
            <w:top w:val="none" w:sz="0" w:space="0" w:color="auto"/>
            <w:left w:val="none" w:sz="0" w:space="0" w:color="auto"/>
            <w:bottom w:val="none" w:sz="0" w:space="0" w:color="auto"/>
            <w:right w:val="none" w:sz="0" w:space="0" w:color="auto"/>
          </w:divBdr>
        </w:div>
        <w:div w:id="918634483">
          <w:marLeft w:val="0"/>
          <w:marRight w:val="0"/>
          <w:marTop w:val="0"/>
          <w:marBottom w:val="0"/>
          <w:divBdr>
            <w:top w:val="none" w:sz="0" w:space="0" w:color="auto"/>
            <w:left w:val="none" w:sz="0" w:space="0" w:color="auto"/>
            <w:bottom w:val="none" w:sz="0" w:space="0" w:color="auto"/>
            <w:right w:val="none" w:sz="0" w:space="0" w:color="auto"/>
          </w:divBdr>
        </w:div>
        <w:div w:id="1480726051">
          <w:marLeft w:val="0"/>
          <w:marRight w:val="0"/>
          <w:marTop w:val="0"/>
          <w:marBottom w:val="0"/>
          <w:divBdr>
            <w:top w:val="none" w:sz="0" w:space="0" w:color="auto"/>
            <w:left w:val="none" w:sz="0" w:space="0" w:color="auto"/>
            <w:bottom w:val="none" w:sz="0" w:space="0" w:color="auto"/>
            <w:right w:val="none" w:sz="0" w:space="0" w:color="auto"/>
          </w:divBdr>
        </w:div>
        <w:div w:id="1284531425">
          <w:marLeft w:val="0"/>
          <w:marRight w:val="0"/>
          <w:marTop w:val="0"/>
          <w:marBottom w:val="0"/>
          <w:divBdr>
            <w:top w:val="none" w:sz="0" w:space="0" w:color="auto"/>
            <w:left w:val="none" w:sz="0" w:space="0" w:color="auto"/>
            <w:bottom w:val="none" w:sz="0" w:space="0" w:color="auto"/>
            <w:right w:val="none" w:sz="0" w:space="0" w:color="auto"/>
          </w:divBdr>
        </w:div>
        <w:div w:id="727581500">
          <w:marLeft w:val="0"/>
          <w:marRight w:val="0"/>
          <w:marTop w:val="0"/>
          <w:marBottom w:val="0"/>
          <w:divBdr>
            <w:top w:val="none" w:sz="0" w:space="0" w:color="auto"/>
            <w:left w:val="none" w:sz="0" w:space="0" w:color="auto"/>
            <w:bottom w:val="none" w:sz="0" w:space="0" w:color="auto"/>
            <w:right w:val="none" w:sz="0" w:space="0" w:color="auto"/>
          </w:divBdr>
        </w:div>
      </w:divsChild>
    </w:div>
    <w:div w:id="617877808">
      <w:bodyDiv w:val="1"/>
      <w:marLeft w:val="0"/>
      <w:marRight w:val="0"/>
      <w:marTop w:val="0"/>
      <w:marBottom w:val="0"/>
      <w:divBdr>
        <w:top w:val="none" w:sz="0" w:space="0" w:color="auto"/>
        <w:left w:val="none" w:sz="0" w:space="0" w:color="auto"/>
        <w:bottom w:val="none" w:sz="0" w:space="0" w:color="auto"/>
        <w:right w:val="none" w:sz="0" w:space="0" w:color="auto"/>
      </w:divBdr>
      <w:divsChild>
        <w:div w:id="1157695326">
          <w:marLeft w:val="0"/>
          <w:marRight w:val="0"/>
          <w:marTop w:val="0"/>
          <w:marBottom w:val="0"/>
          <w:divBdr>
            <w:top w:val="none" w:sz="0" w:space="0" w:color="auto"/>
            <w:left w:val="none" w:sz="0" w:space="0" w:color="auto"/>
            <w:bottom w:val="none" w:sz="0" w:space="0" w:color="auto"/>
            <w:right w:val="none" w:sz="0" w:space="0" w:color="auto"/>
          </w:divBdr>
          <w:divsChild>
            <w:div w:id="19402758">
              <w:marLeft w:val="0"/>
              <w:marRight w:val="0"/>
              <w:marTop w:val="0"/>
              <w:marBottom w:val="0"/>
              <w:divBdr>
                <w:top w:val="none" w:sz="0" w:space="0" w:color="auto"/>
                <w:left w:val="none" w:sz="0" w:space="0" w:color="auto"/>
                <w:bottom w:val="none" w:sz="0" w:space="0" w:color="auto"/>
                <w:right w:val="none" w:sz="0" w:space="0" w:color="auto"/>
              </w:divBdr>
              <w:divsChild>
                <w:div w:id="13754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5304">
      <w:bodyDiv w:val="1"/>
      <w:marLeft w:val="0"/>
      <w:marRight w:val="0"/>
      <w:marTop w:val="0"/>
      <w:marBottom w:val="0"/>
      <w:divBdr>
        <w:top w:val="none" w:sz="0" w:space="0" w:color="auto"/>
        <w:left w:val="none" w:sz="0" w:space="0" w:color="auto"/>
        <w:bottom w:val="none" w:sz="0" w:space="0" w:color="auto"/>
        <w:right w:val="none" w:sz="0" w:space="0" w:color="auto"/>
      </w:divBdr>
    </w:div>
    <w:div w:id="623000762">
      <w:bodyDiv w:val="1"/>
      <w:marLeft w:val="0"/>
      <w:marRight w:val="0"/>
      <w:marTop w:val="0"/>
      <w:marBottom w:val="0"/>
      <w:divBdr>
        <w:top w:val="none" w:sz="0" w:space="0" w:color="auto"/>
        <w:left w:val="none" w:sz="0" w:space="0" w:color="auto"/>
        <w:bottom w:val="none" w:sz="0" w:space="0" w:color="auto"/>
        <w:right w:val="none" w:sz="0" w:space="0" w:color="auto"/>
      </w:divBdr>
      <w:divsChild>
        <w:div w:id="1294024310">
          <w:marLeft w:val="0"/>
          <w:marRight w:val="0"/>
          <w:marTop w:val="0"/>
          <w:marBottom w:val="0"/>
          <w:divBdr>
            <w:top w:val="none" w:sz="0" w:space="0" w:color="auto"/>
            <w:left w:val="none" w:sz="0" w:space="0" w:color="auto"/>
            <w:bottom w:val="none" w:sz="0" w:space="0" w:color="auto"/>
            <w:right w:val="none" w:sz="0" w:space="0" w:color="auto"/>
          </w:divBdr>
        </w:div>
        <w:div w:id="1578708507">
          <w:marLeft w:val="0"/>
          <w:marRight w:val="0"/>
          <w:marTop w:val="0"/>
          <w:marBottom w:val="0"/>
          <w:divBdr>
            <w:top w:val="none" w:sz="0" w:space="0" w:color="auto"/>
            <w:left w:val="none" w:sz="0" w:space="0" w:color="auto"/>
            <w:bottom w:val="none" w:sz="0" w:space="0" w:color="auto"/>
            <w:right w:val="none" w:sz="0" w:space="0" w:color="auto"/>
          </w:divBdr>
        </w:div>
        <w:div w:id="1755124760">
          <w:marLeft w:val="0"/>
          <w:marRight w:val="0"/>
          <w:marTop w:val="0"/>
          <w:marBottom w:val="0"/>
          <w:divBdr>
            <w:top w:val="none" w:sz="0" w:space="0" w:color="auto"/>
            <w:left w:val="none" w:sz="0" w:space="0" w:color="auto"/>
            <w:bottom w:val="none" w:sz="0" w:space="0" w:color="auto"/>
            <w:right w:val="none" w:sz="0" w:space="0" w:color="auto"/>
          </w:divBdr>
        </w:div>
        <w:div w:id="2059545260">
          <w:marLeft w:val="0"/>
          <w:marRight w:val="0"/>
          <w:marTop w:val="0"/>
          <w:marBottom w:val="0"/>
          <w:divBdr>
            <w:top w:val="none" w:sz="0" w:space="0" w:color="auto"/>
            <w:left w:val="none" w:sz="0" w:space="0" w:color="auto"/>
            <w:bottom w:val="none" w:sz="0" w:space="0" w:color="auto"/>
            <w:right w:val="none" w:sz="0" w:space="0" w:color="auto"/>
          </w:divBdr>
        </w:div>
        <w:div w:id="538474055">
          <w:marLeft w:val="0"/>
          <w:marRight w:val="0"/>
          <w:marTop w:val="0"/>
          <w:marBottom w:val="0"/>
          <w:divBdr>
            <w:top w:val="none" w:sz="0" w:space="0" w:color="auto"/>
            <w:left w:val="none" w:sz="0" w:space="0" w:color="auto"/>
            <w:bottom w:val="none" w:sz="0" w:space="0" w:color="auto"/>
            <w:right w:val="none" w:sz="0" w:space="0" w:color="auto"/>
          </w:divBdr>
        </w:div>
        <w:div w:id="1070889856">
          <w:marLeft w:val="0"/>
          <w:marRight w:val="0"/>
          <w:marTop w:val="0"/>
          <w:marBottom w:val="0"/>
          <w:divBdr>
            <w:top w:val="none" w:sz="0" w:space="0" w:color="auto"/>
            <w:left w:val="none" w:sz="0" w:space="0" w:color="auto"/>
            <w:bottom w:val="none" w:sz="0" w:space="0" w:color="auto"/>
            <w:right w:val="none" w:sz="0" w:space="0" w:color="auto"/>
          </w:divBdr>
        </w:div>
        <w:div w:id="2061128676">
          <w:marLeft w:val="0"/>
          <w:marRight w:val="0"/>
          <w:marTop w:val="0"/>
          <w:marBottom w:val="0"/>
          <w:divBdr>
            <w:top w:val="none" w:sz="0" w:space="0" w:color="auto"/>
            <w:left w:val="none" w:sz="0" w:space="0" w:color="auto"/>
            <w:bottom w:val="none" w:sz="0" w:space="0" w:color="auto"/>
            <w:right w:val="none" w:sz="0" w:space="0" w:color="auto"/>
          </w:divBdr>
        </w:div>
        <w:div w:id="2112164756">
          <w:marLeft w:val="0"/>
          <w:marRight w:val="0"/>
          <w:marTop w:val="0"/>
          <w:marBottom w:val="0"/>
          <w:divBdr>
            <w:top w:val="none" w:sz="0" w:space="0" w:color="auto"/>
            <w:left w:val="none" w:sz="0" w:space="0" w:color="auto"/>
            <w:bottom w:val="none" w:sz="0" w:space="0" w:color="auto"/>
            <w:right w:val="none" w:sz="0" w:space="0" w:color="auto"/>
          </w:divBdr>
        </w:div>
        <w:div w:id="720323074">
          <w:marLeft w:val="0"/>
          <w:marRight w:val="0"/>
          <w:marTop w:val="0"/>
          <w:marBottom w:val="0"/>
          <w:divBdr>
            <w:top w:val="none" w:sz="0" w:space="0" w:color="auto"/>
            <w:left w:val="none" w:sz="0" w:space="0" w:color="auto"/>
            <w:bottom w:val="none" w:sz="0" w:space="0" w:color="auto"/>
            <w:right w:val="none" w:sz="0" w:space="0" w:color="auto"/>
          </w:divBdr>
        </w:div>
        <w:div w:id="1769884784">
          <w:marLeft w:val="0"/>
          <w:marRight w:val="0"/>
          <w:marTop w:val="0"/>
          <w:marBottom w:val="0"/>
          <w:divBdr>
            <w:top w:val="none" w:sz="0" w:space="0" w:color="auto"/>
            <w:left w:val="none" w:sz="0" w:space="0" w:color="auto"/>
            <w:bottom w:val="none" w:sz="0" w:space="0" w:color="auto"/>
            <w:right w:val="none" w:sz="0" w:space="0" w:color="auto"/>
          </w:divBdr>
        </w:div>
        <w:div w:id="1888763229">
          <w:marLeft w:val="0"/>
          <w:marRight w:val="0"/>
          <w:marTop w:val="0"/>
          <w:marBottom w:val="0"/>
          <w:divBdr>
            <w:top w:val="none" w:sz="0" w:space="0" w:color="auto"/>
            <w:left w:val="none" w:sz="0" w:space="0" w:color="auto"/>
            <w:bottom w:val="none" w:sz="0" w:space="0" w:color="auto"/>
            <w:right w:val="none" w:sz="0" w:space="0" w:color="auto"/>
          </w:divBdr>
        </w:div>
      </w:divsChild>
    </w:div>
    <w:div w:id="625505782">
      <w:bodyDiv w:val="1"/>
      <w:marLeft w:val="0"/>
      <w:marRight w:val="0"/>
      <w:marTop w:val="0"/>
      <w:marBottom w:val="0"/>
      <w:divBdr>
        <w:top w:val="none" w:sz="0" w:space="0" w:color="auto"/>
        <w:left w:val="none" w:sz="0" w:space="0" w:color="auto"/>
        <w:bottom w:val="none" w:sz="0" w:space="0" w:color="auto"/>
        <w:right w:val="none" w:sz="0" w:space="0" w:color="auto"/>
      </w:divBdr>
      <w:divsChild>
        <w:div w:id="1583758091">
          <w:marLeft w:val="0"/>
          <w:marRight w:val="0"/>
          <w:marTop w:val="0"/>
          <w:marBottom w:val="0"/>
          <w:divBdr>
            <w:top w:val="none" w:sz="0" w:space="0" w:color="auto"/>
            <w:left w:val="none" w:sz="0" w:space="0" w:color="auto"/>
            <w:bottom w:val="none" w:sz="0" w:space="0" w:color="auto"/>
            <w:right w:val="none" w:sz="0" w:space="0" w:color="auto"/>
          </w:divBdr>
          <w:divsChild>
            <w:div w:id="100997431">
              <w:marLeft w:val="0"/>
              <w:marRight w:val="0"/>
              <w:marTop w:val="0"/>
              <w:marBottom w:val="0"/>
              <w:divBdr>
                <w:top w:val="none" w:sz="0" w:space="0" w:color="auto"/>
                <w:left w:val="none" w:sz="0" w:space="0" w:color="auto"/>
                <w:bottom w:val="none" w:sz="0" w:space="0" w:color="auto"/>
                <w:right w:val="none" w:sz="0" w:space="0" w:color="auto"/>
              </w:divBdr>
              <w:divsChild>
                <w:div w:id="5126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13413">
      <w:bodyDiv w:val="1"/>
      <w:marLeft w:val="0"/>
      <w:marRight w:val="0"/>
      <w:marTop w:val="0"/>
      <w:marBottom w:val="0"/>
      <w:divBdr>
        <w:top w:val="none" w:sz="0" w:space="0" w:color="auto"/>
        <w:left w:val="none" w:sz="0" w:space="0" w:color="auto"/>
        <w:bottom w:val="none" w:sz="0" w:space="0" w:color="auto"/>
        <w:right w:val="none" w:sz="0" w:space="0" w:color="auto"/>
      </w:divBdr>
      <w:divsChild>
        <w:div w:id="464667944">
          <w:marLeft w:val="0"/>
          <w:marRight w:val="0"/>
          <w:marTop w:val="0"/>
          <w:marBottom w:val="0"/>
          <w:divBdr>
            <w:top w:val="none" w:sz="0" w:space="0" w:color="auto"/>
            <w:left w:val="none" w:sz="0" w:space="0" w:color="auto"/>
            <w:bottom w:val="none" w:sz="0" w:space="0" w:color="auto"/>
            <w:right w:val="none" w:sz="0" w:space="0" w:color="auto"/>
          </w:divBdr>
          <w:divsChild>
            <w:div w:id="374501575">
              <w:marLeft w:val="0"/>
              <w:marRight w:val="0"/>
              <w:marTop w:val="0"/>
              <w:marBottom w:val="0"/>
              <w:divBdr>
                <w:top w:val="none" w:sz="0" w:space="0" w:color="auto"/>
                <w:left w:val="none" w:sz="0" w:space="0" w:color="auto"/>
                <w:bottom w:val="none" w:sz="0" w:space="0" w:color="auto"/>
                <w:right w:val="none" w:sz="0" w:space="0" w:color="auto"/>
              </w:divBdr>
              <w:divsChild>
                <w:div w:id="10981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88223">
      <w:bodyDiv w:val="1"/>
      <w:marLeft w:val="0"/>
      <w:marRight w:val="0"/>
      <w:marTop w:val="0"/>
      <w:marBottom w:val="0"/>
      <w:divBdr>
        <w:top w:val="none" w:sz="0" w:space="0" w:color="auto"/>
        <w:left w:val="none" w:sz="0" w:space="0" w:color="auto"/>
        <w:bottom w:val="none" w:sz="0" w:space="0" w:color="auto"/>
        <w:right w:val="none" w:sz="0" w:space="0" w:color="auto"/>
      </w:divBdr>
      <w:divsChild>
        <w:div w:id="749543747">
          <w:marLeft w:val="0"/>
          <w:marRight w:val="0"/>
          <w:marTop w:val="0"/>
          <w:marBottom w:val="0"/>
          <w:divBdr>
            <w:top w:val="none" w:sz="0" w:space="0" w:color="auto"/>
            <w:left w:val="none" w:sz="0" w:space="0" w:color="auto"/>
            <w:bottom w:val="none" w:sz="0" w:space="0" w:color="auto"/>
            <w:right w:val="none" w:sz="0" w:space="0" w:color="auto"/>
          </w:divBdr>
          <w:divsChild>
            <w:div w:id="699621811">
              <w:marLeft w:val="0"/>
              <w:marRight w:val="0"/>
              <w:marTop w:val="0"/>
              <w:marBottom w:val="0"/>
              <w:divBdr>
                <w:top w:val="none" w:sz="0" w:space="0" w:color="auto"/>
                <w:left w:val="none" w:sz="0" w:space="0" w:color="auto"/>
                <w:bottom w:val="none" w:sz="0" w:space="0" w:color="auto"/>
                <w:right w:val="none" w:sz="0" w:space="0" w:color="auto"/>
              </w:divBdr>
              <w:divsChild>
                <w:div w:id="9120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36195">
      <w:bodyDiv w:val="1"/>
      <w:marLeft w:val="0"/>
      <w:marRight w:val="0"/>
      <w:marTop w:val="0"/>
      <w:marBottom w:val="0"/>
      <w:divBdr>
        <w:top w:val="none" w:sz="0" w:space="0" w:color="auto"/>
        <w:left w:val="none" w:sz="0" w:space="0" w:color="auto"/>
        <w:bottom w:val="none" w:sz="0" w:space="0" w:color="auto"/>
        <w:right w:val="none" w:sz="0" w:space="0" w:color="auto"/>
      </w:divBdr>
      <w:divsChild>
        <w:div w:id="1907565965">
          <w:marLeft w:val="0"/>
          <w:marRight w:val="0"/>
          <w:marTop w:val="0"/>
          <w:marBottom w:val="0"/>
          <w:divBdr>
            <w:top w:val="none" w:sz="0" w:space="0" w:color="auto"/>
            <w:left w:val="none" w:sz="0" w:space="0" w:color="auto"/>
            <w:bottom w:val="none" w:sz="0" w:space="0" w:color="auto"/>
            <w:right w:val="none" w:sz="0" w:space="0" w:color="auto"/>
          </w:divBdr>
          <w:divsChild>
            <w:div w:id="1920753552">
              <w:marLeft w:val="0"/>
              <w:marRight w:val="0"/>
              <w:marTop w:val="0"/>
              <w:marBottom w:val="0"/>
              <w:divBdr>
                <w:top w:val="none" w:sz="0" w:space="0" w:color="auto"/>
                <w:left w:val="none" w:sz="0" w:space="0" w:color="auto"/>
                <w:bottom w:val="none" w:sz="0" w:space="0" w:color="auto"/>
                <w:right w:val="none" w:sz="0" w:space="0" w:color="auto"/>
              </w:divBdr>
            </w:div>
            <w:div w:id="987825561">
              <w:marLeft w:val="0"/>
              <w:marRight w:val="0"/>
              <w:marTop w:val="0"/>
              <w:marBottom w:val="0"/>
              <w:divBdr>
                <w:top w:val="none" w:sz="0" w:space="0" w:color="auto"/>
                <w:left w:val="none" w:sz="0" w:space="0" w:color="auto"/>
                <w:bottom w:val="none" w:sz="0" w:space="0" w:color="auto"/>
                <w:right w:val="none" w:sz="0" w:space="0" w:color="auto"/>
              </w:divBdr>
            </w:div>
            <w:div w:id="1482501976">
              <w:marLeft w:val="0"/>
              <w:marRight w:val="0"/>
              <w:marTop w:val="0"/>
              <w:marBottom w:val="0"/>
              <w:divBdr>
                <w:top w:val="none" w:sz="0" w:space="0" w:color="auto"/>
                <w:left w:val="none" w:sz="0" w:space="0" w:color="auto"/>
                <w:bottom w:val="none" w:sz="0" w:space="0" w:color="auto"/>
                <w:right w:val="none" w:sz="0" w:space="0" w:color="auto"/>
              </w:divBdr>
            </w:div>
            <w:div w:id="1454397623">
              <w:marLeft w:val="0"/>
              <w:marRight w:val="0"/>
              <w:marTop w:val="0"/>
              <w:marBottom w:val="0"/>
              <w:divBdr>
                <w:top w:val="none" w:sz="0" w:space="0" w:color="auto"/>
                <w:left w:val="none" w:sz="0" w:space="0" w:color="auto"/>
                <w:bottom w:val="none" w:sz="0" w:space="0" w:color="auto"/>
                <w:right w:val="none" w:sz="0" w:space="0" w:color="auto"/>
              </w:divBdr>
            </w:div>
            <w:div w:id="2061443446">
              <w:marLeft w:val="0"/>
              <w:marRight w:val="0"/>
              <w:marTop w:val="0"/>
              <w:marBottom w:val="0"/>
              <w:divBdr>
                <w:top w:val="none" w:sz="0" w:space="0" w:color="auto"/>
                <w:left w:val="none" w:sz="0" w:space="0" w:color="auto"/>
                <w:bottom w:val="none" w:sz="0" w:space="0" w:color="auto"/>
                <w:right w:val="none" w:sz="0" w:space="0" w:color="auto"/>
              </w:divBdr>
            </w:div>
            <w:div w:id="1301111997">
              <w:marLeft w:val="0"/>
              <w:marRight w:val="0"/>
              <w:marTop w:val="0"/>
              <w:marBottom w:val="0"/>
              <w:divBdr>
                <w:top w:val="none" w:sz="0" w:space="0" w:color="auto"/>
                <w:left w:val="none" w:sz="0" w:space="0" w:color="auto"/>
                <w:bottom w:val="none" w:sz="0" w:space="0" w:color="auto"/>
                <w:right w:val="none" w:sz="0" w:space="0" w:color="auto"/>
              </w:divBdr>
            </w:div>
            <w:div w:id="1255163325">
              <w:marLeft w:val="0"/>
              <w:marRight w:val="0"/>
              <w:marTop w:val="0"/>
              <w:marBottom w:val="0"/>
              <w:divBdr>
                <w:top w:val="none" w:sz="0" w:space="0" w:color="auto"/>
                <w:left w:val="none" w:sz="0" w:space="0" w:color="auto"/>
                <w:bottom w:val="none" w:sz="0" w:space="0" w:color="auto"/>
                <w:right w:val="none" w:sz="0" w:space="0" w:color="auto"/>
              </w:divBdr>
            </w:div>
            <w:div w:id="21151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205">
      <w:bodyDiv w:val="1"/>
      <w:marLeft w:val="0"/>
      <w:marRight w:val="0"/>
      <w:marTop w:val="0"/>
      <w:marBottom w:val="0"/>
      <w:divBdr>
        <w:top w:val="none" w:sz="0" w:space="0" w:color="auto"/>
        <w:left w:val="none" w:sz="0" w:space="0" w:color="auto"/>
        <w:bottom w:val="none" w:sz="0" w:space="0" w:color="auto"/>
        <w:right w:val="none" w:sz="0" w:space="0" w:color="auto"/>
      </w:divBdr>
      <w:divsChild>
        <w:div w:id="1443767830">
          <w:marLeft w:val="0"/>
          <w:marRight w:val="0"/>
          <w:marTop w:val="0"/>
          <w:marBottom w:val="0"/>
          <w:divBdr>
            <w:top w:val="none" w:sz="0" w:space="0" w:color="auto"/>
            <w:left w:val="none" w:sz="0" w:space="0" w:color="auto"/>
            <w:bottom w:val="none" w:sz="0" w:space="0" w:color="auto"/>
            <w:right w:val="none" w:sz="0" w:space="0" w:color="auto"/>
          </w:divBdr>
          <w:divsChild>
            <w:div w:id="1617637285">
              <w:marLeft w:val="0"/>
              <w:marRight w:val="0"/>
              <w:marTop w:val="0"/>
              <w:marBottom w:val="0"/>
              <w:divBdr>
                <w:top w:val="none" w:sz="0" w:space="0" w:color="auto"/>
                <w:left w:val="none" w:sz="0" w:space="0" w:color="auto"/>
                <w:bottom w:val="none" w:sz="0" w:space="0" w:color="auto"/>
                <w:right w:val="none" w:sz="0" w:space="0" w:color="auto"/>
              </w:divBdr>
              <w:divsChild>
                <w:div w:id="9726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7968">
      <w:bodyDiv w:val="1"/>
      <w:marLeft w:val="0"/>
      <w:marRight w:val="0"/>
      <w:marTop w:val="0"/>
      <w:marBottom w:val="0"/>
      <w:divBdr>
        <w:top w:val="none" w:sz="0" w:space="0" w:color="auto"/>
        <w:left w:val="none" w:sz="0" w:space="0" w:color="auto"/>
        <w:bottom w:val="none" w:sz="0" w:space="0" w:color="auto"/>
        <w:right w:val="none" w:sz="0" w:space="0" w:color="auto"/>
      </w:divBdr>
      <w:divsChild>
        <w:div w:id="1049963367">
          <w:marLeft w:val="0"/>
          <w:marRight w:val="0"/>
          <w:marTop w:val="0"/>
          <w:marBottom w:val="0"/>
          <w:divBdr>
            <w:top w:val="none" w:sz="0" w:space="0" w:color="auto"/>
            <w:left w:val="none" w:sz="0" w:space="0" w:color="auto"/>
            <w:bottom w:val="none" w:sz="0" w:space="0" w:color="auto"/>
            <w:right w:val="none" w:sz="0" w:space="0" w:color="auto"/>
          </w:divBdr>
          <w:divsChild>
            <w:div w:id="683752984">
              <w:marLeft w:val="0"/>
              <w:marRight w:val="0"/>
              <w:marTop w:val="0"/>
              <w:marBottom w:val="0"/>
              <w:divBdr>
                <w:top w:val="none" w:sz="0" w:space="0" w:color="auto"/>
                <w:left w:val="none" w:sz="0" w:space="0" w:color="auto"/>
                <w:bottom w:val="none" w:sz="0" w:space="0" w:color="auto"/>
                <w:right w:val="none" w:sz="0" w:space="0" w:color="auto"/>
              </w:divBdr>
              <w:divsChild>
                <w:div w:id="7139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4016">
      <w:bodyDiv w:val="1"/>
      <w:marLeft w:val="0"/>
      <w:marRight w:val="0"/>
      <w:marTop w:val="0"/>
      <w:marBottom w:val="0"/>
      <w:divBdr>
        <w:top w:val="none" w:sz="0" w:space="0" w:color="auto"/>
        <w:left w:val="none" w:sz="0" w:space="0" w:color="auto"/>
        <w:bottom w:val="none" w:sz="0" w:space="0" w:color="auto"/>
        <w:right w:val="none" w:sz="0" w:space="0" w:color="auto"/>
      </w:divBdr>
    </w:div>
    <w:div w:id="714542543">
      <w:bodyDiv w:val="1"/>
      <w:marLeft w:val="0"/>
      <w:marRight w:val="0"/>
      <w:marTop w:val="0"/>
      <w:marBottom w:val="0"/>
      <w:divBdr>
        <w:top w:val="none" w:sz="0" w:space="0" w:color="auto"/>
        <w:left w:val="none" w:sz="0" w:space="0" w:color="auto"/>
        <w:bottom w:val="none" w:sz="0" w:space="0" w:color="auto"/>
        <w:right w:val="none" w:sz="0" w:space="0" w:color="auto"/>
      </w:divBdr>
    </w:div>
    <w:div w:id="714694628">
      <w:bodyDiv w:val="1"/>
      <w:marLeft w:val="0"/>
      <w:marRight w:val="0"/>
      <w:marTop w:val="0"/>
      <w:marBottom w:val="0"/>
      <w:divBdr>
        <w:top w:val="none" w:sz="0" w:space="0" w:color="auto"/>
        <w:left w:val="none" w:sz="0" w:space="0" w:color="auto"/>
        <w:bottom w:val="none" w:sz="0" w:space="0" w:color="auto"/>
        <w:right w:val="none" w:sz="0" w:space="0" w:color="auto"/>
      </w:divBdr>
      <w:divsChild>
        <w:div w:id="326521265">
          <w:marLeft w:val="0"/>
          <w:marRight w:val="0"/>
          <w:marTop w:val="0"/>
          <w:marBottom w:val="0"/>
          <w:divBdr>
            <w:top w:val="none" w:sz="0" w:space="0" w:color="auto"/>
            <w:left w:val="none" w:sz="0" w:space="0" w:color="auto"/>
            <w:bottom w:val="none" w:sz="0" w:space="0" w:color="auto"/>
            <w:right w:val="none" w:sz="0" w:space="0" w:color="auto"/>
          </w:divBdr>
          <w:divsChild>
            <w:div w:id="1876768143">
              <w:marLeft w:val="0"/>
              <w:marRight w:val="0"/>
              <w:marTop w:val="0"/>
              <w:marBottom w:val="0"/>
              <w:divBdr>
                <w:top w:val="none" w:sz="0" w:space="0" w:color="auto"/>
                <w:left w:val="none" w:sz="0" w:space="0" w:color="auto"/>
                <w:bottom w:val="none" w:sz="0" w:space="0" w:color="auto"/>
                <w:right w:val="none" w:sz="0" w:space="0" w:color="auto"/>
              </w:divBdr>
            </w:div>
            <w:div w:id="1835026798">
              <w:marLeft w:val="0"/>
              <w:marRight w:val="0"/>
              <w:marTop w:val="0"/>
              <w:marBottom w:val="0"/>
              <w:divBdr>
                <w:top w:val="none" w:sz="0" w:space="0" w:color="auto"/>
                <w:left w:val="none" w:sz="0" w:space="0" w:color="auto"/>
                <w:bottom w:val="none" w:sz="0" w:space="0" w:color="auto"/>
                <w:right w:val="none" w:sz="0" w:space="0" w:color="auto"/>
              </w:divBdr>
              <w:divsChild>
                <w:div w:id="11819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07347">
          <w:marLeft w:val="0"/>
          <w:marRight w:val="0"/>
          <w:marTop w:val="0"/>
          <w:marBottom w:val="0"/>
          <w:divBdr>
            <w:top w:val="none" w:sz="0" w:space="0" w:color="auto"/>
            <w:left w:val="none" w:sz="0" w:space="0" w:color="auto"/>
            <w:bottom w:val="none" w:sz="0" w:space="0" w:color="auto"/>
            <w:right w:val="none" w:sz="0" w:space="0" w:color="auto"/>
          </w:divBdr>
          <w:divsChild>
            <w:div w:id="300040727">
              <w:marLeft w:val="0"/>
              <w:marRight w:val="0"/>
              <w:marTop w:val="0"/>
              <w:marBottom w:val="0"/>
              <w:divBdr>
                <w:top w:val="none" w:sz="0" w:space="0" w:color="auto"/>
                <w:left w:val="none" w:sz="0" w:space="0" w:color="auto"/>
                <w:bottom w:val="none" w:sz="0" w:space="0" w:color="auto"/>
                <w:right w:val="none" w:sz="0" w:space="0" w:color="auto"/>
              </w:divBdr>
            </w:div>
            <w:div w:id="1359741152">
              <w:marLeft w:val="0"/>
              <w:marRight w:val="0"/>
              <w:marTop w:val="0"/>
              <w:marBottom w:val="0"/>
              <w:divBdr>
                <w:top w:val="none" w:sz="0" w:space="0" w:color="auto"/>
                <w:left w:val="none" w:sz="0" w:space="0" w:color="auto"/>
                <w:bottom w:val="none" w:sz="0" w:space="0" w:color="auto"/>
                <w:right w:val="none" w:sz="0" w:space="0" w:color="auto"/>
              </w:divBdr>
              <w:divsChild>
                <w:div w:id="19860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226">
          <w:marLeft w:val="0"/>
          <w:marRight w:val="0"/>
          <w:marTop w:val="0"/>
          <w:marBottom w:val="0"/>
          <w:divBdr>
            <w:top w:val="none" w:sz="0" w:space="0" w:color="auto"/>
            <w:left w:val="none" w:sz="0" w:space="0" w:color="auto"/>
            <w:bottom w:val="none" w:sz="0" w:space="0" w:color="auto"/>
            <w:right w:val="none" w:sz="0" w:space="0" w:color="auto"/>
          </w:divBdr>
          <w:divsChild>
            <w:div w:id="1187787803">
              <w:marLeft w:val="0"/>
              <w:marRight w:val="0"/>
              <w:marTop w:val="0"/>
              <w:marBottom w:val="0"/>
              <w:divBdr>
                <w:top w:val="none" w:sz="0" w:space="0" w:color="auto"/>
                <w:left w:val="none" w:sz="0" w:space="0" w:color="auto"/>
                <w:bottom w:val="none" w:sz="0" w:space="0" w:color="auto"/>
                <w:right w:val="none" w:sz="0" w:space="0" w:color="auto"/>
              </w:divBdr>
            </w:div>
            <w:div w:id="635724409">
              <w:marLeft w:val="0"/>
              <w:marRight w:val="0"/>
              <w:marTop w:val="0"/>
              <w:marBottom w:val="0"/>
              <w:divBdr>
                <w:top w:val="none" w:sz="0" w:space="0" w:color="auto"/>
                <w:left w:val="none" w:sz="0" w:space="0" w:color="auto"/>
                <w:bottom w:val="none" w:sz="0" w:space="0" w:color="auto"/>
                <w:right w:val="none" w:sz="0" w:space="0" w:color="auto"/>
              </w:divBdr>
              <w:divsChild>
                <w:div w:id="911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3743">
          <w:marLeft w:val="0"/>
          <w:marRight w:val="0"/>
          <w:marTop w:val="0"/>
          <w:marBottom w:val="0"/>
          <w:divBdr>
            <w:top w:val="none" w:sz="0" w:space="0" w:color="auto"/>
            <w:left w:val="none" w:sz="0" w:space="0" w:color="auto"/>
            <w:bottom w:val="none" w:sz="0" w:space="0" w:color="auto"/>
            <w:right w:val="none" w:sz="0" w:space="0" w:color="auto"/>
          </w:divBdr>
          <w:divsChild>
            <w:div w:id="806314161">
              <w:marLeft w:val="0"/>
              <w:marRight w:val="0"/>
              <w:marTop w:val="0"/>
              <w:marBottom w:val="0"/>
              <w:divBdr>
                <w:top w:val="none" w:sz="0" w:space="0" w:color="auto"/>
                <w:left w:val="none" w:sz="0" w:space="0" w:color="auto"/>
                <w:bottom w:val="none" w:sz="0" w:space="0" w:color="auto"/>
                <w:right w:val="none" w:sz="0" w:space="0" w:color="auto"/>
              </w:divBdr>
            </w:div>
            <w:div w:id="1899243880">
              <w:marLeft w:val="0"/>
              <w:marRight w:val="0"/>
              <w:marTop w:val="0"/>
              <w:marBottom w:val="0"/>
              <w:divBdr>
                <w:top w:val="none" w:sz="0" w:space="0" w:color="auto"/>
                <w:left w:val="none" w:sz="0" w:space="0" w:color="auto"/>
                <w:bottom w:val="none" w:sz="0" w:space="0" w:color="auto"/>
                <w:right w:val="none" w:sz="0" w:space="0" w:color="auto"/>
              </w:divBdr>
              <w:divsChild>
                <w:div w:id="3001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4816">
          <w:marLeft w:val="0"/>
          <w:marRight w:val="0"/>
          <w:marTop w:val="0"/>
          <w:marBottom w:val="0"/>
          <w:divBdr>
            <w:top w:val="none" w:sz="0" w:space="0" w:color="auto"/>
            <w:left w:val="none" w:sz="0" w:space="0" w:color="auto"/>
            <w:bottom w:val="none" w:sz="0" w:space="0" w:color="auto"/>
            <w:right w:val="none" w:sz="0" w:space="0" w:color="auto"/>
          </w:divBdr>
          <w:divsChild>
            <w:div w:id="1841852030">
              <w:marLeft w:val="0"/>
              <w:marRight w:val="0"/>
              <w:marTop w:val="0"/>
              <w:marBottom w:val="0"/>
              <w:divBdr>
                <w:top w:val="none" w:sz="0" w:space="0" w:color="auto"/>
                <w:left w:val="none" w:sz="0" w:space="0" w:color="auto"/>
                <w:bottom w:val="none" w:sz="0" w:space="0" w:color="auto"/>
                <w:right w:val="none" w:sz="0" w:space="0" w:color="auto"/>
              </w:divBdr>
            </w:div>
            <w:div w:id="503322420">
              <w:marLeft w:val="0"/>
              <w:marRight w:val="0"/>
              <w:marTop w:val="0"/>
              <w:marBottom w:val="0"/>
              <w:divBdr>
                <w:top w:val="none" w:sz="0" w:space="0" w:color="auto"/>
                <w:left w:val="none" w:sz="0" w:space="0" w:color="auto"/>
                <w:bottom w:val="none" w:sz="0" w:space="0" w:color="auto"/>
                <w:right w:val="none" w:sz="0" w:space="0" w:color="auto"/>
              </w:divBdr>
              <w:divsChild>
                <w:div w:id="2490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0561">
      <w:bodyDiv w:val="1"/>
      <w:marLeft w:val="0"/>
      <w:marRight w:val="0"/>
      <w:marTop w:val="0"/>
      <w:marBottom w:val="0"/>
      <w:divBdr>
        <w:top w:val="none" w:sz="0" w:space="0" w:color="auto"/>
        <w:left w:val="none" w:sz="0" w:space="0" w:color="auto"/>
        <w:bottom w:val="none" w:sz="0" w:space="0" w:color="auto"/>
        <w:right w:val="none" w:sz="0" w:space="0" w:color="auto"/>
      </w:divBdr>
      <w:divsChild>
        <w:div w:id="2035230100">
          <w:marLeft w:val="0"/>
          <w:marRight w:val="0"/>
          <w:marTop w:val="0"/>
          <w:marBottom w:val="0"/>
          <w:divBdr>
            <w:top w:val="none" w:sz="0" w:space="0" w:color="auto"/>
            <w:left w:val="none" w:sz="0" w:space="0" w:color="auto"/>
            <w:bottom w:val="none" w:sz="0" w:space="0" w:color="auto"/>
            <w:right w:val="none" w:sz="0" w:space="0" w:color="auto"/>
          </w:divBdr>
          <w:divsChild>
            <w:div w:id="2035113917">
              <w:marLeft w:val="0"/>
              <w:marRight w:val="0"/>
              <w:marTop w:val="0"/>
              <w:marBottom w:val="0"/>
              <w:divBdr>
                <w:top w:val="none" w:sz="0" w:space="0" w:color="auto"/>
                <w:left w:val="none" w:sz="0" w:space="0" w:color="auto"/>
                <w:bottom w:val="none" w:sz="0" w:space="0" w:color="auto"/>
                <w:right w:val="none" w:sz="0" w:space="0" w:color="auto"/>
              </w:divBdr>
              <w:divsChild>
                <w:div w:id="8538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0626">
      <w:bodyDiv w:val="1"/>
      <w:marLeft w:val="0"/>
      <w:marRight w:val="0"/>
      <w:marTop w:val="0"/>
      <w:marBottom w:val="0"/>
      <w:divBdr>
        <w:top w:val="none" w:sz="0" w:space="0" w:color="auto"/>
        <w:left w:val="none" w:sz="0" w:space="0" w:color="auto"/>
        <w:bottom w:val="none" w:sz="0" w:space="0" w:color="auto"/>
        <w:right w:val="none" w:sz="0" w:space="0" w:color="auto"/>
      </w:divBdr>
      <w:divsChild>
        <w:div w:id="598291824">
          <w:marLeft w:val="0"/>
          <w:marRight w:val="0"/>
          <w:marTop w:val="0"/>
          <w:marBottom w:val="150"/>
          <w:divBdr>
            <w:top w:val="none" w:sz="0" w:space="0" w:color="auto"/>
            <w:left w:val="none" w:sz="0" w:space="0" w:color="auto"/>
            <w:bottom w:val="none" w:sz="0" w:space="0" w:color="auto"/>
            <w:right w:val="none" w:sz="0" w:space="0" w:color="auto"/>
          </w:divBdr>
        </w:div>
      </w:divsChild>
    </w:div>
    <w:div w:id="778256335">
      <w:bodyDiv w:val="1"/>
      <w:marLeft w:val="0"/>
      <w:marRight w:val="0"/>
      <w:marTop w:val="0"/>
      <w:marBottom w:val="0"/>
      <w:divBdr>
        <w:top w:val="none" w:sz="0" w:space="0" w:color="auto"/>
        <w:left w:val="none" w:sz="0" w:space="0" w:color="auto"/>
        <w:bottom w:val="none" w:sz="0" w:space="0" w:color="auto"/>
        <w:right w:val="none" w:sz="0" w:space="0" w:color="auto"/>
      </w:divBdr>
      <w:divsChild>
        <w:div w:id="1439370675">
          <w:marLeft w:val="0"/>
          <w:marRight w:val="0"/>
          <w:marTop w:val="0"/>
          <w:marBottom w:val="0"/>
          <w:divBdr>
            <w:top w:val="none" w:sz="0" w:space="0" w:color="auto"/>
            <w:left w:val="none" w:sz="0" w:space="0" w:color="auto"/>
            <w:bottom w:val="none" w:sz="0" w:space="0" w:color="auto"/>
            <w:right w:val="none" w:sz="0" w:space="0" w:color="auto"/>
          </w:divBdr>
        </w:div>
        <w:div w:id="609162569">
          <w:marLeft w:val="0"/>
          <w:marRight w:val="0"/>
          <w:marTop w:val="0"/>
          <w:marBottom w:val="0"/>
          <w:divBdr>
            <w:top w:val="none" w:sz="0" w:space="0" w:color="auto"/>
            <w:left w:val="none" w:sz="0" w:space="0" w:color="auto"/>
            <w:bottom w:val="none" w:sz="0" w:space="0" w:color="auto"/>
            <w:right w:val="none" w:sz="0" w:space="0" w:color="auto"/>
          </w:divBdr>
        </w:div>
        <w:div w:id="277757869">
          <w:marLeft w:val="0"/>
          <w:marRight w:val="0"/>
          <w:marTop w:val="0"/>
          <w:marBottom w:val="0"/>
          <w:divBdr>
            <w:top w:val="none" w:sz="0" w:space="0" w:color="auto"/>
            <w:left w:val="none" w:sz="0" w:space="0" w:color="auto"/>
            <w:bottom w:val="none" w:sz="0" w:space="0" w:color="auto"/>
            <w:right w:val="none" w:sz="0" w:space="0" w:color="auto"/>
          </w:divBdr>
        </w:div>
        <w:div w:id="1947614707">
          <w:marLeft w:val="0"/>
          <w:marRight w:val="0"/>
          <w:marTop w:val="0"/>
          <w:marBottom w:val="0"/>
          <w:divBdr>
            <w:top w:val="none" w:sz="0" w:space="0" w:color="auto"/>
            <w:left w:val="none" w:sz="0" w:space="0" w:color="auto"/>
            <w:bottom w:val="none" w:sz="0" w:space="0" w:color="auto"/>
            <w:right w:val="none" w:sz="0" w:space="0" w:color="auto"/>
          </w:divBdr>
        </w:div>
        <w:div w:id="717125328">
          <w:marLeft w:val="0"/>
          <w:marRight w:val="0"/>
          <w:marTop w:val="0"/>
          <w:marBottom w:val="0"/>
          <w:divBdr>
            <w:top w:val="none" w:sz="0" w:space="0" w:color="auto"/>
            <w:left w:val="none" w:sz="0" w:space="0" w:color="auto"/>
            <w:bottom w:val="none" w:sz="0" w:space="0" w:color="auto"/>
            <w:right w:val="none" w:sz="0" w:space="0" w:color="auto"/>
          </w:divBdr>
        </w:div>
        <w:div w:id="841818753">
          <w:marLeft w:val="0"/>
          <w:marRight w:val="0"/>
          <w:marTop w:val="0"/>
          <w:marBottom w:val="0"/>
          <w:divBdr>
            <w:top w:val="none" w:sz="0" w:space="0" w:color="auto"/>
            <w:left w:val="none" w:sz="0" w:space="0" w:color="auto"/>
            <w:bottom w:val="none" w:sz="0" w:space="0" w:color="auto"/>
            <w:right w:val="none" w:sz="0" w:space="0" w:color="auto"/>
          </w:divBdr>
        </w:div>
        <w:div w:id="1277298068">
          <w:marLeft w:val="0"/>
          <w:marRight w:val="0"/>
          <w:marTop w:val="0"/>
          <w:marBottom w:val="0"/>
          <w:divBdr>
            <w:top w:val="none" w:sz="0" w:space="0" w:color="auto"/>
            <w:left w:val="none" w:sz="0" w:space="0" w:color="auto"/>
            <w:bottom w:val="none" w:sz="0" w:space="0" w:color="auto"/>
            <w:right w:val="none" w:sz="0" w:space="0" w:color="auto"/>
          </w:divBdr>
        </w:div>
        <w:div w:id="69620830">
          <w:marLeft w:val="0"/>
          <w:marRight w:val="0"/>
          <w:marTop w:val="0"/>
          <w:marBottom w:val="0"/>
          <w:divBdr>
            <w:top w:val="none" w:sz="0" w:space="0" w:color="auto"/>
            <w:left w:val="none" w:sz="0" w:space="0" w:color="auto"/>
            <w:bottom w:val="none" w:sz="0" w:space="0" w:color="auto"/>
            <w:right w:val="none" w:sz="0" w:space="0" w:color="auto"/>
          </w:divBdr>
        </w:div>
        <w:div w:id="1025063232">
          <w:marLeft w:val="0"/>
          <w:marRight w:val="0"/>
          <w:marTop w:val="0"/>
          <w:marBottom w:val="0"/>
          <w:divBdr>
            <w:top w:val="none" w:sz="0" w:space="0" w:color="auto"/>
            <w:left w:val="none" w:sz="0" w:space="0" w:color="auto"/>
            <w:bottom w:val="none" w:sz="0" w:space="0" w:color="auto"/>
            <w:right w:val="none" w:sz="0" w:space="0" w:color="auto"/>
          </w:divBdr>
        </w:div>
        <w:div w:id="1952201658">
          <w:marLeft w:val="0"/>
          <w:marRight w:val="0"/>
          <w:marTop w:val="0"/>
          <w:marBottom w:val="0"/>
          <w:divBdr>
            <w:top w:val="none" w:sz="0" w:space="0" w:color="auto"/>
            <w:left w:val="none" w:sz="0" w:space="0" w:color="auto"/>
            <w:bottom w:val="none" w:sz="0" w:space="0" w:color="auto"/>
            <w:right w:val="none" w:sz="0" w:space="0" w:color="auto"/>
          </w:divBdr>
        </w:div>
        <w:div w:id="1887525421">
          <w:marLeft w:val="0"/>
          <w:marRight w:val="0"/>
          <w:marTop w:val="0"/>
          <w:marBottom w:val="0"/>
          <w:divBdr>
            <w:top w:val="none" w:sz="0" w:space="0" w:color="auto"/>
            <w:left w:val="none" w:sz="0" w:space="0" w:color="auto"/>
            <w:bottom w:val="none" w:sz="0" w:space="0" w:color="auto"/>
            <w:right w:val="none" w:sz="0" w:space="0" w:color="auto"/>
          </w:divBdr>
        </w:div>
        <w:div w:id="376441070">
          <w:marLeft w:val="0"/>
          <w:marRight w:val="0"/>
          <w:marTop w:val="0"/>
          <w:marBottom w:val="0"/>
          <w:divBdr>
            <w:top w:val="none" w:sz="0" w:space="0" w:color="auto"/>
            <w:left w:val="none" w:sz="0" w:space="0" w:color="auto"/>
            <w:bottom w:val="none" w:sz="0" w:space="0" w:color="auto"/>
            <w:right w:val="none" w:sz="0" w:space="0" w:color="auto"/>
          </w:divBdr>
        </w:div>
        <w:div w:id="240260825">
          <w:marLeft w:val="0"/>
          <w:marRight w:val="0"/>
          <w:marTop w:val="0"/>
          <w:marBottom w:val="0"/>
          <w:divBdr>
            <w:top w:val="none" w:sz="0" w:space="0" w:color="auto"/>
            <w:left w:val="none" w:sz="0" w:space="0" w:color="auto"/>
            <w:bottom w:val="none" w:sz="0" w:space="0" w:color="auto"/>
            <w:right w:val="none" w:sz="0" w:space="0" w:color="auto"/>
          </w:divBdr>
        </w:div>
        <w:div w:id="614210352">
          <w:marLeft w:val="0"/>
          <w:marRight w:val="0"/>
          <w:marTop w:val="0"/>
          <w:marBottom w:val="0"/>
          <w:divBdr>
            <w:top w:val="none" w:sz="0" w:space="0" w:color="auto"/>
            <w:left w:val="none" w:sz="0" w:space="0" w:color="auto"/>
            <w:bottom w:val="none" w:sz="0" w:space="0" w:color="auto"/>
            <w:right w:val="none" w:sz="0" w:space="0" w:color="auto"/>
          </w:divBdr>
        </w:div>
        <w:div w:id="96340061">
          <w:marLeft w:val="0"/>
          <w:marRight w:val="0"/>
          <w:marTop w:val="0"/>
          <w:marBottom w:val="0"/>
          <w:divBdr>
            <w:top w:val="none" w:sz="0" w:space="0" w:color="auto"/>
            <w:left w:val="none" w:sz="0" w:space="0" w:color="auto"/>
            <w:bottom w:val="none" w:sz="0" w:space="0" w:color="auto"/>
            <w:right w:val="none" w:sz="0" w:space="0" w:color="auto"/>
          </w:divBdr>
        </w:div>
        <w:div w:id="1856529856">
          <w:marLeft w:val="0"/>
          <w:marRight w:val="0"/>
          <w:marTop w:val="0"/>
          <w:marBottom w:val="0"/>
          <w:divBdr>
            <w:top w:val="none" w:sz="0" w:space="0" w:color="auto"/>
            <w:left w:val="none" w:sz="0" w:space="0" w:color="auto"/>
            <w:bottom w:val="none" w:sz="0" w:space="0" w:color="auto"/>
            <w:right w:val="none" w:sz="0" w:space="0" w:color="auto"/>
          </w:divBdr>
        </w:div>
        <w:div w:id="712536430">
          <w:marLeft w:val="0"/>
          <w:marRight w:val="0"/>
          <w:marTop w:val="0"/>
          <w:marBottom w:val="0"/>
          <w:divBdr>
            <w:top w:val="none" w:sz="0" w:space="0" w:color="auto"/>
            <w:left w:val="none" w:sz="0" w:space="0" w:color="auto"/>
            <w:bottom w:val="none" w:sz="0" w:space="0" w:color="auto"/>
            <w:right w:val="none" w:sz="0" w:space="0" w:color="auto"/>
          </w:divBdr>
        </w:div>
        <w:div w:id="821235911">
          <w:marLeft w:val="0"/>
          <w:marRight w:val="0"/>
          <w:marTop w:val="0"/>
          <w:marBottom w:val="0"/>
          <w:divBdr>
            <w:top w:val="none" w:sz="0" w:space="0" w:color="auto"/>
            <w:left w:val="none" w:sz="0" w:space="0" w:color="auto"/>
            <w:bottom w:val="none" w:sz="0" w:space="0" w:color="auto"/>
            <w:right w:val="none" w:sz="0" w:space="0" w:color="auto"/>
          </w:divBdr>
        </w:div>
        <w:div w:id="470438372">
          <w:marLeft w:val="0"/>
          <w:marRight w:val="0"/>
          <w:marTop w:val="0"/>
          <w:marBottom w:val="0"/>
          <w:divBdr>
            <w:top w:val="none" w:sz="0" w:space="0" w:color="auto"/>
            <w:left w:val="none" w:sz="0" w:space="0" w:color="auto"/>
            <w:bottom w:val="none" w:sz="0" w:space="0" w:color="auto"/>
            <w:right w:val="none" w:sz="0" w:space="0" w:color="auto"/>
          </w:divBdr>
        </w:div>
        <w:div w:id="1059355964">
          <w:marLeft w:val="0"/>
          <w:marRight w:val="0"/>
          <w:marTop w:val="0"/>
          <w:marBottom w:val="0"/>
          <w:divBdr>
            <w:top w:val="none" w:sz="0" w:space="0" w:color="auto"/>
            <w:left w:val="none" w:sz="0" w:space="0" w:color="auto"/>
            <w:bottom w:val="none" w:sz="0" w:space="0" w:color="auto"/>
            <w:right w:val="none" w:sz="0" w:space="0" w:color="auto"/>
          </w:divBdr>
        </w:div>
        <w:div w:id="458305441">
          <w:marLeft w:val="0"/>
          <w:marRight w:val="0"/>
          <w:marTop w:val="0"/>
          <w:marBottom w:val="0"/>
          <w:divBdr>
            <w:top w:val="none" w:sz="0" w:space="0" w:color="auto"/>
            <w:left w:val="none" w:sz="0" w:space="0" w:color="auto"/>
            <w:bottom w:val="none" w:sz="0" w:space="0" w:color="auto"/>
            <w:right w:val="none" w:sz="0" w:space="0" w:color="auto"/>
          </w:divBdr>
        </w:div>
        <w:div w:id="971329002">
          <w:marLeft w:val="0"/>
          <w:marRight w:val="0"/>
          <w:marTop w:val="0"/>
          <w:marBottom w:val="0"/>
          <w:divBdr>
            <w:top w:val="none" w:sz="0" w:space="0" w:color="auto"/>
            <w:left w:val="none" w:sz="0" w:space="0" w:color="auto"/>
            <w:bottom w:val="none" w:sz="0" w:space="0" w:color="auto"/>
            <w:right w:val="none" w:sz="0" w:space="0" w:color="auto"/>
          </w:divBdr>
        </w:div>
        <w:div w:id="694618559">
          <w:marLeft w:val="0"/>
          <w:marRight w:val="0"/>
          <w:marTop w:val="0"/>
          <w:marBottom w:val="0"/>
          <w:divBdr>
            <w:top w:val="none" w:sz="0" w:space="0" w:color="auto"/>
            <w:left w:val="none" w:sz="0" w:space="0" w:color="auto"/>
            <w:bottom w:val="none" w:sz="0" w:space="0" w:color="auto"/>
            <w:right w:val="none" w:sz="0" w:space="0" w:color="auto"/>
          </w:divBdr>
        </w:div>
        <w:div w:id="1815485691">
          <w:marLeft w:val="0"/>
          <w:marRight w:val="0"/>
          <w:marTop w:val="0"/>
          <w:marBottom w:val="0"/>
          <w:divBdr>
            <w:top w:val="none" w:sz="0" w:space="0" w:color="auto"/>
            <w:left w:val="none" w:sz="0" w:space="0" w:color="auto"/>
            <w:bottom w:val="none" w:sz="0" w:space="0" w:color="auto"/>
            <w:right w:val="none" w:sz="0" w:space="0" w:color="auto"/>
          </w:divBdr>
        </w:div>
        <w:div w:id="1683628966">
          <w:marLeft w:val="0"/>
          <w:marRight w:val="0"/>
          <w:marTop w:val="0"/>
          <w:marBottom w:val="0"/>
          <w:divBdr>
            <w:top w:val="none" w:sz="0" w:space="0" w:color="auto"/>
            <w:left w:val="none" w:sz="0" w:space="0" w:color="auto"/>
            <w:bottom w:val="none" w:sz="0" w:space="0" w:color="auto"/>
            <w:right w:val="none" w:sz="0" w:space="0" w:color="auto"/>
          </w:divBdr>
        </w:div>
        <w:div w:id="888496700">
          <w:marLeft w:val="0"/>
          <w:marRight w:val="0"/>
          <w:marTop w:val="0"/>
          <w:marBottom w:val="0"/>
          <w:divBdr>
            <w:top w:val="none" w:sz="0" w:space="0" w:color="auto"/>
            <w:left w:val="none" w:sz="0" w:space="0" w:color="auto"/>
            <w:bottom w:val="none" w:sz="0" w:space="0" w:color="auto"/>
            <w:right w:val="none" w:sz="0" w:space="0" w:color="auto"/>
          </w:divBdr>
        </w:div>
        <w:div w:id="1247105995">
          <w:marLeft w:val="0"/>
          <w:marRight w:val="0"/>
          <w:marTop w:val="0"/>
          <w:marBottom w:val="0"/>
          <w:divBdr>
            <w:top w:val="none" w:sz="0" w:space="0" w:color="auto"/>
            <w:left w:val="none" w:sz="0" w:space="0" w:color="auto"/>
            <w:bottom w:val="none" w:sz="0" w:space="0" w:color="auto"/>
            <w:right w:val="none" w:sz="0" w:space="0" w:color="auto"/>
          </w:divBdr>
        </w:div>
      </w:divsChild>
    </w:div>
    <w:div w:id="789594071">
      <w:bodyDiv w:val="1"/>
      <w:marLeft w:val="0"/>
      <w:marRight w:val="0"/>
      <w:marTop w:val="0"/>
      <w:marBottom w:val="0"/>
      <w:divBdr>
        <w:top w:val="none" w:sz="0" w:space="0" w:color="auto"/>
        <w:left w:val="none" w:sz="0" w:space="0" w:color="auto"/>
        <w:bottom w:val="none" w:sz="0" w:space="0" w:color="auto"/>
        <w:right w:val="none" w:sz="0" w:space="0" w:color="auto"/>
      </w:divBdr>
      <w:divsChild>
        <w:div w:id="1228145719">
          <w:marLeft w:val="0"/>
          <w:marRight w:val="0"/>
          <w:marTop w:val="0"/>
          <w:marBottom w:val="0"/>
          <w:divBdr>
            <w:top w:val="none" w:sz="0" w:space="0" w:color="auto"/>
            <w:left w:val="none" w:sz="0" w:space="0" w:color="auto"/>
            <w:bottom w:val="none" w:sz="0" w:space="0" w:color="auto"/>
            <w:right w:val="none" w:sz="0" w:space="0" w:color="auto"/>
          </w:divBdr>
          <w:divsChild>
            <w:div w:id="230046843">
              <w:marLeft w:val="0"/>
              <w:marRight w:val="0"/>
              <w:marTop w:val="0"/>
              <w:marBottom w:val="0"/>
              <w:divBdr>
                <w:top w:val="none" w:sz="0" w:space="0" w:color="auto"/>
                <w:left w:val="none" w:sz="0" w:space="0" w:color="auto"/>
                <w:bottom w:val="none" w:sz="0" w:space="0" w:color="auto"/>
                <w:right w:val="none" w:sz="0" w:space="0" w:color="auto"/>
              </w:divBdr>
              <w:divsChild>
                <w:div w:id="19596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4314">
      <w:bodyDiv w:val="1"/>
      <w:marLeft w:val="0"/>
      <w:marRight w:val="0"/>
      <w:marTop w:val="0"/>
      <w:marBottom w:val="0"/>
      <w:divBdr>
        <w:top w:val="none" w:sz="0" w:space="0" w:color="auto"/>
        <w:left w:val="none" w:sz="0" w:space="0" w:color="auto"/>
        <w:bottom w:val="none" w:sz="0" w:space="0" w:color="auto"/>
        <w:right w:val="none" w:sz="0" w:space="0" w:color="auto"/>
      </w:divBdr>
      <w:divsChild>
        <w:div w:id="1883707154">
          <w:marLeft w:val="0"/>
          <w:marRight w:val="0"/>
          <w:marTop w:val="0"/>
          <w:marBottom w:val="0"/>
          <w:divBdr>
            <w:top w:val="none" w:sz="0" w:space="0" w:color="auto"/>
            <w:left w:val="none" w:sz="0" w:space="0" w:color="auto"/>
            <w:bottom w:val="none" w:sz="0" w:space="0" w:color="auto"/>
            <w:right w:val="none" w:sz="0" w:space="0" w:color="auto"/>
          </w:divBdr>
          <w:divsChild>
            <w:div w:id="1919552629">
              <w:marLeft w:val="0"/>
              <w:marRight w:val="0"/>
              <w:marTop w:val="0"/>
              <w:marBottom w:val="0"/>
              <w:divBdr>
                <w:top w:val="none" w:sz="0" w:space="0" w:color="auto"/>
                <w:left w:val="none" w:sz="0" w:space="0" w:color="auto"/>
                <w:bottom w:val="none" w:sz="0" w:space="0" w:color="auto"/>
                <w:right w:val="none" w:sz="0" w:space="0" w:color="auto"/>
              </w:divBdr>
              <w:divsChild>
                <w:div w:id="16194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99091">
      <w:bodyDiv w:val="1"/>
      <w:marLeft w:val="0"/>
      <w:marRight w:val="0"/>
      <w:marTop w:val="0"/>
      <w:marBottom w:val="0"/>
      <w:divBdr>
        <w:top w:val="none" w:sz="0" w:space="0" w:color="auto"/>
        <w:left w:val="none" w:sz="0" w:space="0" w:color="auto"/>
        <w:bottom w:val="none" w:sz="0" w:space="0" w:color="auto"/>
        <w:right w:val="none" w:sz="0" w:space="0" w:color="auto"/>
      </w:divBdr>
      <w:divsChild>
        <w:div w:id="1289314442">
          <w:marLeft w:val="0"/>
          <w:marRight w:val="0"/>
          <w:marTop w:val="0"/>
          <w:marBottom w:val="0"/>
          <w:divBdr>
            <w:top w:val="none" w:sz="0" w:space="0" w:color="auto"/>
            <w:left w:val="none" w:sz="0" w:space="0" w:color="auto"/>
            <w:bottom w:val="none" w:sz="0" w:space="0" w:color="auto"/>
            <w:right w:val="none" w:sz="0" w:space="0" w:color="auto"/>
          </w:divBdr>
          <w:divsChild>
            <w:div w:id="302664197">
              <w:marLeft w:val="0"/>
              <w:marRight w:val="0"/>
              <w:marTop w:val="0"/>
              <w:marBottom w:val="0"/>
              <w:divBdr>
                <w:top w:val="none" w:sz="0" w:space="0" w:color="auto"/>
                <w:left w:val="none" w:sz="0" w:space="0" w:color="auto"/>
                <w:bottom w:val="none" w:sz="0" w:space="0" w:color="auto"/>
                <w:right w:val="none" w:sz="0" w:space="0" w:color="auto"/>
              </w:divBdr>
              <w:divsChild>
                <w:div w:id="20470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932208">
      <w:bodyDiv w:val="1"/>
      <w:marLeft w:val="0"/>
      <w:marRight w:val="0"/>
      <w:marTop w:val="0"/>
      <w:marBottom w:val="0"/>
      <w:divBdr>
        <w:top w:val="none" w:sz="0" w:space="0" w:color="auto"/>
        <w:left w:val="none" w:sz="0" w:space="0" w:color="auto"/>
        <w:bottom w:val="none" w:sz="0" w:space="0" w:color="auto"/>
        <w:right w:val="none" w:sz="0" w:space="0" w:color="auto"/>
      </w:divBdr>
      <w:divsChild>
        <w:div w:id="1668752564">
          <w:marLeft w:val="0"/>
          <w:marRight w:val="0"/>
          <w:marTop w:val="0"/>
          <w:marBottom w:val="0"/>
          <w:divBdr>
            <w:top w:val="none" w:sz="0" w:space="0" w:color="auto"/>
            <w:left w:val="none" w:sz="0" w:space="0" w:color="auto"/>
            <w:bottom w:val="none" w:sz="0" w:space="0" w:color="auto"/>
            <w:right w:val="none" w:sz="0" w:space="0" w:color="auto"/>
          </w:divBdr>
        </w:div>
        <w:div w:id="683899521">
          <w:marLeft w:val="0"/>
          <w:marRight w:val="0"/>
          <w:marTop w:val="0"/>
          <w:marBottom w:val="0"/>
          <w:divBdr>
            <w:top w:val="none" w:sz="0" w:space="0" w:color="auto"/>
            <w:left w:val="none" w:sz="0" w:space="0" w:color="auto"/>
            <w:bottom w:val="none" w:sz="0" w:space="0" w:color="auto"/>
            <w:right w:val="none" w:sz="0" w:space="0" w:color="auto"/>
          </w:divBdr>
        </w:div>
        <w:div w:id="1156610580">
          <w:marLeft w:val="0"/>
          <w:marRight w:val="0"/>
          <w:marTop w:val="0"/>
          <w:marBottom w:val="0"/>
          <w:divBdr>
            <w:top w:val="none" w:sz="0" w:space="0" w:color="auto"/>
            <w:left w:val="none" w:sz="0" w:space="0" w:color="auto"/>
            <w:bottom w:val="none" w:sz="0" w:space="0" w:color="auto"/>
            <w:right w:val="none" w:sz="0" w:space="0" w:color="auto"/>
          </w:divBdr>
        </w:div>
        <w:div w:id="2129809103">
          <w:marLeft w:val="0"/>
          <w:marRight w:val="0"/>
          <w:marTop w:val="0"/>
          <w:marBottom w:val="0"/>
          <w:divBdr>
            <w:top w:val="none" w:sz="0" w:space="0" w:color="auto"/>
            <w:left w:val="none" w:sz="0" w:space="0" w:color="auto"/>
            <w:bottom w:val="none" w:sz="0" w:space="0" w:color="auto"/>
            <w:right w:val="none" w:sz="0" w:space="0" w:color="auto"/>
          </w:divBdr>
        </w:div>
        <w:div w:id="2038039246">
          <w:marLeft w:val="0"/>
          <w:marRight w:val="0"/>
          <w:marTop w:val="0"/>
          <w:marBottom w:val="0"/>
          <w:divBdr>
            <w:top w:val="none" w:sz="0" w:space="0" w:color="auto"/>
            <w:left w:val="none" w:sz="0" w:space="0" w:color="auto"/>
            <w:bottom w:val="none" w:sz="0" w:space="0" w:color="auto"/>
            <w:right w:val="none" w:sz="0" w:space="0" w:color="auto"/>
          </w:divBdr>
        </w:div>
        <w:div w:id="247347784">
          <w:marLeft w:val="0"/>
          <w:marRight w:val="0"/>
          <w:marTop w:val="0"/>
          <w:marBottom w:val="0"/>
          <w:divBdr>
            <w:top w:val="none" w:sz="0" w:space="0" w:color="auto"/>
            <w:left w:val="none" w:sz="0" w:space="0" w:color="auto"/>
            <w:bottom w:val="none" w:sz="0" w:space="0" w:color="auto"/>
            <w:right w:val="none" w:sz="0" w:space="0" w:color="auto"/>
          </w:divBdr>
        </w:div>
        <w:div w:id="1918251233">
          <w:marLeft w:val="0"/>
          <w:marRight w:val="0"/>
          <w:marTop w:val="0"/>
          <w:marBottom w:val="0"/>
          <w:divBdr>
            <w:top w:val="none" w:sz="0" w:space="0" w:color="auto"/>
            <w:left w:val="none" w:sz="0" w:space="0" w:color="auto"/>
            <w:bottom w:val="none" w:sz="0" w:space="0" w:color="auto"/>
            <w:right w:val="none" w:sz="0" w:space="0" w:color="auto"/>
          </w:divBdr>
        </w:div>
        <w:div w:id="823397462">
          <w:marLeft w:val="0"/>
          <w:marRight w:val="0"/>
          <w:marTop w:val="0"/>
          <w:marBottom w:val="0"/>
          <w:divBdr>
            <w:top w:val="none" w:sz="0" w:space="0" w:color="auto"/>
            <w:left w:val="none" w:sz="0" w:space="0" w:color="auto"/>
            <w:bottom w:val="none" w:sz="0" w:space="0" w:color="auto"/>
            <w:right w:val="none" w:sz="0" w:space="0" w:color="auto"/>
          </w:divBdr>
        </w:div>
        <w:div w:id="942151823">
          <w:marLeft w:val="0"/>
          <w:marRight w:val="0"/>
          <w:marTop w:val="0"/>
          <w:marBottom w:val="0"/>
          <w:divBdr>
            <w:top w:val="none" w:sz="0" w:space="0" w:color="auto"/>
            <w:left w:val="none" w:sz="0" w:space="0" w:color="auto"/>
            <w:bottom w:val="none" w:sz="0" w:space="0" w:color="auto"/>
            <w:right w:val="none" w:sz="0" w:space="0" w:color="auto"/>
          </w:divBdr>
        </w:div>
        <w:div w:id="821702901">
          <w:marLeft w:val="0"/>
          <w:marRight w:val="0"/>
          <w:marTop w:val="0"/>
          <w:marBottom w:val="0"/>
          <w:divBdr>
            <w:top w:val="none" w:sz="0" w:space="0" w:color="auto"/>
            <w:left w:val="none" w:sz="0" w:space="0" w:color="auto"/>
            <w:bottom w:val="none" w:sz="0" w:space="0" w:color="auto"/>
            <w:right w:val="none" w:sz="0" w:space="0" w:color="auto"/>
          </w:divBdr>
        </w:div>
      </w:divsChild>
    </w:div>
    <w:div w:id="813259153">
      <w:bodyDiv w:val="1"/>
      <w:marLeft w:val="0"/>
      <w:marRight w:val="0"/>
      <w:marTop w:val="0"/>
      <w:marBottom w:val="0"/>
      <w:divBdr>
        <w:top w:val="none" w:sz="0" w:space="0" w:color="auto"/>
        <w:left w:val="none" w:sz="0" w:space="0" w:color="auto"/>
        <w:bottom w:val="none" w:sz="0" w:space="0" w:color="auto"/>
        <w:right w:val="none" w:sz="0" w:space="0" w:color="auto"/>
      </w:divBdr>
    </w:div>
    <w:div w:id="835338494">
      <w:bodyDiv w:val="1"/>
      <w:marLeft w:val="0"/>
      <w:marRight w:val="0"/>
      <w:marTop w:val="0"/>
      <w:marBottom w:val="0"/>
      <w:divBdr>
        <w:top w:val="none" w:sz="0" w:space="0" w:color="auto"/>
        <w:left w:val="none" w:sz="0" w:space="0" w:color="auto"/>
        <w:bottom w:val="none" w:sz="0" w:space="0" w:color="auto"/>
        <w:right w:val="none" w:sz="0" w:space="0" w:color="auto"/>
      </w:divBdr>
      <w:divsChild>
        <w:div w:id="105465592">
          <w:marLeft w:val="0"/>
          <w:marRight w:val="0"/>
          <w:marTop w:val="0"/>
          <w:marBottom w:val="0"/>
          <w:divBdr>
            <w:top w:val="none" w:sz="0" w:space="0" w:color="auto"/>
            <w:left w:val="none" w:sz="0" w:space="0" w:color="auto"/>
            <w:bottom w:val="none" w:sz="0" w:space="0" w:color="auto"/>
            <w:right w:val="none" w:sz="0" w:space="0" w:color="auto"/>
          </w:divBdr>
          <w:divsChild>
            <w:div w:id="1102535130">
              <w:marLeft w:val="0"/>
              <w:marRight w:val="0"/>
              <w:marTop w:val="0"/>
              <w:marBottom w:val="0"/>
              <w:divBdr>
                <w:top w:val="none" w:sz="0" w:space="0" w:color="auto"/>
                <w:left w:val="none" w:sz="0" w:space="0" w:color="auto"/>
                <w:bottom w:val="none" w:sz="0" w:space="0" w:color="auto"/>
                <w:right w:val="none" w:sz="0" w:space="0" w:color="auto"/>
              </w:divBdr>
              <w:divsChild>
                <w:div w:id="855996349">
                  <w:marLeft w:val="0"/>
                  <w:marRight w:val="0"/>
                  <w:marTop w:val="0"/>
                  <w:marBottom w:val="0"/>
                  <w:divBdr>
                    <w:top w:val="none" w:sz="0" w:space="0" w:color="auto"/>
                    <w:left w:val="none" w:sz="0" w:space="0" w:color="auto"/>
                    <w:bottom w:val="none" w:sz="0" w:space="0" w:color="auto"/>
                    <w:right w:val="none" w:sz="0" w:space="0" w:color="auto"/>
                  </w:divBdr>
                </w:div>
              </w:divsChild>
            </w:div>
            <w:div w:id="299069546">
              <w:marLeft w:val="0"/>
              <w:marRight w:val="0"/>
              <w:marTop w:val="0"/>
              <w:marBottom w:val="0"/>
              <w:divBdr>
                <w:top w:val="none" w:sz="0" w:space="0" w:color="auto"/>
                <w:left w:val="none" w:sz="0" w:space="0" w:color="auto"/>
                <w:bottom w:val="none" w:sz="0" w:space="0" w:color="auto"/>
                <w:right w:val="none" w:sz="0" w:space="0" w:color="auto"/>
              </w:divBdr>
              <w:divsChild>
                <w:div w:id="7743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8564">
      <w:bodyDiv w:val="1"/>
      <w:marLeft w:val="0"/>
      <w:marRight w:val="0"/>
      <w:marTop w:val="0"/>
      <w:marBottom w:val="0"/>
      <w:divBdr>
        <w:top w:val="none" w:sz="0" w:space="0" w:color="auto"/>
        <w:left w:val="none" w:sz="0" w:space="0" w:color="auto"/>
        <w:bottom w:val="none" w:sz="0" w:space="0" w:color="auto"/>
        <w:right w:val="none" w:sz="0" w:space="0" w:color="auto"/>
      </w:divBdr>
      <w:divsChild>
        <w:div w:id="942492575">
          <w:marLeft w:val="0"/>
          <w:marRight w:val="0"/>
          <w:marTop w:val="0"/>
          <w:marBottom w:val="0"/>
          <w:divBdr>
            <w:top w:val="none" w:sz="0" w:space="0" w:color="auto"/>
            <w:left w:val="none" w:sz="0" w:space="0" w:color="auto"/>
            <w:bottom w:val="none" w:sz="0" w:space="0" w:color="auto"/>
            <w:right w:val="none" w:sz="0" w:space="0" w:color="auto"/>
          </w:divBdr>
          <w:divsChild>
            <w:div w:id="1703088501">
              <w:marLeft w:val="0"/>
              <w:marRight w:val="0"/>
              <w:marTop w:val="0"/>
              <w:marBottom w:val="0"/>
              <w:divBdr>
                <w:top w:val="none" w:sz="0" w:space="0" w:color="auto"/>
                <w:left w:val="none" w:sz="0" w:space="0" w:color="auto"/>
                <w:bottom w:val="none" w:sz="0" w:space="0" w:color="auto"/>
                <w:right w:val="none" w:sz="0" w:space="0" w:color="auto"/>
              </w:divBdr>
              <w:divsChild>
                <w:div w:id="20822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6868">
      <w:bodyDiv w:val="1"/>
      <w:marLeft w:val="0"/>
      <w:marRight w:val="0"/>
      <w:marTop w:val="0"/>
      <w:marBottom w:val="0"/>
      <w:divBdr>
        <w:top w:val="none" w:sz="0" w:space="0" w:color="auto"/>
        <w:left w:val="none" w:sz="0" w:space="0" w:color="auto"/>
        <w:bottom w:val="none" w:sz="0" w:space="0" w:color="auto"/>
        <w:right w:val="none" w:sz="0" w:space="0" w:color="auto"/>
      </w:divBdr>
      <w:divsChild>
        <w:div w:id="1924099579">
          <w:marLeft w:val="0"/>
          <w:marRight w:val="0"/>
          <w:marTop w:val="0"/>
          <w:marBottom w:val="0"/>
          <w:divBdr>
            <w:top w:val="none" w:sz="0" w:space="0" w:color="auto"/>
            <w:left w:val="none" w:sz="0" w:space="0" w:color="auto"/>
            <w:bottom w:val="none" w:sz="0" w:space="0" w:color="auto"/>
            <w:right w:val="none" w:sz="0" w:space="0" w:color="auto"/>
          </w:divBdr>
        </w:div>
        <w:div w:id="1307392640">
          <w:marLeft w:val="0"/>
          <w:marRight w:val="0"/>
          <w:marTop w:val="0"/>
          <w:marBottom w:val="0"/>
          <w:divBdr>
            <w:top w:val="none" w:sz="0" w:space="0" w:color="auto"/>
            <w:left w:val="none" w:sz="0" w:space="0" w:color="auto"/>
            <w:bottom w:val="none" w:sz="0" w:space="0" w:color="auto"/>
            <w:right w:val="none" w:sz="0" w:space="0" w:color="auto"/>
          </w:divBdr>
        </w:div>
        <w:div w:id="1204947059">
          <w:marLeft w:val="0"/>
          <w:marRight w:val="0"/>
          <w:marTop w:val="0"/>
          <w:marBottom w:val="0"/>
          <w:divBdr>
            <w:top w:val="none" w:sz="0" w:space="0" w:color="auto"/>
            <w:left w:val="none" w:sz="0" w:space="0" w:color="auto"/>
            <w:bottom w:val="none" w:sz="0" w:space="0" w:color="auto"/>
            <w:right w:val="none" w:sz="0" w:space="0" w:color="auto"/>
          </w:divBdr>
        </w:div>
        <w:div w:id="632953870">
          <w:marLeft w:val="0"/>
          <w:marRight w:val="0"/>
          <w:marTop w:val="0"/>
          <w:marBottom w:val="0"/>
          <w:divBdr>
            <w:top w:val="none" w:sz="0" w:space="0" w:color="auto"/>
            <w:left w:val="none" w:sz="0" w:space="0" w:color="auto"/>
            <w:bottom w:val="none" w:sz="0" w:space="0" w:color="auto"/>
            <w:right w:val="none" w:sz="0" w:space="0" w:color="auto"/>
          </w:divBdr>
        </w:div>
        <w:div w:id="1648050762">
          <w:marLeft w:val="0"/>
          <w:marRight w:val="0"/>
          <w:marTop w:val="0"/>
          <w:marBottom w:val="0"/>
          <w:divBdr>
            <w:top w:val="none" w:sz="0" w:space="0" w:color="auto"/>
            <w:left w:val="none" w:sz="0" w:space="0" w:color="auto"/>
            <w:bottom w:val="none" w:sz="0" w:space="0" w:color="auto"/>
            <w:right w:val="none" w:sz="0" w:space="0" w:color="auto"/>
          </w:divBdr>
        </w:div>
      </w:divsChild>
    </w:div>
    <w:div w:id="857423498">
      <w:bodyDiv w:val="1"/>
      <w:marLeft w:val="0"/>
      <w:marRight w:val="0"/>
      <w:marTop w:val="0"/>
      <w:marBottom w:val="0"/>
      <w:divBdr>
        <w:top w:val="none" w:sz="0" w:space="0" w:color="auto"/>
        <w:left w:val="none" w:sz="0" w:space="0" w:color="auto"/>
        <w:bottom w:val="none" w:sz="0" w:space="0" w:color="auto"/>
        <w:right w:val="none" w:sz="0" w:space="0" w:color="auto"/>
      </w:divBdr>
      <w:divsChild>
        <w:div w:id="1508593164">
          <w:marLeft w:val="0"/>
          <w:marRight w:val="0"/>
          <w:marTop w:val="0"/>
          <w:marBottom w:val="0"/>
          <w:divBdr>
            <w:top w:val="none" w:sz="0" w:space="0" w:color="auto"/>
            <w:left w:val="none" w:sz="0" w:space="0" w:color="auto"/>
            <w:bottom w:val="none" w:sz="0" w:space="0" w:color="auto"/>
            <w:right w:val="none" w:sz="0" w:space="0" w:color="auto"/>
          </w:divBdr>
          <w:divsChild>
            <w:div w:id="643661475">
              <w:marLeft w:val="0"/>
              <w:marRight w:val="0"/>
              <w:marTop w:val="0"/>
              <w:marBottom w:val="0"/>
              <w:divBdr>
                <w:top w:val="none" w:sz="0" w:space="0" w:color="auto"/>
                <w:left w:val="none" w:sz="0" w:space="0" w:color="auto"/>
                <w:bottom w:val="none" w:sz="0" w:space="0" w:color="auto"/>
                <w:right w:val="none" w:sz="0" w:space="0" w:color="auto"/>
              </w:divBdr>
              <w:divsChild>
                <w:div w:id="3099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768">
      <w:bodyDiv w:val="1"/>
      <w:marLeft w:val="0"/>
      <w:marRight w:val="0"/>
      <w:marTop w:val="0"/>
      <w:marBottom w:val="0"/>
      <w:divBdr>
        <w:top w:val="none" w:sz="0" w:space="0" w:color="auto"/>
        <w:left w:val="none" w:sz="0" w:space="0" w:color="auto"/>
        <w:bottom w:val="none" w:sz="0" w:space="0" w:color="auto"/>
        <w:right w:val="none" w:sz="0" w:space="0" w:color="auto"/>
      </w:divBdr>
      <w:divsChild>
        <w:div w:id="553391887">
          <w:marLeft w:val="0"/>
          <w:marRight w:val="0"/>
          <w:marTop w:val="0"/>
          <w:marBottom w:val="0"/>
          <w:divBdr>
            <w:top w:val="none" w:sz="0" w:space="0" w:color="auto"/>
            <w:left w:val="none" w:sz="0" w:space="0" w:color="auto"/>
            <w:bottom w:val="none" w:sz="0" w:space="0" w:color="auto"/>
            <w:right w:val="none" w:sz="0" w:space="0" w:color="auto"/>
          </w:divBdr>
          <w:divsChild>
            <w:div w:id="608926246">
              <w:marLeft w:val="0"/>
              <w:marRight w:val="0"/>
              <w:marTop w:val="0"/>
              <w:marBottom w:val="0"/>
              <w:divBdr>
                <w:top w:val="none" w:sz="0" w:space="0" w:color="auto"/>
                <w:left w:val="none" w:sz="0" w:space="0" w:color="auto"/>
                <w:bottom w:val="none" w:sz="0" w:space="0" w:color="auto"/>
                <w:right w:val="none" w:sz="0" w:space="0" w:color="auto"/>
              </w:divBdr>
              <w:divsChild>
                <w:div w:id="18195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10968">
      <w:bodyDiv w:val="1"/>
      <w:marLeft w:val="0"/>
      <w:marRight w:val="0"/>
      <w:marTop w:val="0"/>
      <w:marBottom w:val="0"/>
      <w:divBdr>
        <w:top w:val="none" w:sz="0" w:space="0" w:color="auto"/>
        <w:left w:val="none" w:sz="0" w:space="0" w:color="auto"/>
        <w:bottom w:val="none" w:sz="0" w:space="0" w:color="auto"/>
        <w:right w:val="none" w:sz="0" w:space="0" w:color="auto"/>
      </w:divBdr>
      <w:divsChild>
        <w:div w:id="952055304">
          <w:marLeft w:val="0"/>
          <w:marRight w:val="0"/>
          <w:marTop w:val="0"/>
          <w:marBottom w:val="0"/>
          <w:divBdr>
            <w:top w:val="none" w:sz="0" w:space="0" w:color="auto"/>
            <w:left w:val="none" w:sz="0" w:space="0" w:color="auto"/>
            <w:bottom w:val="none" w:sz="0" w:space="0" w:color="auto"/>
            <w:right w:val="none" w:sz="0" w:space="0" w:color="auto"/>
          </w:divBdr>
        </w:div>
        <w:div w:id="1891263567">
          <w:marLeft w:val="0"/>
          <w:marRight w:val="0"/>
          <w:marTop w:val="0"/>
          <w:marBottom w:val="0"/>
          <w:divBdr>
            <w:top w:val="none" w:sz="0" w:space="0" w:color="auto"/>
            <w:left w:val="none" w:sz="0" w:space="0" w:color="auto"/>
            <w:bottom w:val="none" w:sz="0" w:space="0" w:color="auto"/>
            <w:right w:val="none" w:sz="0" w:space="0" w:color="auto"/>
          </w:divBdr>
        </w:div>
        <w:div w:id="1219824961">
          <w:marLeft w:val="0"/>
          <w:marRight w:val="0"/>
          <w:marTop w:val="0"/>
          <w:marBottom w:val="0"/>
          <w:divBdr>
            <w:top w:val="none" w:sz="0" w:space="0" w:color="auto"/>
            <w:left w:val="none" w:sz="0" w:space="0" w:color="auto"/>
            <w:bottom w:val="none" w:sz="0" w:space="0" w:color="auto"/>
            <w:right w:val="none" w:sz="0" w:space="0" w:color="auto"/>
          </w:divBdr>
        </w:div>
        <w:div w:id="1880433858">
          <w:marLeft w:val="0"/>
          <w:marRight w:val="0"/>
          <w:marTop w:val="0"/>
          <w:marBottom w:val="0"/>
          <w:divBdr>
            <w:top w:val="none" w:sz="0" w:space="0" w:color="auto"/>
            <w:left w:val="none" w:sz="0" w:space="0" w:color="auto"/>
            <w:bottom w:val="none" w:sz="0" w:space="0" w:color="auto"/>
            <w:right w:val="none" w:sz="0" w:space="0" w:color="auto"/>
          </w:divBdr>
        </w:div>
        <w:div w:id="714237545">
          <w:marLeft w:val="0"/>
          <w:marRight w:val="0"/>
          <w:marTop w:val="0"/>
          <w:marBottom w:val="0"/>
          <w:divBdr>
            <w:top w:val="none" w:sz="0" w:space="0" w:color="auto"/>
            <w:left w:val="none" w:sz="0" w:space="0" w:color="auto"/>
            <w:bottom w:val="none" w:sz="0" w:space="0" w:color="auto"/>
            <w:right w:val="none" w:sz="0" w:space="0" w:color="auto"/>
          </w:divBdr>
        </w:div>
        <w:div w:id="1680542041">
          <w:marLeft w:val="0"/>
          <w:marRight w:val="0"/>
          <w:marTop w:val="0"/>
          <w:marBottom w:val="0"/>
          <w:divBdr>
            <w:top w:val="none" w:sz="0" w:space="0" w:color="auto"/>
            <w:left w:val="none" w:sz="0" w:space="0" w:color="auto"/>
            <w:bottom w:val="none" w:sz="0" w:space="0" w:color="auto"/>
            <w:right w:val="none" w:sz="0" w:space="0" w:color="auto"/>
          </w:divBdr>
        </w:div>
      </w:divsChild>
    </w:div>
    <w:div w:id="893664567">
      <w:bodyDiv w:val="1"/>
      <w:marLeft w:val="0"/>
      <w:marRight w:val="0"/>
      <w:marTop w:val="0"/>
      <w:marBottom w:val="0"/>
      <w:divBdr>
        <w:top w:val="none" w:sz="0" w:space="0" w:color="auto"/>
        <w:left w:val="none" w:sz="0" w:space="0" w:color="auto"/>
        <w:bottom w:val="none" w:sz="0" w:space="0" w:color="auto"/>
        <w:right w:val="none" w:sz="0" w:space="0" w:color="auto"/>
      </w:divBdr>
      <w:divsChild>
        <w:div w:id="1571041134">
          <w:marLeft w:val="0"/>
          <w:marRight w:val="0"/>
          <w:marTop w:val="0"/>
          <w:marBottom w:val="0"/>
          <w:divBdr>
            <w:top w:val="none" w:sz="0" w:space="0" w:color="auto"/>
            <w:left w:val="none" w:sz="0" w:space="0" w:color="auto"/>
            <w:bottom w:val="none" w:sz="0" w:space="0" w:color="auto"/>
            <w:right w:val="none" w:sz="0" w:space="0" w:color="auto"/>
          </w:divBdr>
          <w:divsChild>
            <w:div w:id="101416287">
              <w:marLeft w:val="0"/>
              <w:marRight w:val="0"/>
              <w:marTop w:val="0"/>
              <w:marBottom w:val="0"/>
              <w:divBdr>
                <w:top w:val="none" w:sz="0" w:space="0" w:color="auto"/>
                <w:left w:val="none" w:sz="0" w:space="0" w:color="auto"/>
                <w:bottom w:val="none" w:sz="0" w:space="0" w:color="auto"/>
                <w:right w:val="none" w:sz="0" w:space="0" w:color="auto"/>
              </w:divBdr>
              <w:divsChild>
                <w:div w:id="12075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64007">
      <w:bodyDiv w:val="1"/>
      <w:marLeft w:val="0"/>
      <w:marRight w:val="0"/>
      <w:marTop w:val="0"/>
      <w:marBottom w:val="0"/>
      <w:divBdr>
        <w:top w:val="none" w:sz="0" w:space="0" w:color="auto"/>
        <w:left w:val="none" w:sz="0" w:space="0" w:color="auto"/>
        <w:bottom w:val="none" w:sz="0" w:space="0" w:color="auto"/>
        <w:right w:val="none" w:sz="0" w:space="0" w:color="auto"/>
      </w:divBdr>
      <w:divsChild>
        <w:div w:id="1131900030">
          <w:marLeft w:val="0"/>
          <w:marRight w:val="0"/>
          <w:marTop w:val="0"/>
          <w:marBottom w:val="0"/>
          <w:divBdr>
            <w:top w:val="none" w:sz="0" w:space="0" w:color="auto"/>
            <w:left w:val="none" w:sz="0" w:space="0" w:color="auto"/>
            <w:bottom w:val="none" w:sz="0" w:space="0" w:color="auto"/>
            <w:right w:val="none" w:sz="0" w:space="0" w:color="auto"/>
          </w:divBdr>
          <w:divsChild>
            <w:div w:id="1423994893">
              <w:marLeft w:val="0"/>
              <w:marRight w:val="0"/>
              <w:marTop w:val="0"/>
              <w:marBottom w:val="0"/>
              <w:divBdr>
                <w:top w:val="none" w:sz="0" w:space="0" w:color="auto"/>
                <w:left w:val="none" w:sz="0" w:space="0" w:color="auto"/>
                <w:bottom w:val="none" w:sz="0" w:space="0" w:color="auto"/>
                <w:right w:val="none" w:sz="0" w:space="0" w:color="auto"/>
              </w:divBdr>
              <w:divsChild>
                <w:div w:id="20188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01486">
      <w:bodyDiv w:val="1"/>
      <w:marLeft w:val="0"/>
      <w:marRight w:val="0"/>
      <w:marTop w:val="0"/>
      <w:marBottom w:val="0"/>
      <w:divBdr>
        <w:top w:val="none" w:sz="0" w:space="0" w:color="auto"/>
        <w:left w:val="none" w:sz="0" w:space="0" w:color="auto"/>
        <w:bottom w:val="none" w:sz="0" w:space="0" w:color="auto"/>
        <w:right w:val="none" w:sz="0" w:space="0" w:color="auto"/>
      </w:divBdr>
    </w:div>
    <w:div w:id="925966594">
      <w:bodyDiv w:val="1"/>
      <w:marLeft w:val="0"/>
      <w:marRight w:val="0"/>
      <w:marTop w:val="0"/>
      <w:marBottom w:val="0"/>
      <w:divBdr>
        <w:top w:val="none" w:sz="0" w:space="0" w:color="auto"/>
        <w:left w:val="none" w:sz="0" w:space="0" w:color="auto"/>
        <w:bottom w:val="none" w:sz="0" w:space="0" w:color="auto"/>
        <w:right w:val="none" w:sz="0" w:space="0" w:color="auto"/>
      </w:divBdr>
      <w:divsChild>
        <w:div w:id="2018343249">
          <w:marLeft w:val="0"/>
          <w:marRight w:val="0"/>
          <w:marTop w:val="0"/>
          <w:marBottom w:val="0"/>
          <w:divBdr>
            <w:top w:val="none" w:sz="0" w:space="0" w:color="auto"/>
            <w:left w:val="none" w:sz="0" w:space="0" w:color="auto"/>
            <w:bottom w:val="none" w:sz="0" w:space="0" w:color="auto"/>
            <w:right w:val="none" w:sz="0" w:space="0" w:color="auto"/>
          </w:divBdr>
          <w:divsChild>
            <w:div w:id="1161504100">
              <w:marLeft w:val="0"/>
              <w:marRight w:val="0"/>
              <w:marTop w:val="0"/>
              <w:marBottom w:val="0"/>
              <w:divBdr>
                <w:top w:val="none" w:sz="0" w:space="0" w:color="auto"/>
                <w:left w:val="none" w:sz="0" w:space="0" w:color="auto"/>
                <w:bottom w:val="none" w:sz="0" w:space="0" w:color="auto"/>
                <w:right w:val="none" w:sz="0" w:space="0" w:color="auto"/>
              </w:divBdr>
              <w:divsChild>
                <w:div w:id="1153177997">
                  <w:marLeft w:val="0"/>
                  <w:marRight w:val="0"/>
                  <w:marTop w:val="0"/>
                  <w:marBottom w:val="0"/>
                  <w:divBdr>
                    <w:top w:val="none" w:sz="0" w:space="0" w:color="auto"/>
                    <w:left w:val="none" w:sz="0" w:space="0" w:color="auto"/>
                    <w:bottom w:val="none" w:sz="0" w:space="0" w:color="auto"/>
                    <w:right w:val="none" w:sz="0" w:space="0" w:color="auto"/>
                  </w:divBdr>
                  <w:divsChild>
                    <w:div w:id="18279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20396">
      <w:bodyDiv w:val="1"/>
      <w:marLeft w:val="0"/>
      <w:marRight w:val="0"/>
      <w:marTop w:val="0"/>
      <w:marBottom w:val="0"/>
      <w:divBdr>
        <w:top w:val="none" w:sz="0" w:space="0" w:color="auto"/>
        <w:left w:val="none" w:sz="0" w:space="0" w:color="auto"/>
        <w:bottom w:val="none" w:sz="0" w:space="0" w:color="auto"/>
        <w:right w:val="none" w:sz="0" w:space="0" w:color="auto"/>
      </w:divBdr>
      <w:divsChild>
        <w:div w:id="280453235">
          <w:marLeft w:val="0"/>
          <w:marRight w:val="0"/>
          <w:marTop w:val="0"/>
          <w:marBottom w:val="0"/>
          <w:divBdr>
            <w:top w:val="none" w:sz="0" w:space="0" w:color="auto"/>
            <w:left w:val="none" w:sz="0" w:space="0" w:color="auto"/>
            <w:bottom w:val="none" w:sz="0" w:space="0" w:color="auto"/>
            <w:right w:val="none" w:sz="0" w:space="0" w:color="auto"/>
          </w:divBdr>
          <w:divsChild>
            <w:div w:id="1472600863">
              <w:marLeft w:val="0"/>
              <w:marRight w:val="0"/>
              <w:marTop w:val="0"/>
              <w:marBottom w:val="0"/>
              <w:divBdr>
                <w:top w:val="none" w:sz="0" w:space="0" w:color="auto"/>
                <w:left w:val="none" w:sz="0" w:space="0" w:color="auto"/>
                <w:bottom w:val="none" w:sz="0" w:space="0" w:color="auto"/>
                <w:right w:val="none" w:sz="0" w:space="0" w:color="auto"/>
              </w:divBdr>
            </w:div>
            <w:div w:id="508756309">
              <w:marLeft w:val="0"/>
              <w:marRight w:val="0"/>
              <w:marTop w:val="0"/>
              <w:marBottom w:val="0"/>
              <w:divBdr>
                <w:top w:val="none" w:sz="0" w:space="0" w:color="auto"/>
                <w:left w:val="none" w:sz="0" w:space="0" w:color="auto"/>
                <w:bottom w:val="none" w:sz="0" w:space="0" w:color="auto"/>
                <w:right w:val="none" w:sz="0" w:space="0" w:color="auto"/>
              </w:divBdr>
              <w:divsChild>
                <w:div w:id="2470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59932">
          <w:marLeft w:val="0"/>
          <w:marRight w:val="0"/>
          <w:marTop w:val="0"/>
          <w:marBottom w:val="0"/>
          <w:divBdr>
            <w:top w:val="none" w:sz="0" w:space="0" w:color="auto"/>
            <w:left w:val="none" w:sz="0" w:space="0" w:color="auto"/>
            <w:bottom w:val="none" w:sz="0" w:space="0" w:color="auto"/>
            <w:right w:val="none" w:sz="0" w:space="0" w:color="auto"/>
          </w:divBdr>
          <w:divsChild>
            <w:div w:id="1347251260">
              <w:marLeft w:val="0"/>
              <w:marRight w:val="0"/>
              <w:marTop w:val="0"/>
              <w:marBottom w:val="0"/>
              <w:divBdr>
                <w:top w:val="none" w:sz="0" w:space="0" w:color="auto"/>
                <w:left w:val="none" w:sz="0" w:space="0" w:color="auto"/>
                <w:bottom w:val="none" w:sz="0" w:space="0" w:color="auto"/>
                <w:right w:val="none" w:sz="0" w:space="0" w:color="auto"/>
              </w:divBdr>
            </w:div>
            <w:div w:id="825172442">
              <w:marLeft w:val="0"/>
              <w:marRight w:val="0"/>
              <w:marTop w:val="0"/>
              <w:marBottom w:val="0"/>
              <w:divBdr>
                <w:top w:val="none" w:sz="0" w:space="0" w:color="auto"/>
                <w:left w:val="none" w:sz="0" w:space="0" w:color="auto"/>
                <w:bottom w:val="none" w:sz="0" w:space="0" w:color="auto"/>
                <w:right w:val="none" w:sz="0" w:space="0" w:color="auto"/>
              </w:divBdr>
              <w:divsChild>
                <w:div w:id="189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2879">
          <w:marLeft w:val="0"/>
          <w:marRight w:val="0"/>
          <w:marTop w:val="0"/>
          <w:marBottom w:val="0"/>
          <w:divBdr>
            <w:top w:val="none" w:sz="0" w:space="0" w:color="auto"/>
            <w:left w:val="none" w:sz="0" w:space="0" w:color="auto"/>
            <w:bottom w:val="none" w:sz="0" w:space="0" w:color="auto"/>
            <w:right w:val="none" w:sz="0" w:space="0" w:color="auto"/>
          </w:divBdr>
          <w:divsChild>
            <w:div w:id="1599172464">
              <w:marLeft w:val="0"/>
              <w:marRight w:val="0"/>
              <w:marTop w:val="0"/>
              <w:marBottom w:val="0"/>
              <w:divBdr>
                <w:top w:val="none" w:sz="0" w:space="0" w:color="auto"/>
                <w:left w:val="none" w:sz="0" w:space="0" w:color="auto"/>
                <w:bottom w:val="none" w:sz="0" w:space="0" w:color="auto"/>
                <w:right w:val="none" w:sz="0" w:space="0" w:color="auto"/>
              </w:divBdr>
            </w:div>
            <w:div w:id="2127043206">
              <w:marLeft w:val="0"/>
              <w:marRight w:val="0"/>
              <w:marTop w:val="0"/>
              <w:marBottom w:val="0"/>
              <w:divBdr>
                <w:top w:val="none" w:sz="0" w:space="0" w:color="auto"/>
                <w:left w:val="none" w:sz="0" w:space="0" w:color="auto"/>
                <w:bottom w:val="none" w:sz="0" w:space="0" w:color="auto"/>
                <w:right w:val="none" w:sz="0" w:space="0" w:color="auto"/>
              </w:divBdr>
              <w:divsChild>
                <w:div w:id="12039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326">
          <w:marLeft w:val="0"/>
          <w:marRight w:val="0"/>
          <w:marTop w:val="0"/>
          <w:marBottom w:val="0"/>
          <w:divBdr>
            <w:top w:val="none" w:sz="0" w:space="0" w:color="auto"/>
            <w:left w:val="none" w:sz="0" w:space="0" w:color="auto"/>
            <w:bottom w:val="none" w:sz="0" w:space="0" w:color="auto"/>
            <w:right w:val="none" w:sz="0" w:space="0" w:color="auto"/>
          </w:divBdr>
          <w:divsChild>
            <w:div w:id="780761492">
              <w:marLeft w:val="0"/>
              <w:marRight w:val="0"/>
              <w:marTop w:val="0"/>
              <w:marBottom w:val="0"/>
              <w:divBdr>
                <w:top w:val="none" w:sz="0" w:space="0" w:color="auto"/>
                <w:left w:val="none" w:sz="0" w:space="0" w:color="auto"/>
                <w:bottom w:val="none" w:sz="0" w:space="0" w:color="auto"/>
                <w:right w:val="none" w:sz="0" w:space="0" w:color="auto"/>
              </w:divBdr>
            </w:div>
            <w:div w:id="2058965051">
              <w:marLeft w:val="0"/>
              <w:marRight w:val="0"/>
              <w:marTop w:val="0"/>
              <w:marBottom w:val="0"/>
              <w:divBdr>
                <w:top w:val="none" w:sz="0" w:space="0" w:color="auto"/>
                <w:left w:val="none" w:sz="0" w:space="0" w:color="auto"/>
                <w:bottom w:val="none" w:sz="0" w:space="0" w:color="auto"/>
                <w:right w:val="none" w:sz="0" w:space="0" w:color="auto"/>
              </w:divBdr>
              <w:divsChild>
                <w:div w:id="16276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4331">
      <w:bodyDiv w:val="1"/>
      <w:marLeft w:val="0"/>
      <w:marRight w:val="0"/>
      <w:marTop w:val="0"/>
      <w:marBottom w:val="0"/>
      <w:divBdr>
        <w:top w:val="none" w:sz="0" w:space="0" w:color="auto"/>
        <w:left w:val="none" w:sz="0" w:space="0" w:color="auto"/>
        <w:bottom w:val="none" w:sz="0" w:space="0" w:color="auto"/>
        <w:right w:val="none" w:sz="0" w:space="0" w:color="auto"/>
      </w:divBdr>
    </w:div>
    <w:div w:id="962733078">
      <w:bodyDiv w:val="1"/>
      <w:marLeft w:val="0"/>
      <w:marRight w:val="0"/>
      <w:marTop w:val="0"/>
      <w:marBottom w:val="0"/>
      <w:divBdr>
        <w:top w:val="none" w:sz="0" w:space="0" w:color="auto"/>
        <w:left w:val="none" w:sz="0" w:space="0" w:color="auto"/>
        <w:bottom w:val="none" w:sz="0" w:space="0" w:color="auto"/>
        <w:right w:val="none" w:sz="0" w:space="0" w:color="auto"/>
      </w:divBdr>
      <w:divsChild>
        <w:div w:id="1966957570">
          <w:marLeft w:val="0"/>
          <w:marRight w:val="0"/>
          <w:marTop w:val="0"/>
          <w:marBottom w:val="0"/>
          <w:divBdr>
            <w:top w:val="none" w:sz="0" w:space="0" w:color="auto"/>
            <w:left w:val="none" w:sz="0" w:space="0" w:color="auto"/>
            <w:bottom w:val="none" w:sz="0" w:space="0" w:color="auto"/>
            <w:right w:val="none" w:sz="0" w:space="0" w:color="auto"/>
          </w:divBdr>
          <w:divsChild>
            <w:div w:id="342704983">
              <w:marLeft w:val="0"/>
              <w:marRight w:val="0"/>
              <w:marTop w:val="0"/>
              <w:marBottom w:val="0"/>
              <w:divBdr>
                <w:top w:val="none" w:sz="0" w:space="0" w:color="auto"/>
                <w:left w:val="none" w:sz="0" w:space="0" w:color="auto"/>
                <w:bottom w:val="none" w:sz="0" w:space="0" w:color="auto"/>
                <w:right w:val="none" w:sz="0" w:space="0" w:color="auto"/>
              </w:divBdr>
              <w:divsChild>
                <w:div w:id="15670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89211">
      <w:bodyDiv w:val="1"/>
      <w:marLeft w:val="0"/>
      <w:marRight w:val="0"/>
      <w:marTop w:val="0"/>
      <w:marBottom w:val="0"/>
      <w:divBdr>
        <w:top w:val="none" w:sz="0" w:space="0" w:color="auto"/>
        <w:left w:val="none" w:sz="0" w:space="0" w:color="auto"/>
        <w:bottom w:val="none" w:sz="0" w:space="0" w:color="auto"/>
        <w:right w:val="none" w:sz="0" w:space="0" w:color="auto"/>
      </w:divBdr>
      <w:divsChild>
        <w:div w:id="1328096940">
          <w:marLeft w:val="0"/>
          <w:marRight w:val="0"/>
          <w:marTop w:val="0"/>
          <w:marBottom w:val="0"/>
          <w:divBdr>
            <w:top w:val="none" w:sz="0" w:space="0" w:color="auto"/>
            <w:left w:val="none" w:sz="0" w:space="0" w:color="auto"/>
            <w:bottom w:val="none" w:sz="0" w:space="0" w:color="auto"/>
            <w:right w:val="none" w:sz="0" w:space="0" w:color="auto"/>
          </w:divBdr>
          <w:divsChild>
            <w:div w:id="282031845">
              <w:marLeft w:val="0"/>
              <w:marRight w:val="0"/>
              <w:marTop w:val="0"/>
              <w:marBottom w:val="0"/>
              <w:divBdr>
                <w:top w:val="none" w:sz="0" w:space="0" w:color="auto"/>
                <w:left w:val="none" w:sz="0" w:space="0" w:color="auto"/>
                <w:bottom w:val="none" w:sz="0" w:space="0" w:color="auto"/>
                <w:right w:val="none" w:sz="0" w:space="0" w:color="auto"/>
              </w:divBdr>
              <w:divsChild>
                <w:div w:id="2402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88219">
      <w:bodyDiv w:val="1"/>
      <w:marLeft w:val="0"/>
      <w:marRight w:val="0"/>
      <w:marTop w:val="0"/>
      <w:marBottom w:val="0"/>
      <w:divBdr>
        <w:top w:val="none" w:sz="0" w:space="0" w:color="auto"/>
        <w:left w:val="none" w:sz="0" w:space="0" w:color="auto"/>
        <w:bottom w:val="none" w:sz="0" w:space="0" w:color="auto"/>
        <w:right w:val="none" w:sz="0" w:space="0" w:color="auto"/>
      </w:divBdr>
      <w:divsChild>
        <w:div w:id="136337314">
          <w:marLeft w:val="0"/>
          <w:marRight w:val="0"/>
          <w:marTop w:val="0"/>
          <w:marBottom w:val="0"/>
          <w:divBdr>
            <w:top w:val="none" w:sz="0" w:space="0" w:color="auto"/>
            <w:left w:val="none" w:sz="0" w:space="0" w:color="auto"/>
            <w:bottom w:val="none" w:sz="0" w:space="0" w:color="auto"/>
            <w:right w:val="none" w:sz="0" w:space="0" w:color="auto"/>
          </w:divBdr>
        </w:div>
        <w:div w:id="1323719">
          <w:marLeft w:val="0"/>
          <w:marRight w:val="0"/>
          <w:marTop w:val="0"/>
          <w:marBottom w:val="0"/>
          <w:divBdr>
            <w:top w:val="none" w:sz="0" w:space="0" w:color="auto"/>
            <w:left w:val="none" w:sz="0" w:space="0" w:color="auto"/>
            <w:bottom w:val="none" w:sz="0" w:space="0" w:color="auto"/>
            <w:right w:val="none" w:sz="0" w:space="0" w:color="auto"/>
          </w:divBdr>
        </w:div>
        <w:div w:id="570654260">
          <w:marLeft w:val="0"/>
          <w:marRight w:val="0"/>
          <w:marTop w:val="0"/>
          <w:marBottom w:val="0"/>
          <w:divBdr>
            <w:top w:val="none" w:sz="0" w:space="0" w:color="auto"/>
            <w:left w:val="none" w:sz="0" w:space="0" w:color="auto"/>
            <w:bottom w:val="none" w:sz="0" w:space="0" w:color="auto"/>
            <w:right w:val="none" w:sz="0" w:space="0" w:color="auto"/>
          </w:divBdr>
        </w:div>
        <w:div w:id="1207110662">
          <w:marLeft w:val="0"/>
          <w:marRight w:val="0"/>
          <w:marTop w:val="0"/>
          <w:marBottom w:val="0"/>
          <w:divBdr>
            <w:top w:val="none" w:sz="0" w:space="0" w:color="auto"/>
            <w:left w:val="none" w:sz="0" w:space="0" w:color="auto"/>
            <w:bottom w:val="none" w:sz="0" w:space="0" w:color="auto"/>
            <w:right w:val="none" w:sz="0" w:space="0" w:color="auto"/>
          </w:divBdr>
        </w:div>
        <w:div w:id="1107852969">
          <w:marLeft w:val="0"/>
          <w:marRight w:val="0"/>
          <w:marTop w:val="0"/>
          <w:marBottom w:val="0"/>
          <w:divBdr>
            <w:top w:val="none" w:sz="0" w:space="0" w:color="auto"/>
            <w:left w:val="none" w:sz="0" w:space="0" w:color="auto"/>
            <w:bottom w:val="none" w:sz="0" w:space="0" w:color="auto"/>
            <w:right w:val="none" w:sz="0" w:space="0" w:color="auto"/>
          </w:divBdr>
        </w:div>
      </w:divsChild>
    </w:div>
    <w:div w:id="969016971">
      <w:bodyDiv w:val="1"/>
      <w:marLeft w:val="0"/>
      <w:marRight w:val="0"/>
      <w:marTop w:val="0"/>
      <w:marBottom w:val="0"/>
      <w:divBdr>
        <w:top w:val="none" w:sz="0" w:space="0" w:color="auto"/>
        <w:left w:val="none" w:sz="0" w:space="0" w:color="auto"/>
        <w:bottom w:val="none" w:sz="0" w:space="0" w:color="auto"/>
        <w:right w:val="none" w:sz="0" w:space="0" w:color="auto"/>
      </w:divBdr>
      <w:divsChild>
        <w:div w:id="1933585993">
          <w:marLeft w:val="0"/>
          <w:marRight w:val="0"/>
          <w:marTop w:val="0"/>
          <w:marBottom w:val="0"/>
          <w:divBdr>
            <w:top w:val="none" w:sz="0" w:space="0" w:color="auto"/>
            <w:left w:val="none" w:sz="0" w:space="0" w:color="auto"/>
            <w:bottom w:val="none" w:sz="0" w:space="0" w:color="auto"/>
            <w:right w:val="none" w:sz="0" w:space="0" w:color="auto"/>
          </w:divBdr>
          <w:divsChild>
            <w:div w:id="211355518">
              <w:marLeft w:val="0"/>
              <w:marRight w:val="0"/>
              <w:marTop w:val="0"/>
              <w:marBottom w:val="0"/>
              <w:divBdr>
                <w:top w:val="none" w:sz="0" w:space="0" w:color="auto"/>
                <w:left w:val="none" w:sz="0" w:space="0" w:color="auto"/>
                <w:bottom w:val="none" w:sz="0" w:space="0" w:color="auto"/>
                <w:right w:val="none" w:sz="0" w:space="0" w:color="auto"/>
              </w:divBdr>
              <w:divsChild>
                <w:div w:id="1962882055">
                  <w:marLeft w:val="0"/>
                  <w:marRight w:val="0"/>
                  <w:marTop w:val="0"/>
                  <w:marBottom w:val="0"/>
                  <w:divBdr>
                    <w:top w:val="none" w:sz="0" w:space="0" w:color="auto"/>
                    <w:left w:val="none" w:sz="0" w:space="0" w:color="auto"/>
                    <w:bottom w:val="none" w:sz="0" w:space="0" w:color="auto"/>
                    <w:right w:val="none" w:sz="0" w:space="0" w:color="auto"/>
                  </w:divBdr>
                  <w:divsChild>
                    <w:div w:id="14406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96737">
      <w:bodyDiv w:val="1"/>
      <w:marLeft w:val="0"/>
      <w:marRight w:val="0"/>
      <w:marTop w:val="0"/>
      <w:marBottom w:val="0"/>
      <w:divBdr>
        <w:top w:val="none" w:sz="0" w:space="0" w:color="auto"/>
        <w:left w:val="none" w:sz="0" w:space="0" w:color="auto"/>
        <w:bottom w:val="none" w:sz="0" w:space="0" w:color="auto"/>
        <w:right w:val="none" w:sz="0" w:space="0" w:color="auto"/>
      </w:divBdr>
    </w:div>
    <w:div w:id="1015036873">
      <w:bodyDiv w:val="1"/>
      <w:marLeft w:val="0"/>
      <w:marRight w:val="0"/>
      <w:marTop w:val="0"/>
      <w:marBottom w:val="0"/>
      <w:divBdr>
        <w:top w:val="none" w:sz="0" w:space="0" w:color="auto"/>
        <w:left w:val="none" w:sz="0" w:space="0" w:color="auto"/>
        <w:bottom w:val="none" w:sz="0" w:space="0" w:color="auto"/>
        <w:right w:val="none" w:sz="0" w:space="0" w:color="auto"/>
      </w:divBdr>
      <w:divsChild>
        <w:div w:id="681980322">
          <w:marLeft w:val="0"/>
          <w:marRight w:val="0"/>
          <w:marTop w:val="0"/>
          <w:marBottom w:val="0"/>
          <w:divBdr>
            <w:top w:val="none" w:sz="0" w:space="0" w:color="auto"/>
            <w:left w:val="none" w:sz="0" w:space="0" w:color="auto"/>
            <w:bottom w:val="none" w:sz="0" w:space="0" w:color="auto"/>
            <w:right w:val="none" w:sz="0" w:space="0" w:color="auto"/>
          </w:divBdr>
        </w:div>
        <w:div w:id="775442024">
          <w:marLeft w:val="0"/>
          <w:marRight w:val="0"/>
          <w:marTop w:val="0"/>
          <w:marBottom w:val="0"/>
          <w:divBdr>
            <w:top w:val="none" w:sz="0" w:space="0" w:color="auto"/>
            <w:left w:val="none" w:sz="0" w:space="0" w:color="auto"/>
            <w:bottom w:val="none" w:sz="0" w:space="0" w:color="auto"/>
            <w:right w:val="none" w:sz="0" w:space="0" w:color="auto"/>
          </w:divBdr>
        </w:div>
        <w:div w:id="460001335">
          <w:marLeft w:val="0"/>
          <w:marRight w:val="0"/>
          <w:marTop w:val="0"/>
          <w:marBottom w:val="0"/>
          <w:divBdr>
            <w:top w:val="none" w:sz="0" w:space="0" w:color="auto"/>
            <w:left w:val="none" w:sz="0" w:space="0" w:color="auto"/>
            <w:bottom w:val="none" w:sz="0" w:space="0" w:color="auto"/>
            <w:right w:val="none" w:sz="0" w:space="0" w:color="auto"/>
          </w:divBdr>
        </w:div>
        <w:div w:id="720324434">
          <w:marLeft w:val="0"/>
          <w:marRight w:val="0"/>
          <w:marTop w:val="0"/>
          <w:marBottom w:val="0"/>
          <w:divBdr>
            <w:top w:val="none" w:sz="0" w:space="0" w:color="auto"/>
            <w:left w:val="none" w:sz="0" w:space="0" w:color="auto"/>
            <w:bottom w:val="none" w:sz="0" w:space="0" w:color="auto"/>
            <w:right w:val="none" w:sz="0" w:space="0" w:color="auto"/>
          </w:divBdr>
        </w:div>
        <w:div w:id="1065373457">
          <w:marLeft w:val="0"/>
          <w:marRight w:val="0"/>
          <w:marTop w:val="0"/>
          <w:marBottom w:val="0"/>
          <w:divBdr>
            <w:top w:val="none" w:sz="0" w:space="0" w:color="auto"/>
            <w:left w:val="none" w:sz="0" w:space="0" w:color="auto"/>
            <w:bottom w:val="none" w:sz="0" w:space="0" w:color="auto"/>
            <w:right w:val="none" w:sz="0" w:space="0" w:color="auto"/>
          </w:divBdr>
        </w:div>
        <w:div w:id="1381631512">
          <w:marLeft w:val="0"/>
          <w:marRight w:val="0"/>
          <w:marTop w:val="0"/>
          <w:marBottom w:val="0"/>
          <w:divBdr>
            <w:top w:val="none" w:sz="0" w:space="0" w:color="auto"/>
            <w:left w:val="none" w:sz="0" w:space="0" w:color="auto"/>
            <w:bottom w:val="none" w:sz="0" w:space="0" w:color="auto"/>
            <w:right w:val="none" w:sz="0" w:space="0" w:color="auto"/>
          </w:divBdr>
        </w:div>
        <w:div w:id="1372614607">
          <w:marLeft w:val="0"/>
          <w:marRight w:val="0"/>
          <w:marTop w:val="0"/>
          <w:marBottom w:val="0"/>
          <w:divBdr>
            <w:top w:val="none" w:sz="0" w:space="0" w:color="auto"/>
            <w:left w:val="none" w:sz="0" w:space="0" w:color="auto"/>
            <w:bottom w:val="none" w:sz="0" w:space="0" w:color="auto"/>
            <w:right w:val="none" w:sz="0" w:space="0" w:color="auto"/>
          </w:divBdr>
        </w:div>
        <w:div w:id="8415331">
          <w:marLeft w:val="0"/>
          <w:marRight w:val="0"/>
          <w:marTop w:val="0"/>
          <w:marBottom w:val="0"/>
          <w:divBdr>
            <w:top w:val="none" w:sz="0" w:space="0" w:color="auto"/>
            <w:left w:val="none" w:sz="0" w:space="0" w:color="auto"/>
            <w:bottom w:val="none" w:sz="0" w:space="0" w:color="auto"/>
            <w:right w:val="none" w:sz="0" w:space="0" w:color="auto"/>
          </w:divBdr>
        </w:div>
        <w:div w:id="1052852443">
          <w:marLeft w:val="0"/>
          <w:marRight w:val="0"/>
          <w:marTop w:val="0"/>
          <w:marBottom w:val="0"/>
          <w:divBdr>
            <w:top w:val="none" w:sz="0" w:space="0" w:color="auto"/>
            <w:left w:val="none" w:sz="0" w:space="0" w:color="auto"/>
            <w:bottom w:val="none" w:sz="0" w:space="0" w:color="auto"/>
            <w:right w:val="none" w:sz="0" w:space="0" w:color="auto"/>
          </w:divBdr>
        </w:div>
        <w:div w:id="1050768537">
          <w:marLeft w:val="0"/>
          <w:marRight w:val="0"/>
          <w:marTop w:val="0"/>
          <w:marBottom w:val="0"/>
          <w:divBdr>
            <w:top w:val="none" w:sz="0" w:space="0" w:color="auto"/>
            <w:left w:val="none" w:sz="0" w:space="0" w:color="auto"/>
            <w:bottom w:val="none" w:sz="0" w:space="0" w:color="auto"/>
            <w:right w:val="none" w:sz="0" w:space="0" w:color="auto"/>
          </w:divBdr>
        </w:div>
        <w:div w:id="780563908">
          <w:marLeft w:val="0"/>
          <w:marRight w:val="0"/>
          <w:marTop w:val="0"/>
          <w:marBottom w:val="0"/>
          <w:divBdr>
            <w:top w:val="none" w:sz="0" w:space="0" w:color="auto"/>
            <w:left w:val="none" w:sz="0" w:space="0" w:color="auto"/>
            <w:bottom w:val="none" w:sz="0" w:space="0" w:color="auto"/>
            <w:right w:val="none" w:sz="0" w:space="0" w:color="auto"/>
          </w:divBdr>
        </w:div>
        <w:div w:id="2074232327">
          <w:marLeft w:val="0"/>
          <w:marRight w:val="0"/>
          <w:marTop w:val="0"/>
          <w:marBottom w:val="0"/>
          <w:divBdr>
            <w:top w:val="none" w:sz="0" w:space="0" w:color="auto"/>
            <w:left w:val="none" w:sz="0" w:space="0" w:color="auto"/>
            <w:bottom w:val="none" w:sz="0" w:space="0" w:color="auto"/>
            <w:right w:val="none" w:sz="0" w:space="0" w:color="auto"/>
          </w:divBdr>
        </w:div>
        <w:div w:id="636881321">
          <w:marLeft w:val="0"/>
          <w:marRight w:val="0"/>
          <w:marTop w:val="0"/>
          <w:marBottom w:val="0"/>
          <w:divBdr>
            <w:top w:val="none" w:sz="0" w:space="0" w:color="auto"/>
            <w:left w:val="none" w:sz="0" w:space="0" w:color="auto"/>
            <w:bottom w:val="none" w:sz="0" w:space="0" w:color="auto"/>
            <w:right w:val="none" w:sz="0" w:space="0" w:color="auto"/>
          </w:divBdr>
        </w:div>
        <w:div w:id="375272994">
          <w:marLeft w:val="0"/>
          <w:marRight w:val="0"/>
          <w:marTop w:val="0"/>
          <w:marBottom w:val="0"/>
          <w:divBdr>
            <w:top w:val="none" w:sz="0" w:space="0" w:color="auto"/>
            <w:left w:val="none" w:sz="0" w:space="0" w:color="auto"/>
            <w:bottom w:val="none" w:sz="0" w:space="0" w:color="auto"/>
            <w:right w:val="none" w:sz="0" w:space="0" w:color="auto"/>
          </w:divBdr>
        </w:div>
        <w:div w:id="1597329785">
          <w:marLeft w:val="0"/>
          <w:marRight w:val="0"/>
          <w:marTop w:val="0"/>
          <w:marBottom w:val="0"/>
          <w:divBdr>
            <w:top w:val="none" w:sz="0" w:space="0" w:color="auto"/>
            <w:left w:val="none" w:sz="0" w:space="0" w:color="auto"/>
            <w:bottom w:val="none" w:sz="0" w:space="0" w:color="auto"/>
            <w:right w:val="none" w:sz="0" w:space="0" w:color="auto"/>
          </w:divBdr>
        </w:div>
        <w:div w:id="1006177326">
          <w:marLeft w:val="0"/>
          <w:marRight w:val="0"/>
          <w:marTop w:val="0"/>
          <w:marBottom w:val="0"/>
          <w:divBdr>
            <w:top w:val="none" w:sz="0" w:space="0" w:color="auto"/>
            <w:left w:val="none" w:sz="0" w:space="0" w:color="auto"/>
            <w:bottom w:val="none" w:sz="0" w:space="0" w:color="auto"/>
            <w:right w:val="none" w:sz="0" w:space="0" w:color="auto"/>
          </w:divBdr>
        </w:div>
        <w:div w:id="1395082530">
          <w:marLeft w:val="0"/>
          <w:marRight w:val="0"/>
          <w:marTop w:val="0"/>
          <w:marBottom w:val="0"/>
          <w:divBdr>
            <w:top w:val="none" w:sz="0" w:space="0" w:color="auto"/>
            <w:left w:val="none" w:sz="0" w:space="0" w:color="auto"/>
            <w:bottom w:val="none" w:sz="0" w:space="0" w:color="auto"/>
            <w:right w:val="none" w:sz="0" w:space="0" w:color="auto"/>
          </w:divBdr>
        </w:div>
        <w:div w:id="1003315905">
          <w:marLeft w:val="0"/>
          <w:marRight w:val="0"/>
          <w:marTop w:val="0"/>
          <w:marBottom w:val="0"/>
          <w:divBdr>
            <w:top w:val="none" w:sz="0" w:space="0" w:color="auto"/>
            <w:left w:val="none" w:sz="0" w:space="0" w:color="auto"/>
            <w:bottom w:val="none" w:sz="0" w:space="0" w:color="auto"/>
            <w:right w:val="none" w:sz="0" w:space="0" w:color="auto"/>
          </w:divBdr>
        </w:div>
        <w:div w:id="913200480">
          <w:marLeft w:val="0"/>
          <w:marRight w:val="0"/>
          <w:marTop w:val="0"/>
          <w:marBottom w:val="0"/>
          <w:divBdr>
            <w:top w:val="none" w:sz="0" w:space="0" w:color="auto"/>
            <w:left w:val="none" w:sz="0" w:space="0" w:color="auto"/>
            <w:bottom w:val="none" w:sz="0" w:space="0" w:color="auto"/>
            <w:right w:val="none" w:sz="0" w:space="0" w:color="auto"/>
          </w:divBdr>
        </w:div>
        <w:div w:id="1810244306">
          <w:marLeft w:val="0"/>
          <w:marRight w:val="0"/>
          <w:marTop w:val="0"/>
          <w:marBottom w:val="0"/>
          <w:divBdr>
            <w:top w:val="none" w:sz="0" w:space="0" w:color="auto"/>
            <w:left w:val="none" w:sz="0" w:space="0" w:color="auto"/>
            <w:bottom w:val="none" w:sz="0" w:space="0" w:color="auto"/>
            <w:right w:val="none" w:sz="0" w:space="0" w:color="auto"/>
          </w:divBdr>
        </w:div>
        <w:div w:id="1588689520">
          <w:marLeft w:val="0"/>
          <w:marRight w:val="0"/>
          <w:marTop w:val="0"/>
          <w:marBottom w:val="0"/>
          <w:divBdr>
            <w:top w:val="none" w:sz="0" w:space="0" w:color="auto"/>
            <w:left w:val="none" w:sz="0" w:space="0" w:color="auto"/>
            <w:bottom w:val="none" w:sz="0" w:space="0" w:color="auto"/>
            <w:right w:val="none" w:sz="0" w:space="0" w:color="auto"/>
          </w:divBdr>
        </w:div>
        <w:div w:id="1414355645">
          <w:marLeft w:val="0"/>
          <w:marRight w:val="0"/>
          <w:marTop w:val="0"/>
          <w:marBottom w:val="0"/>
          <w:divBdr>
            <w:top w:val="none" w:sz="0" w:space="0" w:color="auto"/>
            <w:left w:val="none" w:sz="0" w:space="0" w:color="auto"/>
            <w:bottom w:val="none" w:sz="0" w:space="0" w:color="auto"/>
            <w:right w:val="none" w:sz="0" w:space="0" w:color="auto"/>
          </w:divBdr>
        </w:div>
        <w:div w:id="492769173">
          <w:marLeft w:val="0"/>
          <w:marRight w:val="0"/>
          <w:marTop w:val="0"/>
          <w:marBottom w:val="0"/>
          <w:divBdr>
            <w:top w:val="none" w:sz="0" w:space="0" w:color="auto"/>
            <w:left w:val="none" w:sz="0" w:space="0" w:color="auto"/>
            <w:bottom w:val="none" w:sz="0" w:space="0" w:color="auto"/>
            <w:right w:val="none" w:sz="0" w:space="0" w:color="auto"/>
          </w:divBdr>
        </w:div>
        <w:div w:id="1160389117">
          <w:marLeft w:val="0"/>
          <w:marRight w:val="0"/>
          <w:marTop w:val="0"/>
          <w:marBottom w:val="0"/>
          <w:divBdr>
            <w:top w:val="none" w:sz="0" w:space="0" w:color="auto"/>
            <w:left w:val="none" w:sz="0" w:space="0" w:color="auto"/>
            <w:bottom w:val="none" w:sz="0" w:space="0" w:color="auto"/>
            <w:right w:val="none" w:sz="0" w:space="0" w:color="auto"/>
          </w:divBdr>
        </w:div>
        <w:div w:id="39936733">
          <w:marLeft w:val="0"/>
          <w:marRight w:val="0"/>
          <w:marTop w:val="0"/>
          <w:marBottom w:val="0"/>
          <w:divBdr>
            <w:top w:val="none" w:sz="0" w:space="0" w:color="auto"/>
            <w:left w:val="none" w:sz="0" w:space="0" w:color="auto"/>
            <w:bottom w:val="none" w:sz="0" w:space="0" w:color="auto"/>
            <w:right w:val="none" w:sz="0" w:space="0" w:color="auto"/>
          </w:divBdr>
        </w:div>
        <w:div w:id="1462840447">
          <w:marLeft w:val="0"/>
          <w:marRight w:val="0"/>
          <w:marTop w:val="0"/>
          <w:marBottom w:val="0"/>
          <w:divBdr>
            <w:top w:val="none" w:sz="0" w:space="0" w:color="auto"/>
            <w:left w:val="none" w:sz="0" w:space="0" w:color="auto"/>
            <w:bottom w:val="none" w:sz="0" w:space="0" w:color="auto"/>
            <w:right w:val="none" w:sz="0" w:space="0" w:color="auto"/>
          </w:divBdr>
        </w:div>
        <w:div w:id="453518906">
          <w:marLeft w:val="0"/>
          <w:marRight w:val="0"/>
          <w:marTop w:val="0"/>
          <w:marBottom w:val="0"/>
          <w:divBdr>
            <w:top w:val="none" w:sz="0" w:space="0" w:color="auto"/>
            <w:left w:val="none" w:sz="0" w:space="0" w:color="auto"/>
            <w:bottom w:val="none" w:sz="0" w:space="0" w:color="auto"/>
            <w:right w:val="none" w:sz="0" w:space="0" w:color="auto"/>
          </w:divBdr>
        </w:div>
        <w:div w:id="216094449">
          <w:marLeft w:val="0"/>
          <w:marRight w:val="0"/>
          <w:marTop w:val="0"/>
          <w:marBottom w:val="0"/>
          <w:divBdr>
            <w:top w:val="none" w:sz="0" w:space="0" w:color="auto"/>
            <w:left w:val="none" w:sz="0" w:space="0" w:color="auto"/>
            <w:bottom w:val="none" w:sz="0" w:space="0" w:color="auto"/>
            <w:right w:val="none" w:sz="0" w:space="0" w:color="auto"/>
          </w:divBdr>
        </w:div>
        <w:div w:id="1784181929">
          <w:marLeft w:val="0"/>
          <w:marRight w:val="0"/>
          <w:marTop w:val="0"/>
          <w:marBottom w:val="0"/>
          <w:divBdr>
            <w:top w:val="none" w:sz="0" w:space="0" w:color="auto"/>
            <w:left w:val="none" w:sz="0" w:space="0" w:color="auto"/>
            <w:bottom w:val="none" w:sz="0" w:space="0" w:color="auto"/>
            <w:right w:val="none" w:sz="0" w:space="0" w:color="auto"/>
          </w:divBdr>
        </w:div>
        <w:div w:id="632978853">
          <w:marLeft w:val="0"/>
          <w:marRight w:val="0"/>
          <w:marTop w:val="0"/>
          <w:marBottom w:val="0"/>
          <w:divBdr>
            <w:top w:val="none" w:sz="0" w:space="0" w:color="auto"/>
            <w:left w:val="none" w:sz="0" w:space="0" w:color="auto"/>
            <w:bottom w:val="none" w:sz="0" w:space="0" w:color="auto"/>
            <w:right w:val="none" w:sz="0" w:space="0" w:color="auto"/>
          </w:divBdr>
        </w:div>
        <w:div w:id="1387139768">
          <w:marLeft w:val="0"/>
          <w:marRight w:val="0"/>
          <w:marTop w:val="0"/>
          <w:marBottom w:val="0"/>
          <w:divBdr>
            <w:top w:val="none" w:sz="0" w:space="0" w:color="auto"/>
            <w:left w:val="none" w:sz="0" w:space="0" w:color="auto"/>
            <w:bottom w:val="none" w:sz="0" w:space="0" w:color="auto"/>
            <w:right w:val="none" w:sz="0" w:space="0" w:color="auto"/>
          </w:divBdr>
        </w:div>
        <w:div w:id="890311019">
          <w:marLeft w:val="0"/>
          <w:marRight w:val="0"/>
          <w:marTop w:val="0"/>
          <w:marBottom w:val="0"/>
          <w:divBdr>
            <w:top w:val="none" w:sz="0" w:space="0" w:color="auto"/>
            <w:left w:val="none" w:sz="0" w:space="0" w:color="auto"/>
            <w:bottom w:val="none" w:sz="0" w:space="0" w:color="auto"/>
            <w:right w:val="none" w:sz="0" w:space="0" w:color="auto"/>
          </w:divBdr>
        </w:div>
        <w:div w:id="1039207335">
          <w:marLeft w:val="0"/>
          <w:marRight w:val="0"/>
          <w:marTop w:val="0"/>
          <w:marBottom w:val="0"/>
          <w:divBdr>
            <w:top w:val="none" w:sz="0" w:space="0" w:color="auto"/>
            <w:left w:val="none" w:sz="0" w:space="0" w:color="auto"/>
            <w:bottom w:val="none" w:sz="0" w:space="0" w:color="auto"/>
            <w:right w:val="none" w:sz="0" w:space="0" w:color="auto"/>
          </w:divBdr>
        </w:div>
        <w:div w:id="38749275">
          <w:marLeft w:val="0"/>
          <w:marRight w:val="0"/>
          <w:marTop w:val="0"/>
          <w:marBottom w:val="0"/>
          <w:divBdr>
            <w:top w:val="none" w:sz="0" w:space="0" w:color="auto"/>
            <w:left w:val="none" w:sz="0" w:space="0" w:color="auto"/>
            <w:bottom w:val="none" w:sz="0" w:space="0" w:color="auto"/>
            <w:right w:val="none" w:sz="0" w:space="0" w:color="auto"/>
          </w:divBdr>
        </w:div>
        <w:div w:id="1917203652">
          <w:marLeft w:val="0"/>
          <w:marRight w:val="0"/>
          <w:marTop w:val="0"/>
          <w:marBottom w:val="0"/>
          <w:divBdr>
            <w:top w:val="none" w:sz="0" w:space="0" w:color="auto"/>
            <w:left w:val="none" w:sz="0" w:space="0" w:color="auto"/>
            <w:bottom w:val="none" w:sz="0" w:space="0" w:color="auto"/>
            <w:right w:val="none" w:sz="0" w:space="0" w:color="auto"/>
          </w:divBdr>
        </w:div>
        <w:div w:id="1789470664">
          <w:marLeft w:val="0"/>
          <w:marRight w:val="0"/>
          <w:marTop w:val="0"/>
          <w:marBottom w:val="0"/>
          <w:divBdr>
            <w:top w:val="none" w:sz="0" w:space="0" w:color="auto"/>
            <w:left w:val="none" w:sz="0" w:space="0" w:color="auto"/>
            <w:bottom w:val="none" w:sz="0" w:space="0" w:color="auto"/>
            <w:right w:val="none" w:sz="0" w:space="0" w:color="auto"/>
          </w:divBdr>
        </w:div>
        <w:div w:id="641544017">
          <w:marLeft w:val="0"/>
          <w:marRight w:val="0"/>
          <w:marTop w:val="0"/>
          <w:marBottom w:val="0"/>
          <w:divBdr>
            <w:top w:val="none" w:sz="0" w:space="0" w:color="auto"/>
            <w:left w:val="none" w:sz="0" w:space="0" w:color="auto"/>
            <w:bottom w:val="none" w:sz="0" w:space="0" w:color="auto"/>
            <w:right w:val="none" w:sz="0" w:space="0" w:color="auto"/>
          </w:divBdr>
        </w:div>
        <w:div w:id="1021398711">
          <w:marLeft w:val="0"/>
          <w:marRight w:val="0"/>
          <w:marTop w:val="0"/>
          <w:marBottom w:val="0"/>
          <w:divBdr>
            <w:top w:val="none" w:sz="0" w:space="0" w:color="auto"/>
            <w:left w:val="none" w:sz="0" w:space="0" w:color="auto"/>
            <w:bottom w:val="none" w:sz="0" w:space="0" w:color="auto"/>
            <w:right w:val="none" w:sz="0" w:space="0" w:color="auto"/>
          </w:divBdr>
        </w:div>
        <w:div w:id="1652754338">
          <w:marLeft w:val="0"/>
          <w:marRight w:val="0"/>
          <w:marTop w:val="0"/>
          <w:marBottom w:val="0"/>
          <w:divBdr>
            <w:top w:val="none" w:sz="0" w:space="0" w:color="auto"/>
            <w:left w:val="none" w:sz="0" w:space="0" w:color="auto"/>
            <w:bottom w:val="none" w:sz="0" w:space="0" w:color="auto"/>
            <w:right w:val="none" w:sz="0" w:space="0" w:color="auto"/>
          </w:divBdr>
        </w:div>
        <w:div w:id="1836452456">
          <w:marLeft w:val="0"/>
          <w:marRight w:val="0"/>
          <w:marTop w:val="0"/>
          <w:marBottom w:val="0"/>
          <w:divBdr>
            <w:top w:val="none" w:sz="0" w:space="0" w:color="auto"/>
            <w:left w:val="none" w:sz="0" w:space="0" w:color="auto"/>
            <w:bottom w:val="none" w:sz="0" w:space="0" w:color="auto"/>
            <w:right w:val="none" w:sz="0" w:space="0" w:color="auto"/>
          </w:divBdr>
        </w:div>
        <w:div w:id="1401828498">
          <w:marLeft w:val="0"/>
          <w:marRight w:val="0"/>
          <w:marTop w:val="0"/>
          <w:marBottom w:val="0"/>
          <w:divBdr>
            <w:top w:val="none" w:sz="0" w:space="0" w:color="auto"/>
            <w:left w:val="none" w:sz="0" w:space="0" w:color="auto"/>
            <w:bottom w:val="none" w:sz="0" w:space="0" w:color="auto"/>
            <w:right w:val="none" w:sz="0" w:space="0" w:color="auto"/>
          </w:divBdr>
        </w:div>
        <w:div w:id="1529760255">
          <w:marLeft w:val="0"/>
          <w:marRight w:val="0"/>
          <w:marTop w:val="0"/>
          <w:marBottom w:val="0"/>
          <w:divBdr>
            <w:top w:val="none" w:sz="0" w:space="0" w:color="auto"/>
            <w:left w:val="none" w:sz="0" w:space="0" w:color="auto"/>
            <w:bottom w:val="none" w:sz="0" w:space="0" w:color="auto"/>
            <w:right w:val="none" w:sz="0" w:space="0" w:color="auto"/>
          </w:divBdr>
        </w:div>
        <w:div w:id="1308896372">
          <w:marLeft w:val="0"/>
          <w:marRight w:val="0"/>
          <w:marTop w:val="0"/>
          <w:marBottom w:val="0"/>
          <w:divBdr>
            <w:top w:val="none" w:sz="0" w:space="0" w:color="auto"/>
            <w:left w:val="none" w:sz="0" w:space="0" w:color="auto"/>
            <w:bottom w:val="none" w:sz="0" w:space="0" w:color="auto"/>
            <w:right w:val="none" w:sz="0" w:space="0" w:color="auto"/>
          </w:divBdr>
        </w:div>
        <w:div w:id="1901355938">
          <w:marLeft w:val="0"/>
          <w:marRight w:val="0"/>
          <w:marTop w:val="0"/>
          <w:marBottom w:val="0"/>
          <w:divBdr>
            <w:top w:val="none" w:sz="0" w:space="0" w:color="auto"/>
            <w:left w:val="none" w:sz="0" w:space="0" w:color="auto"/>
            <w:bottom w:val="none" w:sz="0" w:space="0" w:color="auto"/>
            <w:right w:val="none" w:sz="0" w:space="0" w:color="auto"/>
          </w:divBdr>
        </w:div>
        <w:div w:id="1571185465">
          <w:marLeft w:val="0"/>
          <w:marRight w:val="0"/>
          <w:marTop w:val="0"/>
          <w:marBottom w:val="0"/>
          <w:divBdr>
            <w:top w:val="none" w:sz="0" w:space="0" w:color="auto"/>
            <w:left w:val="none" w:sz="0" w:space="0" w:color="auto"/>
            <w:bottom w:val="none" w:sz="0" w:space="0" w:color="auto"/>
            <w:right w:val="none" w:sz="0" w:space="0" w:color="auto"/>
          </w:divBdr>
        </w:div>
        <w:div w:id="894197522">
          <w:marLeft w:val="0"/>
          <w:marRight w:val="0"/>
          <w:marTop w:val="0"/>
          <w:marBottom w:val="0"/>
          <w:divBdr>
            <w:top w:val="none" w:sz="0" w:space="0" w:color="auto"/>
            <w:left w:val="none" w:sz="0" w:space="0" w:color="auto"/>
            <w:bottom w:val="none" w:sz="0" w:space="0" w:color="auto"/>
            <w:right w:val="none" w:sz="0" w:space="0" w:color="auto"/>
          </w:divBdr>
        </w:div>
        <w:div w:id="1189296997">
          <w:marLeft w:val="0"/>
          <w:marRight w:val="0"/>
          <w:marTop w:val="0"/>
          <w:marBottom w:val="0"/>
          <w:divBdr>
            <w:top w:val="none" w:sz="0" w:space="0" w:color="auto"/>
            <w:left w:val="none" w:sz="0" w:space="0" w:color="auto"/>
            <w:bottom w:val="none" w:sz="0" w:space="0" w:color="auto"/>
            <w:right w:val="none" w:sz="0" w:space="0" w:color="auto"/>
          </w:divBdr>
        </w:div>
        <w:div w:id="699859451">
          <w:marLeft w:val="0"/>
          <w:marRight w:val="0"/>
          <w:marTop w:val="0"/>
          <w:marBottom w:val="0"/>
          <w:divBdr>
            <w:top w:val="none" w:sz="0" w:space="0" w:color="auto"/>
            <w:left w:val="none" w:sz="0" w:space="0" w:color="auto"/>
            <w:bottom w:val="none" w:sz="0" w:space="0" w:color="auto"/>
            <w:right w:val="none" w:sz="0" w:space="0" w:color="auto"/>
          </w:divBdr>
        </w:div>
        <w:div w:id="1888639490">
          <w:marLeft w:val="0"/>
          <w:marRight w:val="0"/>
          <w:marTop w:val="0"/>
          <w:marBottom w:val="0"/>
          <w:divBdr>
            <w:top w:val="none" w:sz="0" w:space="0" w:color="auto"/>
            <w:left w:val="none" w:sz="0" w:space="0" w:color="auto"/>
            <w:bottom w:val="none" w:sz="0" w:space="0" w:color="auto"/>
            <w:right w:val="none" w:sz="0" w:space="0" w:color="auto"/>
          </w:divBdr>
        </w:div>
        <w:div w:id="586302984">
          <w:marLeft w:val="0"/>
          <w:marRight w:val="0"/>
          <w:marTop w:val="0"/>
          <w:marBottom w:val="0"/>
          <w:divBdr>
            <w:top w:val="none" w:sz="0" w:space="0" w:color="auto"/>
            <w:left w:val="none" w:sz="0" w:space="0" w:color="auto"/>
            <w:bottom w:val="none" w:sz="0" w:space="0" w:color="auto"/>
            <w:right w:val="none" w:sz="0" w:space="0" w:color="auto"/>
          </w:divBdr>
        </w:div>
        <w:div w:id="918366511">
          <w:marLeft w:val="0"/>
          <w:marRight w:val="0"/>
          <w:marTop w:val="0"/>
          <w:marBottom w:val="0"/>
          <w:divBdr>
            <w:top w:val="none" w:sz="0" w:space="0" w:color="auto"/>
            <w:left w:val="none" w:sz="0" w:space="0" w:color="auto"/>
            <w:bottom w:val="none" w:sz="0" w:space="0" w:color="auto"/>
            <w:right w:val="none" w:sz="0" w:space="0" w:color="auto"/>
          </w:divBdr>
        </w:div>
        <w:div w:id="4288354">
          <w:marLeft w:val="0"/>
          <w:marRight w:val="0"/>
          <w:marTop w:val="0"/>
          <w:marBottom w:val="0"/>
          <w:divBdr>
            <w:top w:val="none" w:sz="0" w:space="0" w:color="auto"/>
            <w:left w:val="none" w:sz="0" w:space="0" w:color="auto"/>
            <w:bottom w:val="none" w:sz="0" w:space="0" w:color="auto"/>
            <w:right w:val="none" w:sz="0" w:space="0" w:color="auto"/>
          </w:divBdr>
        </w:div>
        <w:div w:id="681319161">
          <w:marLeft w:val="0"/>
          <w:marRight w:val="0"/>
          <w:marTop w:val="0"/>
          <w:marBottom w:val="0"/>
          <w:divBdr>
            <w:top w:val="none" w:sz="0" w:space="0" w:color="auto"/>
            <w:left w:val="none" w:sz="0" w:space="0" w:color="auto"/>
            <w:bottom w:val="none" w:sz="0" w:space="0" w:color="auto"/>
            <w:right w:val="none" w:sz="0" w:space="0" w:color="auto"/>
          </w:divBdr>
        </w:div>
        <w:div w:id="1701591529">
          <w:marLeft w:val="0"/>
          <w:marRight w:val="0"/>
          <w:marTop w:val="0"/>
          <w:marBottom w:val="0"/>
          <w:divBdr>
            <w:top w:val="none" w:sz="0" w:space="0" w:color="auto"/>
            <w:left w:val="none" w:sz="0" w:space="0" w:color="auto"/>
            <w:bottom w:val="none" w:sz="0" w:space="0" w:color="auto"/>
            <w:right w:val="none" w:sz="0" w:space="0" w:color="auto"/>
          </w:divBdr>
        </w:div>
        <w:div w:id="1019351308">
          <w:marLeft w:val="0"/>
          <w:marRight w:val="0"/>
          <w:marTop w:val="0"/>
          <w:marBottom w:val="0"/>
          <w:divBdr>
            <w:top w:val="none" w:sz="0" w:space="0" w:color="auto"/>
            <w:left w:val="none" w:sz="0" w:space="0" w:color="auto"/>
            <w:bottom w:val="none" w:sz="0" w:space="0" w:color="auto"/>
            <w:right w:val="none" w:sz="0" w:space="0" w:color="auto"/>
          </w:divBdr>
        </w:div>
        <w:div w:id="409497879">
          <w:marLeft w:val="0"/>
          <w:marRight w:val="0"/>
          <w:marTop w:val="0"/>
          <w:marBottom w:val="0"/>
          <w:divBdr>
            <w:top w:val="none" w:sz="0" w:space="0" w:color="auto"/>
            <w:left w:val="none" w:sz="0" w:space="0" w:color="auto"/>
            <w:bottom w:val="none" w:sz="0" w:space="0" w:color="auto"/>
            <w:right w:val="none" w:sz="0" w:space="0" w:color="auto"/>
          </w:divBdr>
        </w:div>
        <w:div w:id="554463309">
          <w:marLeft w:val="0"/>
          <w:marRight w:val="0"/>
          <w:marTop w:val="0"/>
          <w:marBottom w:val="0"/>
          <w:divBdr>
            <w:top w:val="none" w:sz="0" w:space="0" w:color="auto"/>
            <w:left w:val="none" w:sz="0" w:space="0" w:color="auto"/>
            <w:bottom w:val="none" w:sz="0" w:space="0" w:color="auto"/>
            <w:right w:val="none" w:sz="0" w:space="0" w:color="auto"/>
          </w:divBdr>
        </w:div>
        <w:div w:id="1594246838">
          <w:marLeft w:val="0"/>
          <w:marRight w:val="0"/>
          <w:marTop w:val="0"/>
          <w:marBottom w:val="0"/>
          <w:divBdr>
            <w:top w:val="none" w:sz="0" w:space="0" w:color="auto"/>
            <w:left w:val="none" w:sz="0" w:space="0" w:color="auto"/>
            <w:bottom w:val="none" w:sz="0" w:space="0" w:color="auto"/>
            <w:right w:val="none" w:sz="0" w:space="0" w:color="auto"/>
          </w:divBdr>
        </w:div>
        <w:div w:id="1456488511">
          <w:marLeft w:val="0"/>
          <w:marRight w:val="0"/>
          <w:marTop w:val="0"/>
          <w:marBottom w:val="0"/>
          <w:divBdr>
            <w:top w:val="none" w:sz="0" w:space="0" w:color="auto"/>
            <w:left w:val="none" w:sz="0" w:space="0" w:color="auto"/>
            <w:bottom w:val="none" w:sz="0" w:space="0" w:color="auto"/>
            <w:right w:val="none" w:sz="0" w:space="0" w:color="auto"/>
          </w:divBdr>
        </w:div>
        <w:div w:id="1133787764">
          <w:marLeft w:val="0"/>
          <w:marRight w:val="0"/>
          <w:marTop w:val="0"/>
          <w:marBottom w:val="0"/>
          <w:divBdr>
            <w:top w:val="none" w:sz="0" w:space="0" w:color="auto"/>
            <w:left w:val="none" w:sz="0" w:space="0" w:color="auto"/>
            <w:bottom w:val="none" w:sz="0" w:space="0" w:color="auto"/>
            <w:right w:val="none" w:sz="0" w:space="0" w:color="auto"/>
          </w:divBdr>
        </w:div>
        <w:div w:id="524755346">
          <w:marLeft w:val="0"/>
          <w:marRight w:val="0"/>
          <w:marTop w:val="0"/>
          <w:marBottom w:val="0"/>
          <w:divBdr>
            <w:top w:val="none" w:sz="0" w:space="0" w:color="auto"/>
            <w:left w:val="none" w:sz="0" w:space="0" w:color="auto"/>
            <w:bottom w:val="none" w:sz="0" w:space="0" w:color="auto"/>
            <w:right w:val="none" w:sz="0" w:space="0" w:color="auto"/>
          </w:divBdr>
        </w:div>
        <w:div w:id="1813861017">
          <w:marLeft w:val="0"/>
          <w:marRight w:val="0"/>
          <w:marTop w:val="0"/>
          <w:marBottom w:val="0"/>
          <w:divBdr>
            <w:top w:val="none" w:sz="0" w:space="0" w:color="auto"/>
            <w:left w:val="none" w:sz="0" w:space="0" w:color="auto"/>
            <w:bottom w:val="none" w:sz="0" w:space="0" w:color="auto"/>
            <w:right w:val="none" w:sz="0" w:space="0" w:color="auto"/>
          </w:divBdr>
        </w:div>
        <w:div w:id="1173376252">
          <w:marLeft w:val="0"/>
          <w:marRight w:val="0"/>
          <w:marTop w:val="0"/>
          <w:marBottom w:val="0"/>
          <w:divBdr>
            <w:top w:val="none" w:sz="0" w:space="0" w:color="auto"/>
            <w:left w:val="none" w:sz="0" w:space="0" w:color="auto"/>
            <w:bottom w:val="none" w:sz="0" w:space="0" w:color="auto"/>
            <w:right w:val="none" w:sz="0" w:space="0" w:color="auto"/>
          </w:divBdr>
        </w:div>
        <w:div w:id="1876235100">
          <w:marLeft w:val="0"/>
          <w:marRight w:val="0"/>
          <w:marTop w:val="0"/>
          <w:marBottom w:val="0"/>
          <w:divBdr>
            <w:top w:val="none" w:sz="0" w:space="0" w:color="auto"/>
            <w:left w:val="none" w:sz="0" w:space="0" w:color="auto"/>
            <w:bottom w:val="none" w:sz="0" w:space="0" w:color="auto"/>
            <w:right w:val="none" w:sz="0" w:space="0" w:color="auto"/>
          </w:divBdr>
        </w:div>
        <w:div w:id="1330326065">
          <w:marLeft w:val="0"/>
          <w:marRight w:val="0"/>
          <w:marTop w:val="0"/>
          <w:marBottom w:val="0"/>
          <w:divBdr>
            <w:top w:val="none" w:sz="0" w:space="0" w:color="auto"/>
            <w:left w:val="none" w:sz="0" w:space="0" w:color="auto"/>
            <w:bottom w:val="none" w:sz="0" w:space="0" w:color="auto"/>
            <w:right w:val="none" w:sz="0" w:space="0" w:color="auto"/>
          </w:divBdr>
        </w:div>
      </w:divsChild>
    </w:div>
    <w:div w:id="1048148456">
      <w:bodyDiv w:val="1"/>
      <w:marLeft w:val="0"/>
      <w:marRight w:val="0"/>
      <w:marTop w:val="0"/>
      <w:marBottom w:val="0"/>
      <w:divBdr>
        <w:top w:val="none" w:sz="0" w:space="0" w:color="auto"/>
        <w:left w:val="none" w:sz="0" w:space="0" w:color="auto"/>
        <w:bottom w:val="none" w:sz="0" w:space="0" w:color="auto"/>
        <w:right w:val="none" w:sz="0" w:space="0" w:color="auto"/>
      </w:divBdr>
      <w:divsChild>
        <w:div w:id="2064333303">
          <w:marLeft w:val="0"/>
          <w:marRight w:val="0"/>
          <w:marTop w:val="0"/>
          <w:marBottom w:val="0"/>
          <w:divBdr>
            <w:top w:val="none" w:sz="0" w:space="0" w:color="auto"/>
            <w:left w:val="none" w:sz="0" w:space="0" w:color="auto"/>
            <w:bottom w:val="none" w:sz="0" w:space="0" w:color="auto"/>
            <w:right w:val="none" w:sz="0" w:space="0" w:color="auto"/>
          </w:divBdr>
        </w:div>
        <w:div w:id="1228950901">
          <w:marLeft w:val="0"/>
          <w:marRight w:val="0"/>
          <w:marTop w:val="0"/>
          <w:marBottom w:val="0"/>
          <w:divBdr>
            <w:top w:val="none" w:sz="0" w:space="0" w:color="auto"/>
            <w:left w:val="none" w:sz="0" w:space="0" w:color="auto"/>
            <w:bottom w:val="none" w:sz="0" w:space="0" w:color="auto"/>
            <w:right w:val="none" w:sz="0" w:space="0" w:color="auto"/>
          </w:divBdr>
        </w:div>
        <w:div w:id="414324078">
          <w:marLeft w:val="0"/>
          <w:marRight w:val="0"/>
          <w:marTop w:val="0"/>
          <w:marBottom w:val="0"/>
          <w:divBdr>
            <w:top w:val="none" w:sz="0" w:space="0" w:color="auto"/>
            <w:left w:val="none" w:sz="0" w:space="0" w:color="auto"/>
            <w:bottom w:val="none" w:sz="0" w:space="0" w:color="auto"/>
            <w:right w:val="none" w:sz="0" w:space="0" w:color="auto"/>
          </w:divBdr>
        </w:div>
        <w:div w:id="726877952">
          <w:marLeft w:val="0"/>
          <w:marRight w:val="0"/>
          <w:marTop w:val="0"/>
          <w:marBottom w:val="0"/>
          <w:divBdr>
            <w:top w:val="none" w:sz="0" w:space="0" w:color="auto"/>
            <w:left w:val="none" w:sz="0" w:space="0" w:color="auto"/>
            <w:bottom w:val="none" w:sz="0" w:space="0" w:color="auto"/>
            <w:right w:val="none" w:sz="0" w:space="0" w:color="auto"/>
          </w:divBdr>
        </w:div>
        <w:div w:id="1615594357">
          <w:marLeft w:val="0"/>
          <w:marRight w:val="0"/>
          <w:marTop w:val="0"/>
          <w:marBottom w:val="0"/>
          <w:divBdr>
            <w:top w:val="none" w:sz="0" w:space="0" w:color="auto"/>
            <w:left w:val="none" w:sz="0" w:space="0" w:color="auto"/>
            <w:bottom w:val="none" w:sz="0" w:space="0" w:color="auto"/>
            <w:right w:val="none" w:sz="0" w:space="0" w:color="auto"/>
          </w:divBdr>
        </w:div>
        <w:div w:id="723918315">
          <w:marLeft w:val="0"/>
          <w:marRight w:val="0"/>
          <w:marTop w:val="0"/>
          <w:marBottom w:val="0"/>
          <w:divBdr>
            <w:top w:val="none" w:sz="0" w:space="0" w:color="auto"/>
            <w:left w:val="none" w:sz="0" w:space="0" w:color="auto"/>
            <w:bottom w:val="none" w:sz="0" w:space="0" w:color="auto"/>
            <w:right w:val="none" w:sz="0" w:space="0" w:color="auto"/>
          </w:divBdr>
        </w:div>
        <w:div w:id="1331718027">
          <w:marLeft w:val="0"/>
          <w:marRight w:val="0"/>
          <w:marTop w:val="0"/>
          <w:marBottom w:val="0"/>
          <w:divBdr>
            <w:top w:val="none" w:sz="0" w:space="0" w:color="auto"/>
            <w:left w:val="none" w:sz="0" w:space="0" w:color="auto"/>
            <w:bottom w:val="none" w:sz="0" w:space="0" w:color="auto"/>
            <w:right w:val="none" w:sz="0" w:space="0" w:color="auto"/>
          </w:divBdr>
        </w:div>
        <w:div w:id="1438718835">
          <w:marLeft w:val="0"/>
          <w:marRight w:val="0"/>
          <w:marTop w:val="0"/>
          <w:marBottom w:val="0"/>
          <w:divBdr>
            <w:top w:val="none" w:sz="0" w:space="0" w:color="auto"/>
            <w:left w:val="none" w:sz="0" w:space="0" w:color="auto"/>
            <w:bottom w:val="none" w:sz="0" w:space="0" w:color="auto"/>
            <w:right w:val="none" w:sz="0" w:space="0" w:color="auto"/>
          </w:divBdr>
        </w:div>
        <w:div w:id="378362423">
          <w:marLeft w:val="0"/>
          <w:marRight w:val="0"/>
          <w:marTop w:val="0"/>
          <w:marBottom w:val="0"/>
          <w:divBdr>
            <w:top w:val="none" w:sz="0" w:space="0" w:color="auto"/>
            <w:left w:val="none" w:sz="0" w:space="0" w:color="auto"/>
            <w:bottom w:val="none" w:sz="0" w:space="0" w:color="auto"/>
            <w:right w:val="none" w:sz="0" w:space="0" w:color="auto"/>
          </w:divBdr>
        </w:div>
        <w:div w:id="52196050">
          <w:marLeft w:val="0"/>
          <w:marRight w:val="0"/>
          <w:marTop w:val="0"/>
          <w:marBottom w:val="0"/>
          <w:divBdr>
            <w:top w:val="none" w:sz="0" w:space="0" w:color="auto"/>
            <w:left w:val="none" w:sz="0" w:space="0" w:color="auto"/>
            <w:bottom w:val="none" w:sz="0" w:space="0" w:color="auto"/>
            <w:right w:val="none" w:sz="0" w:space="0" w:color="auto"/>
          </w:divBdr>
        </w:div>
        <w:div w:id="132066474">
          <w:marLeft w:val="0"/>
          <w:marRight w:val="0"/>
          <w:marTop w:val="0"/>
          <w:marBottom w:val="0"/>
          <w:divBdr>
            <w:top w:val="none" w:sz="0" w:space="0" w:color="auto"/>
            <w:left w:val="none" w:sz="0" w:space="0" w:color="auto"/>
            <w:bottom w:val="none" w:sz="0" w:space="0" w:color="auto"/>
            <w:right w:val="none" w:sz="0" w:space="0" w:color="auto"/>
          </w:divBdr>
        </w:div>
        <w:div w:id="235363940">
          <w:marLeft w:val="0"/>
          <w:marRight w:val="0"/>
          <w:marTop w:val="0"/>
          <w:marBottom w:val="0"/>
          <w:divBdr>
            <w:top w:val="none" w:sz="0" w:space="0" w:color="auto"/>
            <w:left w:val="none" w:sz="0" w:space="0" w:color="auto"/>
            <w:bottom w:val="none" w:sz="0" w:space="0" w:color="auto"/>
            <w:right w:val="none" w:sz="0" w:space="0" w:color="auto"/>
          </w:divBdr>
        </w:div>
        <w:div w:id="1461529419">
          <w:marLeft w:val="0"/>
          <w:marRight w:val="0"/>
          <w:marTop w:val="0"/>
          <w:marBottom w:val="0"/>
          <w:divBdr>
            <w:top w:val="none" w:sz="0" w:space="0" w:color="auto"/>
            <w:left w:val="none" w:sz="0" w:space="0" w:color="auto"/>
            <w:bottom w:val="none" w:sz="0" w:space="0" w:color="auto"/>
            <w:right w:val="none" w:sz="0" w:space="0" w:color="auto"/>
          </w:divBdr>
        </w:div>
        <w:div w:id="1897929725">
          <w:marLeft w:val="0"/>
          <w:marRight w:val="0"/>
          <w:marTop w:val="0"/>
          <w:marBottom w:val="0"/>
          <w:divBdr>
            <w:top w:val="none" w:sz="0" w:space="0" w:color="auto"/>
            <w:left w:val="none" w:sz="0" w:space="0" w:color="auto"/>
            <w:bottom w:val="none" w:sz="0" w:space="0" w:color="auto"/>
            <w:right w:val="none" w:sz="0" w:space="0" w:color="auto"/>
          </w:divBdr>
        </w:div>
        <w:div w:id="1406495410">
          <w:marLeft w:val="0"/>
          <w:marRight w:val="0"/>
          <w:marTop w:val="0"/>
          <w:marBottom w:val="0"/>
          <w:divBdr>
            <w:top w:val="none" w:sz="0" w:space="0" w:color="auto"/>
            <w:left w:val="none" w:sz="0" w:space="0" w:color="auto"/>
            <w:bottom w:val="none" w:sz="0" w:space="0" w:color="auto"/>
            <w:right w:val="none" w:sz="0" w:space="0" w:color="auto"/>
          </w:divBdr>
        </w:div>
        <w:div w:id="1599830729">
          <w:marLeft w:val="0"/>
          <w:marRight w:val="0"/>
          <w:marTop w:val="0"/>
          <w:marBottom w:val="0"/>
          <w:divBdr>
            <w:top w:val="none" w:sz="0" w:space="0" w:color="auto"/>
            <w:left w:val="none" w:sz="0" w:space="0" w:color="auto"/>
            <w:bottom w:val="none" w:sz="0" w:space="0" w:color="auto"/>
            <w:right w:val="none" w:sz="0" w:space="0" w:color="auto"/>
          </w:divBdr>
        </w:div>
        <w:div w:id="526793755">
          <w:marLeft w:val="0"/>
          <w:marRight w:val="0"/>
          <w:marTop w:val="0"/>
          <w:marBottom w:val="0"/>
          <w:divBdr>
            <w:top w:val="none" w:sz="0" w:space="0" w:color="auto"/>
            <w:left w:val="none" w:sz="0" w:space="0" w:color="auto"/>
            <w:bottom w:val="none" w:sz="0" w:space="0" w:color="auto"/>
            <w:right w:val="none" w:sz="0" w:space="0" w:color="auto"/>
          </w:divBdr>
        </w:div>
        <w:div w:id="1729761176">
          <w:marLeft w:val="0"/>
          <w:marRight w:val="0"/>
          <w:marTop w:val="0"/>
          <w:marBottom w:val="0"/>
          <w:divBdr>
            <w:top w:val="none" w:sz="0" w:space="0" w:color="auto"/>
            <w:left w:val="none" w:sz="0" w:space="0" w:color="auto"/>
            <w:bottom w:val="none" w:sz="0" w:space="0" w:color="auto"/>
            <w:right w:val="none" w:sz="0" w:space="0" w:color="auto"/>
          </w:divBdr>
        </w:div>
        <w:div w:id="1179389387">
          <w:marLeft w:val="0"/>
          <w:marRight w:val="0"/>
          <w:marTop w:val="0"/>
          <w:marBottom w:val="0"/>
          <w:divBdr>
            <w:top w:val="none" w:sz="0" w:space="0" w:color="auto"/>
            <w:left w:val="none" w:sz="0" w:space="0" w:color="auto"/>
            <w:bottom w:val="none" w:sz="0" w:space="0" w:color="auto"/>
            <w:right w:val="none" w:sz="0" w:space="0" w:color="auto"/>
          </w:divBdr>
        </w:div>
        <w:div w:id="1062098039">
          <w:marLeft w:val="0"/>
          <w:marRight w:val="0"/>
          <w:marTop w:val="0"/>
          <w:marBottom w:val="0"/>
          <w:divBdr>
            <w:top w:val="none" w:sz="0" w:space="0" w:color="auto"/>
            <w:left w:val="none" w:sz="0" w:space="0" w:color="auto"/>
            <w:bottom w:val="none" w:sz="0" w:space="0" w:color="auto"/>
            <w:right w:val="none" w:sz="0" w:space="0" w:color="auto"/>
          </w:divBdr>
        </w:div>
        <w:div w:id="2111773770">
          <w:marLeft w:val="0"/>
          <w:marRight w:val="0"/>
          <w:marTop w:val="0"/>
          <w:marBottom w:val="0"/>
          <w:divBdr>
            <w:top w:val="none" w:sz="0" w:space="0" w:color="auto"/>
            <w:left w:val="none" w:sz="0" w:space="0" w:color="auto"/>
            <w:bottom w:val="none" w:sz="0" w:space="0" w:color="auto"/>
            <w:right w:val="none" w:sz="0" w:space="0" w:color="auto"/>
          </w:divBdr>
        </w:div>
        <w:div w:id="1501653718">
          <w:marLeft w:val="0"/>
          <w:marRight w:val="0"/>
          <w:marTop w:val="0"/>
          <w:marBottom w:val="0"/>
          <w:divBdr>
            <w:top w:val="none" w:sz="0" w:space="0" w:color="auto"/>
            <w:left w:val="none" w:sz="0" w:space="0" w:color="auto"/>
            <w:bottom w:val="none" w:sz="0" w:space="0" w:color="auto"/>
            <w:right w:val="none" w:sz="0" w:space="0" w:color="auto"/>
          </w:divBdr>
        </w:div>
        <w:div w:id="1065254275">
          <w:marLeft w:val="0"/>
          <w:marRight w:val="0"/>
          <w:marTop w:val="0"/>
          <w:marBottom w:val="0"/>
          <w:divBdr>
            <w:top w:val="none" w:sz="0" w:space="0" w:color="auto"/>
            <w:left w:val="none" w:sz="0" w:space="0" w:color="auto"/>
            <w:bottom w:val="none" w:sz="0" w:space="0" w:color="auto"/>
            <w:right w:val="none" w:sz="0" w:space="0" w:color="auto"/>
          </w:divBdr>
        </w:div>
      </w:divsChild>
    </w:div>
    <w:div w:id="1048258417">
      <w:bodyDiv w:val="1"/>
      <w:marLeft w:val="0"/>
      <w:marRight w:val="0"/>
      <w:marTop w:val="0"/>
      <w:marBottom w:val="0"/>
      <w:divBdr>
        <w:top w:val="none" w:sz="0" w:space="0" w:color="auto"/>
        <w:left w:val="none" w:sz="0" w:space="0" w:color="auto"/>
        <w:bottom w:val="none" w:sz="0" w:space="0" w:color="auto"/>
        <w:right w:val="none" w:sz="0" w:space="0" w:color="auto"/>
      </w:divBdr>
      <w:divsChild>
        <w:div w:id="1154448991">
          <w:marLeft w:val="0"/>
          <w:marRight w:val="0"/>
          <w:marTop w:val="0"/>
          <w:marBottom w:val="0"/>
          <w:divBdr>
            <w:top w:val="none" w:sz="0" w:space="0" w:color="auto"/>
            <w:left w:val="none" w:sz="0" w:space="0" w:color="auto"/>
            <w:bottom w:val="none" w:sz="0" w:space="0" w:color="auto"/>
            <w:right w:val="none" w:sz="0" w:space="0" w:color="auto"/>
          </w:divBdr>
        </w:div>
        <w:div w:id="665131017">
          <w:marLeft w:val="0"/>
          <w:marRight w:val="0"/>
          <w:marTop w:val="0"/>
          <w:marBottom w:val="0"/>
          <w:divBdr>
            <w:top w:val="none" w:sz="0" w:space="0" w:color="auto"/>
            <w:left w:val="none" w:sz="0" w:space="0" w:color="auto"/>
            <w:bottom w:val="none" w:sz="0" w:space="0" w:color="auto"/>
            <w:right w:val="none" w:sz="0" w:space="0" w:color="auto"/>
          </w:divBdr>
        </w:div>
        <w:div w:id="574633253">
          <w:marLeft w:val="0"/>
          <w:marRight w:val="0"/>
          <w:marTop w:val="0"/>
          <w:marBottom w:val="0"/>
          <w:divBdr>
            <w:top w:val="none" w:sz="0" w:space="0" w:color="auto"/>
            <w:left w:val="none" w:sz="0" w:space="0" w:color="auto"/>
            <w:bottom w:val="none" w:sz="0" w:space="0" w:color="auto"/>
            <w:right w:val="none" w:sz="0" w:space="0" w:color="auto"/>
          </w:divBdr>
        </w:div>
        <w:div w:id="1424951904">
          <w:marLeft w:val="0"/>
          <w:marRight w:val="0"/>
          <w:marTop w:val="0"/>
          <w:marBottom w:val="0"/>
          <w:divBdr>
            <w:top w:val="none" w:sz="0" w:space="0" w:color="auto"/>
            <w:left w:val="none" w:sz="0" w:space="0" w:color="auto"/>
            <w:bottom w:val="none" w:sz="0" w:space="0" w:color="auto"/>
            <w:right w:val="none" w:sz="0" w:space="0" w:color="auto"/>
          </w:divBdr>
        </w:div>
        <w:div w:id="213466294">
          <w:marLeft w:val="0"/>
          <w:marRight w:val="0"/>
          <w:marTop w:val="0"/>
          <w:marBottom w:val="0"/>
          <w:divBdr>
            <w:top w:val="none" w:sz="0" w:space="0" w:color="auto"/>
            <w:left w:val="none" w:sz="0" w:space="0" w:color="auto"/>
            <w:bottom w:val="none" w:sz="0" w:space="0" w:color="auto"/>
            <w:right w:val="none" w:sz="0" w:space="0" w:color="auto"/>
          </w:divBdr>
        </w:div>
        <w:div w:id="545795594">
          <w:marLeft w:val="0"/>
          <w:marRight w:val="0"/>
          <w:marTop w:val="0"/>
          <w:marBottom w:val="0"/>
          <w:divBdr>
            <w:top w:val="none" w:sz="0" w:space="0" w:color="auto"/>
            <w:left w:val="none" w:sz="0" w:space="0" w:color="auto"/>
            <w:bottom w:val="none" w:sz="0" w:space="0" w:color="auto"/>
            <w:right w:val="none" w:sz="0" w:space="0" w:color="auto"/>
          </w:divBdr>
        </w:div>
        <w:div w:id="1219585738">
          <w:marLeft w:val="0"/>
          <w:marRight w:val="0"/>
          <w:marTop w:val="0"/>
          <w:marBottom w:val="0"/>
          <w:divBdr>
            <w:top w:val="none" w:sz="0" w:space="0" w:color="auto"/>
            <w:left w:val="none" w:sz="0" w:space="0" w:color="auto"/>
            <w:bottom w:val="none" w:sz="0" w:space="0" w:color="auto"/>
            <w:right w:val="none" w:sz="0" w:space="0" w:color="auto"/>
          </w:divBdr>
        </w:div>
        <w:div w:id="220019516">
          <w:marLeft w:val="0"/>
          <w:marRight w:val="0"/>
          <w:marTop w:val="0"/>
          <w:marBottom w:val="0"/>
          <w:divBdr>
            <w:top w:val="none" w:sz="0" w:space="0" w:color="auto"/>
            <w:left w:val="none" w:sz="0" w:space="0" w:color="auto"/>
            <w:bottom w:val="none" w:sz="0" w:space="0" w:color="auto"/>
            <w:right w:val="none" w:sz="0" w:space="0" w:color="auto"/>
          </w:divBdr>
        </w:div>
        <w:div w:id="42602842">
          <w:marLeft w:val="0"/>
          <w:marRight w:val="0"/>
          <w:marTop w:val="0"/>
          <w:marBottom w:val="0"/>
          <w:divBdr>
            <w:top w:val="none" w:sz="0" w:space="0" w:color="auto"/>
            <w:left w:val="none" w:sz="0" w:space="0" w:color="auto"/>
            <w:bottom w:val="none" w:sz="0" w:space="0" w:color="auto"/>
            <w:right w:val="none" w:sz="0" w:space="0" w:color="auto"/>
          </w:divBdr>
        </w:div>
        <w:div w:id="656611413">
          <w:marLeft w:val="0"/>
          <w:marRight w:val="0"/>
          <w:marTop w:val="0"/>
          <w:marBottom w:val="0"/>
          <w:divBdr>
            <w:top w:val="none" w:sz="0" w:space="0" w:color="auto"/>
            <w:left w:val="none" w:sz="0" w:space="0" w:color="auto"/>
            <w:bottom w:val="none" w:sz="0" w:space="0" w:color="auto"/>
            <w:right w:val="none" w:sz="0" w:space="0" w:color="auto"/>
          </w:divBdr>
        </w:div>
        <w:div w:id="1926841546">
          <w:marLeft w:val="0"/>
          <w:marRight w:val="0"/>
          <w:marTop w:val="0"/>
          <w:marBottom w:val="0"/>
          <w:divBdr>
            <w:top w:val="none" w:sz="0" w:space="0" w:color="auto"/>
            <w:left w:val="none" w:sz="0" w:space="0" w:color="auto"/>
            <w:bottom w:val="none" w:sz="0" w:space="0" w:color="auto"/>
            <w:right w:val="none" w:sz="0" w:space="0" w:color="auto"/>
          </w:divBdr>
        </w:div>
        <w:div w:id="502209841">
          <w:marLeft w:val="0"/>
          <w:marRight w:val="0"/>
          <w:marTop w:val="0"/>
          <w:marBottom w:val="0"/>
          <w:divBdr>
            <w:top w:val="none" w:sz="0" w:space="0" w:color="auto"/>
            <w:left w:val="none" w:sz="0" w:space="0" w:color="auto"/>
            <w:bottom w:val="none" w:sz="0" w:space="0" w:color="auto"/>
            <w:right w:val="none" w:sz="0" w:space="0" w:color="auto"/>
          </w:divBdr>
        </w:div>
        <w:div w:id="45186846">
          <w:marLeft w:val="0"/>
          <w:marRight w:val="0"/>
          <w:marTop w:val="0"/>
          <w:marBottom w:val="0"/>
          <w:divBdr>
            <w:top w:val="none" w:sz="0" w:space="0" w:color="auto"/>
            <w:left w:val="none" w:sz="0" w:space="0" w:color="auto"/>
            <w:bottom w:val="none" w:sz="0" w:space="0" w:color="auto"/>
            <w:right w:val="none" w:sz="0" w:space="0" w:color="auto"/>
          </w:divBdr>
        </w:div>
        <w:div w:id="1367440772">
          <w:marLeft w:val="0"/>
          <w:marRight w:val="0"/>
          <w:marTop w:val="0"/>
          <w:marBottom w:val="0"/>
          <w:divBdr>
            <w:top w:val="none" w:sz="0" w:space="0" w:color="auto"/>
            <w:left w:val="none" w:sz="0" w:space="0" w:color="auto"/>
            <w:bottom w:val="none" w:sz="0" w:space="0" w:color="auto"/>
            <w:right w:val="none" w:sz="0" w:space="0" w:color="auto"/>
          </w:divBdr>
        </w:div>
        <w:div w:id="1628122715">
          <w:marLeft w:val="0"/>
          <w:marRight w:val="0"/>
          <w:marTop w:val="0"/>
          <w:marBottom w:val="0"/>
          <w:divBdr>
            <w:top w:val="none" w:sz="0" w:space="0" w:color="auto"/>
            <w:left w:val="none" w:sz="0" w:space="0" w:color="auto"/>
            <w:bottom w:val="none" w:sz="0" w:space="0" w:color="auto"/>
            <w:right w:val="none" w:sz="0" w:space="0" w:color="auto"/>
          </w:divBdr>
        </w:div>
        <w:div w:id="1692877611">
          <w:marLeft w:val="0"/>
          <w:marRight w:val="0"/>
          <w:marTop w:val="0"/>
          <w:marBottom w:val="0"/>
          <w:divBdr>
            <w:top w:val="none" w:sz="0" w:space="0" w:color="auto"/>
            <w:left w:val="none" w:sz="0" w:space="0" w:color="auto"/>
            <w:bottom w:val="none" w:sz="0" w:space="0" w:color="auto"/>
            <w:right w:val="none" w:sz="0" w:space="0" w:color="auto"/>
          </w:divBdr>
        </w:div>
        <w:div w:id="1414205655">
          <w:marLeft w:val="0"/>
          <w:marRight w:val="0"/>
          <w:marTop w:val="0"/>
          <w:marBottom w:val="0"/>
          <w:divBdr>
            <w:top w:val="none" w:sz="0" w:space="0" w:color="auto"/>
            <w:left w:val="none" w:sz="0" w:space="0" w:color="auto"/>
            <w:bottom w:val="none" w:sz="0" w:space="0" w:color="auto"/>
            <w:right w:val="none" w:sz="0" w:space="0" w:color="auto"/>
          </w:divBdr>
        </w:div>
        <w:div w:id="182786903">
          <w:marLeft w:val="0"/>
          <w:marRight w:val="0"/>
          <w:marTop w:val="0"/>
          <w:marBottom w:val="0"/>
          <w:divBdr>
            <w:top w:val="none" w:sz="0" w:space="0" w:color="auto"/>
            <w:left w:val="none" w:sz="0" w:space="0" w:color="auto"/>
            <w:bottom w:val="none" w:sz="0" w:space="0" w:color="auto"/>
            <w:right w:val="none" w:sz="0" w:space="0" w:color="auto"/>
          </w:divBdr>
        </w:div>
        <w:div w:id="1815176691">
          <w:marLeft w:val="0"/>
          <w:marRight w:val="0"/>
          <w:marTop w:val="0"/>
          <w:marBottom w:val="0"/>
          <w:divBdr>
            <w:top w:val="none" w:sz="0" w:space="0" w:color="auto"/>
            <w:left w:val="none" w:sz="0" w:space="0" w:color="auto"/>
            <w:bottom w:val="none" w:sz="0" w:space="0" w:color="auto"/>
            <w:right w:val="none" w:sz="0" w:space="0" w:color="auto"/>
          </w:divBdr>
        </w:div>
        <w:div w:id="838083751">
          <w:marLeft w:val="0"/>
          <w:marRight w:val="0"/>
          <w:marTop w:val="0"/>
          <w:marBottom w:val="0"/>
          <w:divBdr>
            <w:top w:val="none" w:sz="0" w:space="0" w:color="auto"/>
            <w:left w:val="none" w:sz="0" w:space="0" w:color="auto"/>
            <w:bottom w:val="none" w:sz="0" w:space="0" w:color="auto"/>
            <w:right w:val="none" w:sz="0" w:space="0" w:color="auto"/>
          </w:divBdr>
        </w:div>
        <w:div w:id="740182151">
          <w:marLeft w:val="0"/>
          <w:marRight w:val="0"/>
          <w:marTop w:val="0"/>
          <w:marBottom w:val="0"/>
          <w:divBdr>
            <w:top w:val="none" w:sz="0" w:space="0" w:color="auto"/>
            <w:left w:val="none" w:sz="0" w:space="0" w:color="auto"/>
            <w:bottom w:val="none" w:sz="0" w:space="0" w:color="auto"/>
            <w:right w:val="none" w:sz="0" w:space="0" w:color="auto"/>
          </w:divBdr>
        </w:div>
        <w:div w:id="1847596785">
          <w:marLeft w:val="0"/>
          <w:marRight w:val="0"/>
          <w:marTop w:val="0"/>
          <w:marBottom w:val="0"/>
          <w:divBdr>
            <w:top w:val="none" w:sz="0" w:space="0" w:color="auto"/>
            <w:left w:val="none" w:sz="0" w:space="0" w:color="auto"/>
            <w:bottom w:val="none" w:sz="0" w:space="0" w:color="auto"/>
            <w:right w:val="none" w:sz="0" w:space="0" w:color="auto"/>
          </w:divBdr>
        </w:div>
        <w:div w:id="504367423">
          <w:marLeft w:val="0"/>
          <w:marRight w:val="0"/>
          <w:marTop w:val="0"/>
          <w:marBottom w:val="0"/>
          <w:divBdr>
            <w:top w:val="none" w:sz="0" w:space="0" w:color="auto"/>
            <w:left w:val="none" w:sz="0" w:space="0" w:color="auto"/>
            <w:bottom w:val="none" w:sz="0" w:space="0" w:color="auto"/>
            <w:right w:val="none" w:sz="0" w:space="0" w:color="auto"/>
          </w:divBdr>
        </w:div>
        <w:div w:id="1208881885">
          <w:marLeft w:val="0"/>
          <w:marRight w:val="0"/>
          <w:marTop w:val="0"/>
          <w:marBottom w:val="0"/>
          <w:divBdr>
            <w:top w:val="none" w:sz="0" w:space="0" w:color="auto"/>
            <w:left w:val="none" w:sz="0" w:space="0" w:color="auto"/>
            <w:bottom w:val="none" w:sz="0" w:space="0" w:color="auto"/>
            <w:right w:val="none" w:sz="0" w:space="0" w:color="auto"/>
          </w:divBdr>
        </w:div>
        <w:div w:id="1009989205">
          <w:marLeft w:val="0"/>
          <w:marRight w:val="0"/>
          <w:marTop w:val="0"/>
          <w:marBottom w:val="0"/>
          <w:divBdr>
            <w:top w:val="none" w:sz="0" w:space="0" w:color="auto"/>
            <w:left w:val="none" w:sz="0" w:space="0" w:color="auto"/>
            <w:bottom w:val="none" w:sz="0" w:space="0" w:color="auto"/>
            <w:right w:val="none" w:sz="0" w:space="0" w:color="auto"/>
          </w:divBdr>
        </w:div>
        <w:div w:id="1709990142">
          <w:marLeft w:val="0"/>
          <w:marRight w:val="0"/>
          <w:marTop w:val="0"/>
          <w:marBottom w:val="0"/>
          <w:divBdr>
            <w:top w:val="none" w:sz="0" w:space="0" w:color="auto"/>
            <w:left w:val="none" w:sz="0" w:space="0" w:color="auto"/>
            <w:bottom w:val="none" w:sz="0" w:space="0" w:color="auto"/>
            <w:right w:val="none" w:sz="0" w:space="0" w:color="auto"/>
          </w:divBdr>
        </w:div>
        <w:div w:id="516777082">
          <w:marLeft w:val="0"/>
          <w:marRight w:val="0"/>
          <w:marTop w:val="0"/>
          <w:marBottom w:val="0"/>
          <w:divBdr>
            <w:top w:val="none" w:sz="0" w:space="0" w:color="auto"/>
            <w:left w:val="none" w:sz="0" w:space="0" w:color="auto"/>
            <w:bottom w:val="none" w:sz="0" w:space="0" w:color="auto"/>
            <w:right w:val="none" w:sz="0" w:space="0" w:color="auto"/>
          </w:divBdr>
        </w:div>
        <w:div w:id="843856086">
          <w:marLeft w:val="0"/>
          <w:marRight w:val="0"/>
          <w:marTop w:val="0"/>
          <w:marBottom w:val="0"/>
          <w:divBdr>
            <w:top w:val="none" w:sz="0" w:space="0" w:color="auto"/>
            <w:left w:val="none" w:sz="0" w:space="0" w:color="auto"/>
            <w:bottom w:val="none" w:sz="0" w:space="0" w:color="auto"/>
            <w:right w:val="none" w:sz="0" w:space="0" w:color="auto"/>
          </w:divBdr>
        </w:div>
        <w:div w:id="2036729182">
          <w:marLeft w:val="0"/>
          <w:marRight w:val="0"/>
          <w:marTop w:val="0"/>
          <w:marBottom w:val="0"/>
          <w:divBdr>
            <w:top w:val="none" w:sz="0" w:space="0" w:color="auto"/>
            <w:left w:val="none" w:sz="0" w:space="0" w:color="auto"/>
            <w:bottom w:val="none" w:sz="0" w:space="0" w:color="auto"/>
            <w:right w:val="none" w:sz="0" w:space="0" w:color="auto"/>
          </w:divBdr>
        </w:div>
        <w:div w:id="2087652431">
          <w:marLeft w:val="0"/>
          <w:marRight w:val="0"/>
          <w:marTop w:val="0"/>
          <w:marBottom w:val="0"/>
          <w:divBdr>
            <w:top w:val="none" w:sz="0" w:space="0" w:color="auto"/>
            <w:left w:val="none" w:sz="0" w:space="0" w:color="auto"/>
            <w:bottom w:val="none" w:sz="0" w:space="0" w:color="auto"/>
            <w:right w:val="none" w:sz="0" w:space="0" w:color="auto"/>
          </w:divBdr>
        </w:div>
        <w:div w:id="770662724">
          <w:marLeft w:val="0"/>
          <w:marRight w:val="0"/>
          <w:marTop w:val="0"/>
          <w:marBottom w:val="0"/>
          <w:divBdr>
            <w:top w:val="none" w:sz="0" w:space="0" w:color="auto"/>
            <w:left w:val="none" w:sz="0" w:space="0" w:color="auto"/>
            <w:bottom w:val="none" w:sz="0" w:space="0" w:color="auto"/>
            <w:right w:val="none" w:sz="0" w:space="0" w:color="auto"/>
          </w:divBdr>
        </w:div>
        <w:div w:id="190195460">
          <w:marLeft w:val="0"/>
          <w:marRight w:val="0"/>
          <w:marTop w:val="0"/>
          <w:marBottom w:val="0"/>
          <w:divBdr>
            <w:top w:val="none" w:sz="0" w:space="0" w:color="auto"/>
            <w:left w:val="none" w:sz="0" w:space="0" w:color="auto"/>
            <w:bottom w:val="none" w:sz="0" w:space="0" w:color="auto"/>
            <w:right w:val="none" w:sz="0" w:space="0" w:color="auto"/>
          </w:divBdr>
        </w:div>
        <w:div w:id="1668434964">
          <w:marLeft w:val="0"/>
          <w:marRight w:val="0"/>
          <w:marTop w:val="0"/>
          <w:marBottom w:val="0"/>
          <w:divBdr>
            <w:top w:val="none" w:sz="0" w:space="0" w:color="auto"/>
            <w:left w:val="none" w:sz="0" w:space="0" w:color="auto"/>
            <w:bottom w:val="none" w:sz="0" w:space="0" w:color="auto"/>
            <w:right w:val="none" w:sz="0" w:space="0" w:color="auto"/>
          </w:divBdr>
        </w:div>
        <w:div w:id="1192064207">
          <w:marLeft w:val="0"/>
          <w:marRight w:val="0"/>
          <w:marTop w:val="0"/>
          <w:marBottom w:val="0"/>
          <w:divBdr>
            <w:top w:val="none" w:sz="0" w:space="0" w:color="auto"/>
            <w:left w:val="none" w:sz="0" w:space="0" w:color="auto"/>
            <w:bottom w:val="none" w:sz="0" w:space="0" w:color="auto"/>
            <w:right w:val="none" w:sz="0" w:space="0" w:color="auto"/>
          </w:divBdr>
        </w:div>
        <w:div w:id="1104880043">
          <w:marLeft w:val="0"/>
          <w:marRight w:val="0"/>
          <w:marTop w:val="0"/>
          <w:marBottom w:val="0"/>
          <w:divBdr>
            <w:top w:val="none" w:sz="0" w:space="0" w:color="auto"/>
            <w:left w:val="none" w:sz="0" w:space="0" w:color="auto"/>
            <w:bottom w:val="none" w:sz="0" w:space="0" w:color="auto"/>
            <w:right w:val="none" w:sz="0" w:space="0" w:color="auto"/>
          </w:divBdr>
        </w:div>
        <w:div w:id="984744880">
          <w:marLeft w:val="0"/>
          <w:marRight w:val="0"/>
          <w:marTop w:val="0"/>
          <w:marBottom w:val="0"/>
          <w:divBdr>
            <w:top w:val="none" w:sz="0" w:space="0" w:color="auto"/>
            <w:left w:val="none" w:sz="0" w:space="0" w:color="auto"/>
            <w:bottom w:val="none" w:sz="0" w:space="0" w:color="auto"/>
            <w:right w:val="none" w:sz="0" w:space="0" w:color="auto"/>
          </w:divBdr>
        </w:div>
        <w:div w:id="2035112310">
          <w:marLeft w:val="0"/>
          <w:marRight w:val="0"/>
          <w:marTop w:val="0"/>
          <w:marBottom w:val="0"/>
          <w:divBdr>
            <w:top w:val="none" w:sz="0" w:space="0" w:color="auto"/>
            <w:left w:val="none" w:sz="0" w:space="0" w:color="auto"/>
            <w:bottom w:val="none" w:sz="0" w:space="0" w:color="auto"/>
            <w:right w:val="none" w:sz="0" w:space="0" w:color="auto"/>
          </w:divBdr>
        </w:div>
        <w:div w:id="791635922">
          <w:marLeft w:val="0"/>
          <w:marRight w:val="0"/>
          <w:marTop w:val="0"/>
          <w:marBottom w:val="0"/>
          <w:divBdr>
            <w:top w:val="none" w:sz="0" w:space="0" w:color="auto"/>
            <w:left w:val="none" w:sz="0" w:space="0" w:color="auto"/>
            <w:bottom w:val="none" w:sz="0" w:space="0" w:color="auto"/>
            <w:right w:val="none" w:sz="0" w:space="0" w:color="auto"/>
          </w:divBdr>
        </w:div>
        <w:div w:id="272983038">
          <w:marLeft w:val="0"/>
          <w:marRight w:val="0"/>
          <w:marTop w:val="0"/>
          <w:marBottom w:val="0"/>
          <w:divBdr>
            <w:top w:val="none" w:sz="0" w:space="0" w:color="auto"/>
            <w:left w:val="none" w:sz="0" w:space="0" w:color="auto"/>
            <w:bottom w:val="none" w:sz="0" w:space="0" w:color="auto"/>
            <w:right w:val="none" w:sz="0" w:space="0" w:color="auto"/>
          </w:divBdr>
        </w:div>
        <w:div w:id="910626081">
          <w:marLeft w:val="0"/>
          <w:marRight w:val="0"/>
          <w:marTop w:val="0"/>
          <w:marBottom w:val="0"/>
          <w:divBdr>
            <w:top w:val="none" w:sz="0" w:space="0" w:color="auto"/>
            <w:left w:val="none" w:sz="0" w:space="0" w:color="auto"/>
            <w:bottom w:val="none" w:sz="0" w:space="0" w:color="auto"/>
            <w:right w:val="none" w:sz="0" w:space="0" w:color="auto"/>
          </w:divBdr>
        </w:div>
        <w:div w:id="889607286">
          <w:marLeft w:val="0"/>
          <w:marRight w:val="0"/>
          <w:marTop w:val="0"/>
          <w:marBottom w:val="0"/>
          <w:divBdr>
            <w:top w:val="none" w:sz="0" w:space="0" w:color="auto"/>
            <w:left w:val="none" w:sz="0" w:space="0" w:color="auto"/>
            <w:bottom w:val="none" w:sz="0" w:space="0" w:color="auto"/>
            <w:right w:val="none" w:sz="0" w:space="0" w:color="auto"/>
          </w:divBdr>
        </w:div>
        <w:div w:id="1614943837">
          <w:marLeft w:val="0"/>
          <w:marRight w:val="0"/>
          <w:marTop w:val="0"/>
          <w:marBottom w:val="0"/>
          <w:divBdr>
            <w:top w:val="none" w:sz="0" w:space="0" w:color="auto"/>
            <w:left w:val="none" w:sz="0" w:space="0" w:color="auto"/>
            <w:bottom w:val="none" w:sz="0" w:space="0" w:color="auto"/>
            <w:right w:val="none" w:sz="0" w:space="0" w:color="auto"/>
          </w:divBdr>
        </w:div>
        <w:div w:id="2022316939">
          <w:marLeft w:val="0"/>
          <w:marRight w:val="0"/>
          <w:marTop w:val="0"/>
          <w:marBottom w:val="0"/>
          <w:divBdr>
            <w:top w:val="none" w:sz="0" w:space="0" w:color="auto"/>
            <w:left w:val="none" w:sz="0" w:space="0" w:color="auto"/>
            <w:bottom w:val="none" w:sz="0" w:space="0" w:color="auto"/>
            <w:right w:val="none" w:sz="0" w:space="0" w:color="auto"/>
          </w:divBdr>
        </w:div>
        <w:div w:id="785277632">
          <w:marLeft w:val="0"/>
          <w:marRight w:val="0"/>
          <w:marTop w:val="0"/>
          <w:marBottom w:val="0"/>
          <w:divBdr>
            <w:top w:val="none" w:sz="0" w:space="0" w:color="auto"/>
            <w:left w:val="none" w:sz="0" w:space="0" w:color="auto"/>
            <w:bottom w:val="none" w:sz="0" w:space="0" w:color="auto"/>
            <w:right w:val="none" w:sz="0" w:space="0" w:color="auto"/>
          </w:divBdr>
        </w:div>
        <w:div w:id="289630001">
          <w:marLeft w:val="0"/>
          <w:marRight w:val="0"/>
          <w:marTop w:val="0"/>
          <w:marBottom w:val="0"/>
          <w:divBdr>
            <w:top w:val="none" w:sz="0" w:space="0" w:color="auto"/>
            <w:left w:val="none" w:sz="0" w:space="0" w:color="auto"/>
            <w:bottom w:val="none" w:sz="0" w:space="0" w:color="auto"/>
            <w:right w:val="none" w:sz="0" w:space="0" w:color="auto"/>
          </w:divBdr>
        </w:div>
        <w:div w:id="1866602059">
          <w:marLeft w:val="0"/>
          <w:marRight w:val="0"/>
          <w:marTop w:val="0"/>
          <w:marBottom w:val="0"/>
          <w:divBdr>
            <w:top w:val="none" w:sz="0" w:space="0" w:color="auto"/>
            <w:left w:val="none" w:sz="0" w:space="0" w:color="auto"/>
            <w:bottom w:val="none" w:sz="0" w:space="0" w:color="auto"/>
            <w:right w:val="none" w:sz="0" w:space="0" w:color="auto"/>
          </w:divBdr>
        </w:div>
        <w:div w:id="1130199220">
          <w:marLeft w:val="0"/>
          <w:marRight w:val="0"/>
          <w:marTop w:val="0"/>
          <w:marBottom w:val="0"/>
          <w:divBdr>
            <w:top w:val="none" w:sz="0" w:space="0" w:color="auto"/>
            <w:left w:val="none" w:sz="0" w:space="0" w:color="auto"/>
            <w:bottom w:val="none" w:sz="0" w:space="0" w:color="auto"/>
            <w:right w:val="none" w:sz="0" w:space="0" w:color="auto"/>
          </w:divBdr>
        </w:div>
        <w:div w:id="734859477">
          <w:marLeft w:val="0"/>
          <w:marRight w:val="0"/>
          <w:marTop w:val="0"/>
          <w:marBottom w:val="0"/>
          <w:divBdr>
            <w:top w:val="none" w:sz="0" w:space="0" w:color="auto"/>
            <w:left w:val="none" w:sz="0" w:space="0" w:color="auto"/>
            <w:bottom w:val="none" w:sz="0" w:space="0" w:color="auto"/>
            <w:right w:val="none" w:sz="0" w:space="0" w:color="auto"/>
          </w:divBdr>
        </w:div>
        <w:div w:id="1168638986">
          <w:marLeft w:val="0"/>
          <w:marRight w:val="0"/>
          <w:marTop w:val="0"/>
          <w:marBottom w:val="0"/>
          <w:divBdr>
            <w:top w:val="none" w:sz="0" w:space="0" w:color="auto"/>
            <w:left w:val="none" w:sz="0" w:space="0" w:color="auto"/>
            <w:bottom w:val="none" w:sz="0" w:space="0" w:color="auto"/>
            <w:right w:val="none" w:sz="0" w:space="0" w:color="auto"/>
          </w:divBdr>
        </w:div>
        <w:div w:id="2058579890">
          <w:marLeft w:val="0"/>
          <w:marRight w:val="0"/>
          <w:marTop w:val="0"/>
          <w:marBottom w:val="0"/>
          <w:divBdr>
            <w:top w:val="none" w:sz="0" w:space="0" w:color="auto"/>
            <w:left w:val="none" w:sz="0" w:space="0" w:color="auto"/>
            <w:bottom w:val="none" w:sz="0" w:space="0" w:color="auto"/>
            <w:right w:val="none" w:sz="0" w:space="0" w:color="auto"/>
          </w:divBdr>
        </w:div>
        <w:div w:id="955017373">
          <w:marLeft w:val="0"/>
          <w:marRight w:val="0"/>
          <w:marTop w:val="0"/>
          <w:marBottom w:val="0"/>
          <w:divBdr>
            <w:top w:val="none" w:sz="0" w:space="0" w:color="auto"/>
            <w:left w:val="none" w:sz="0" w:space="0" w:color="auto"/>
            <w:bottom w:val="none" w:sz="0" w:space="0" w:color="auto"/>
            <w:right w:val="none" w:sz="0" w:space="0" w:color="auto"/>
          </w:divBdr>
        </w:div>
        <w:div w:id="1888755494">
          <w:marLeft w:val="0"/>
          <w:marRight w:val="0"/>
          <w:marTop w:val="0"/>
          <w:marBottom w:val="0"/>
          <w:divBdr>
            <w:top w:val="none" w:sz="0" w:space="0" w:color="auto"/>
            <w:left w:val="none" w:sz="0" w:space="0" w:color="auto"/>
            <w:bottom w:val="none" w:sz="0" w:space="0" w:color="auto"/>
            <w:right w:val="none" w:sz="0" w:space="0" w:color="auto"/>
          </w:divBdr>
        </w:div>
        <w:div w:id="368343213">
          <w:marLeft w:val="0"/>
          <w:marRight w:val="0"/>
          <w:marTop w:val="0"/>
          <w:marBottom w:val="0"/>
          <w:divBdr>
            <w:top w:val="none" w:sz="0" w:space="0" w:color="auto"/>
            <w:left w:val="none" w:sz="0" w:space="0" w:color="auto"/>
            <w:bottom w:val="none" w:sz="0" w:space="0" w:color="auto"/>
            <w:right w:val="none" w:sz="0" w:space="0" w:color="auto"/>
          </w:divBdr>
        </w:div>
        <w:div w:id="1085565368">
          <w:marLeft w:val="0"/>
          <w:marRight w:val="0"/>
          <w:marTop w:val="0"/>
          <w:marBottom w:val="0"/>
          <w:divBdr>
            <w:top w:val="none" w:sz="0" w:space="0" w:color="auto"/>
            <w:left w:val="none" w:sz="0" w:space="0" w:color="auto"/>
            <w:bottom w:val="none" w:sz="0" w:space="0" w:color="auto"/>
            <w:right w:val="none" w:sz="0" w:space="0" w:color="auto"/>
          </w:divBdr>
        </w:div>
        <w:div w:id="1388914046">
          <w:marLeft w:val="0"/>
          <w:marRight w:val="0"/>
          <w:marTop w:val="0"/>
          <w:marBottom w:val="0"/>
          <w:divBdr>
            <w:top w:val="none" w:sz="0" w:space="0" w:color="auto"/>
            <w:left w:val="none" w:sz="0" w:space="0" w:color="auto"/>
            <w:bottom w:val="none" w:sz="0" w:space="0" w:color="auto"/>
            <w:right w:val="none" w:sz="0" w:space="0" w:color="auto"/>
          </w:divBdr>
        </w:div>
        <w:div w:id="1721585559">
          <w:marLeft w:val="0"/>
          <w:marRight w:val="0"/>
          <w:marTop w:val="0"/>
          <w:marBottom w:val="0"/>
          <w:divBdr>
            <w:top w:val="none" w:sz="0" w:space="0" w:color="auto"/>
            <w:left w:val="none" w:sz="0" w:space="0" w:color="auto"/>
            <w:bottom w:val="none" w:sz="0" w:space="0" w:color="auto"/>
            <w:right w:val="none" w:sz="0" w:space="0" w:color="auto"/>
          </w:divBdr>
        </w:div>
        <w:div w:id="39986344">
          <w:marLeft w:val="0"/>
          <w:marRight w:val="0"/>
          <w:marTop w:val="0"/>
          <w:marBottom w:val="0"/>
          <w:divBdr>
            <w:top w:val="none" w:sz="0" w:space="0" w:color="auto"/>
            <w:left w:val="none" w:sz="0" w:space="0" w:color="auto"/>
            <w:bottom w:val="none" w:sz="0" w:space="0" w:color="auto"/>
            <w:right w:val="none" w:sz="0" w:space="0" w:color="auto"/>
          </w:divBdr>
        </w:div>
        <w:div w:id="1696269082">
          <w:marLeft w:val="0"/>
          <w:marRight w:val="0"/>
          <w:marTop w:val="0"/>
          <w:marBottom w:val="0"/>
          <w:divBdr>
            <w:top w:val="none" w:sz="0" w:space="0" w:color="auto"/>
            <w:left w:val="none" w:sz="0" w:space="0" w:color="auto"/>
            <w:bottom w:val="none" w:sz="0" w:space="0" w:color="auto"/>
            <w:right w:val="none" w:sz="0" w:space="0" w:color="auto"/>
          </w:divBdr>
        </w:div>
        <w:div w:id="2112430919">
          <w:marLeft w:val="0"/>
          <w:marRight w:val="0"/>
          <w:marTop w:val="0"/>
          <w:marBottom w:val="0"/>
          <w:divBdr>
            <w:top w:val="none" w:sz="0" w:space="0" w:color="auto"/>
            <w:left w:val="none" w:sz="0" w:space="0" w:color="auto"/>
            <w:bottom w:val="none" w:sz="0" w:space="0" w:color="auto"/>
            <w:right w:val="none" w:sz="0" w:space="0" w:color="auto"/>
          </w:divBdr>
        </w:div>
        <w:div w:id="1987659813">
          <w:marLeft w:val="0"/>
          <w:marRight w:val="0"/>
          <w:marTop w:val="0"/>
          <w:marBottom w:val="0"/>
          <w:divBdr>
            <w:top w:val="none" w:sz="0" w:space="0" w:color="auto"/>
            <w:left w:val="none" w:sz="0" w:space="0" w:color="auto"/>
            <w:bottom w:val="none" w:sz="0" w:space="0" w:color="auto"/>
            <w:right w:val="none" w:sz="0" w:space="0" w:color="auto"/>
          </w:divBdr>
        </w:div>
        <w:div w:id="1604415993">
          <w:marLeft w:val="0"/>
          <w:marRight w:val="0"/>
          <w:marTop w:val="0"/>
          <w:marBottom w:val="0"/>
          <w:divBdr>
            <w:top w:val="none" w:sz="0" w:space="0" w:color="auto"/>
            <w:left w:val="none" w:sz="0" w:space="0" w:color="auto"/>
            <w:bottom w:val="none" w:sz="0" w:space="0" w:color="auto"/>
            <w:right w:val="none" w:sz="0" w:space="0" w:color="auto"/>
          </w:divBdr>
        </w:div>
        <w:div w:id="426005947">
          <w:marLeft w:val="0"/>
          <w:marRight w:val="0"/>
          <w:marTop w:val="0"/>
          <w:marBottom w:val="0"/>
          <w:divBdr>
            <w:top w:val="none" w:sz="0" w:space="0" w:color="auto"/>
            <w:left w:val="none" w:sz="0" w:space="0" w:color="auto"/>
            <w:bottom w:val="none" w:sz="0" w:space="0" w:color="auto"/>
            <w:right w:val="none" w:sz="0" w:space="0" w:color="auto"/>
          </w:divBdr>
        </w:div>
        <w:div w:id="402726714">
          <w:marLeft w:val="0"/>
          <w:marRight w:val="0"/>
          <w:marTop w:val="0"/>
          <w:marBottom w:val="0"/>
          <w:divBdr>
            <w:top w:val="none" w:sz="0" w:space="0" w:color="auto"/>
            <w:left w:val="none" w:sz="0" w:space="0" w:color="auto"/>
            <w:bottom w:val="none" w:sz="0" w:space="0" w:color="auto"/>
            <w:right w:val="none" w:sz="0" w:space="0" w:color="auto"/>
          </w:divBdr>
        </w:div>
        <w:div w:id="157815306">
          <w:marLeft w:val="0"/>
          <w:marRight w:val="0"/>
          <w:marTop w:val="0"/>
          <w:marBottom w:val="0"/>
          <w:divBdr>
            <w:top w:val="none" w:sz="0" w:space="0" w:color="auto"/>
            <w:left w:val="none" w:sz="0" w:space="0" w:color="auto"/>
            <w:bottom w:val="none" w:sz="0" w:space="0" w:color="auto"/>
            <w:right w:val="none" w:sz="0" w:space="0" w:color="auto"/>
          </w:divBdr>
        </w:div>
        <w:div w:id="357976849">
          <w:marLeft w:val="0"/>
          <w:marRight w:val="0"/>
          <w:marTop w:val="0"/>
          <w:marBottom w:val="0"/>
          <w:divBdr>
            <w:top w:val="none" w:sz="0" w:space="0" w:color="auto"/>
            <w:left w:val="none" w:sz="0" w:space="0" w:color="auto"/>
            <w:bottom w:val="none" w:sz="0" w:space="0" w:color="auto"/>
            <w:right w:val="none" w:sz="0" w:space="0" w:color="auto"/>
          </w:divBdr>
        </w:div>
        <w:div w:id="1685474180">
          <w:marLeft w:val="0"/>
          <w:marRight w:val="0"/>
          <w:marTop w:val="0"/>
          <w:marBottom w:val="0"/>
          <w:divBdr>
            <w:top w:val="none" w:sz="0" w:space="0" w:color="auto"/>
            <w:left w:val="none" w:sz="0" w:space="0" w:color="auto"/>
            <w:bottom w:val="none" w:sz="0" w:space="0" w:color="auto"/>
            <w:right w:val="none" w:sz="0" w:space="0" w:color="auto"/>
          </w:divBdr>
        </w:div>
        <w:div w:id="786855973">
          <w:marLeft w:val="0"/>
          <w:marRight w:val="0"/>
          <w:marTop w:val="0"/>
          <w:marBottom w:val="0"/>
          <w:divBdr>
            <w:top w:val="none" w:sz="0" w:space="0" w:color="auto"/>
            <w:left w:val="none" w:sz="0" w:space="0" w:color="auto"/>
            <w:bottom w:val="none" w:sz="0" w:space="0" w:color="auto"/>
            <w:right w:val="none" w:sz="0" w:space="0" w:color="auto"/>
          </w:divBdr>
        </w:div>
        <w:div w:id="1266231482">
          <w:marLeft w:val="0"/>
          <w:marRight w:val="0"/>
          <w:marTop w:val="0"/>
          <w:marBottom w:val="0"/>
          <w:divBdr>
            <w:top w:val="none" w:sz="0" w:space="0" w:color="auto"/>
            <w:left w:val="none" w:sz="0" w:space="0" w:color="auto"/>
            <w:bottom w:val="none" w:sz="0" w:space="0" w:color="auto"/>
            <w:right w:val="none" w:sz="0" w:space="0" w:color="auto"/>
          </w:divBdr>
        </w:div>
        <w:div w:id="201022846">
          <w:marLeft w:val="0"/>
          <w:marRight w:val="0"/>
          <w:marTop w:val="0"/>
          <w:marBottom w:val="0"/>
          <w:divBdr>
            <w:top w:val="none" w:sz="0" w:space="0" w:color="auto"/>
            <w:left w:val="none" w:sz="0" w:space="0" w:color="auto"/>
            <w:bottom w:val="none" w:sz="0" w:space="0" w:color="auto"/>
            <w:right w:val="none" w:sz="0" w:space="0" w:color="auto"/>
          </w:divBdr>
        </w:div>
        <w:div w:id="1191915251">
          <w:marLeft w:val="0"/>
          <w:marRight w:val="0"/>
          <w:marTop w:val="0"/>
          <w:marBottom w:val="0"/>
          <w:divBdr>
            <w:top w:val="none" w:sz="0" w:space="0" w:color="auto"/>
            <w:left w:val="none" w:sz="0" w:space="0" w:color="auto"/>
            <w:bottom w:val="none" w:sz="0" w:space="0" w:color="auto"/>
            <w:right w:val="none" w:sz="0" w:space="0" w:color="auto"/>
          </w:divBdr>
        </w:div>
        <w:div w:id="935551556">
          <w:marLeft w:val="0"/>
          <w:marRight w:val="0"/>
          <w:marTop w:val="0"/>
          <w:marBottom w:val="0"/>
          <w:divBdr>
            <w:top w:val="none" w:sz="0" w:space="0" w:color="auto"/>
            <w:left w:val="none" w:sz="0" w:space="0" w:color="auto"/>
            <w:bottom w:val="none" w:sz="0" w:space="0" w:color="auto"/>
            <w:right w:val="none" w:sz="0" w:space="0" w:color="auto"/>
          </w:divBdr>
        </w:div>
        <w:div w:id="10036272">
          <w:marLeft w:val="0"/>
          <w:marRight w:val="0"/>
          <w:marTop w:val="0"/>
          <w:marBottom w:val="0"/>
          <w:divBdr>
            <w:top w:val="none" w:sz="0" w:space="0" w:color="auto"/>
            <w:left w:val="none" w:sz="0" w:space="0" w:color="auto"/>
            <w:bottom w:val="none" w:sz="0" w:space="0" w:color="auto"/>
            <w:right w:val="none" w:sz="0" w:space="0" w:color="auto"/>
          </w:divBdr>
        </w:div>
        <w:div w:id="1752847589">
          <w:marLeft w:val="0"/>
          <w:marRight w:val="0"/>
          <w:marTop w:val="0"/>
          <w:marBottom w:val="0"/>
          <w:divBdr>
            <w:top w:val="none" w:sz="0" w:space="0" w:color="auto"/>
            <w:left w:val="none" w:sz="0" w:space="0" w:color="auto"/>
            <w:bottom w:val="none" w:sz="0" w:space="0" w:color="auto"/>
            <w:right w:val="none" w:sz="0" w:space="0" w:color="auto"/>
          </w:divBdr>
        </w:div>
        <w:div w:id="1724871201">
          <w:marLeft w:val="0"/>
          <w:marRight w:val="0"/>
          <w:marTop w:val="0"/>
          <w:marBottom w:val="0"/>
          <w:divBdr>
            <w:top w:val="none" w:sz="0" w:space="0" w:color="auto"/>
            <w:left w:val="none" w:sz="0" w:space="0" w:color="auto"/>
            <w:bottom w:val="none" w:sz="0" w:space="0" w:color="auto"/>
            <w:right w:val="none" w:sz="0" w:space="0" w:color="auto"/>
          </w:divBdr>
        </w:div>
        <w:div w:id="308248272">
          <w:marLeft w:val="0"/>
          <w:marRight w:val="0"/>
          <w:marTop w:val="0"/>
          <w:marBottom w:val="0"/>
          <w:divBdr>
            <w:top w:val="none" w:sz="0" w:space="0" w:color="auto"/>
            <w:left w:val="none" w:sz="0" w:space="0" w:color="auto"/>
            <w:bottom w:val="none" w:sz="0" w:space="0" w:color="auto"/>
            <w:right w:val="none" w:sz="0" w:space="0" w:color="auto"/>
          </w:divBdr>
        </w:div>
        <w:div w:id="297343341">
          <w:marLeft w:val="0"/>
          <w:marRight w:val="0"/>
          <w:marTop w:val="0"/>
          <w:marBottom w:val="0"/>
          <w:divBdr>
            <w:top w:val="none" w:sz="0" w:space="0" w:color="auto"/>
            <w:left w:val="none" w:sz="0" w:space="0" w:color="auto"/>
            <w:bottom w:val="none" w:sz="0" w:space="0" w:color="auto"/>
            <w:right w:val="none" w:sz="0" w:space="0" w:color="auto"/>
          </w:divBdr>
        </w:div>
        <w:div w:id="126438480">
          <w:marLeft w:val="0"/>
          <w:marRight w:val="0"/>
          <w:marTop w:val="0"/>
          <w:marBottom w:val="0"/>
          <w:divBdr>
            <w:top w:val="none" w:sz="0" w:space="0" w:color="auto"/>
            <w:left w:val="none" w:sz="0" w:space="0" w:color="auto"/>
            <w:bottom w:val="none" w:sz="0" w:space="0" w:color="auto"/>
            <w:right w:val="none" w:sz="0" w:space="0" w:color="auto"/>
          </w:divBdr>
        </w:div>
        <w:div w:id="1009600302">
          <w:marLeft w:val="0"/>
          <w:marRight w:val="0"/>
          <w:marTop w:val="0"/>
          <w:marBottom w:val="0"/>
          <w:divBdr>
            <w:top w:val="none" w:sz="0" w:space="0" w:color="auto"/>
            <w:left w:val="none" w:sz="0" w:space="0" w:color="auto"/>
            <w:bottom w:val="none" w:sz="0" w:space="0" w:color="auto"/>
            <w:right w:val="none" w:sz="0" w:space="0" w:color="auto"/>
          </w:divBdr>
        </w:div>
        <w:div w:id="1263101113">
          <w:marLeft w:val="0"/>
          <w:marRight w:val="0"/>
          <w:marTop w:val="0"/>
          <w:marBottom w:val="0"/>
          <w:divBdr>
            <w:top w:val="none" w:sz="0" w:space="0" w:color="auto"/>
            <w:left w:val="none" w:sz="0" w:space="0" w:color="auto"/>
            <w:bottom w:val="none" w:sz="0" w:space="0" w:color="auto"/>
            <w:right w:val="none" w:sz="0" w:space="0" w:color="auto"/>
          </w:divBdr>
        </w:div>
        <w:div w:id="854226550">
          <w:marLeft w:val="0"/>
          <w:marRight w:val="0"/>
          <w:marTop w:val="0"/>
          <w:marBottom w:val="0"/>
          <w:divBdr>
            <w:top w:val="none" w:sz="0" w:space="0" w:color="auto"/>
            <w:left w:val="none" w:sz="0" w:space="0" w:color="auto"/>
            <w:bottom w:val="none" w:sz="0" w:space="0" w:color="auto"/>
            <w:right w:val="none" w:sz="0" w:space="0" w:color="auto"/>
          </w:divBdr>
        </w:div>
        <w:div w:id="1001003666">
          <w:marLeft w:val="0"/>
          <w:marRight w:val="0"/>
          <w:marTop w:val="0"/>
          <w:marBottom w:val="0"/>
          <w:divBdr>
            <w:top w:val="none" w:sz="0" w:space="0" w:color="auto"/>
            <w:left w:val="none" w:sz="0" w:space="0" w:color="auto"/>
            <w:bottom w:val="none" w:sz="0" w:space="0" w:color="auto"/>
            <w:right w:val="none" w:sz="0" w:space="0" w:color="auto"/>
          </w:divBdr>
        </w:div>
        <w:div w:id="1401708716">
          <w:marLeft w:val="0"/>
          <w:marRight w:val="0"/>
          <w:marTop w:val="0"/>
          <w:marBottom w:val="0"/>
          <w:divBdr>
            <w:top w:val="none" w:sz="0" w:space="0" w:color="auto"/>
            <w:left w:val="none" w:sz="0" w:space="0" w:color="auto"/>
            <w:bottom w:val="none" w:sz="0" w:space="0" w:color="auto"/>
            <w:right w:val="none" w:sz="0" w:space="0" w:color="auto"/>
          </w:divBdr>
        </w:div>
        <w:div w:id="1271353200">
          <w:marLeft w:val="0"/>
          <w:marRight w:val="0"/>
          <w:marTop w:val="0"/>
          <w:marBottom w:val="0"/>
          <w:divBdr>
            <w:top w:val="none" w:sz="0" w:space="0" w:color="auto"/>
            <w:left w:val="none" w:sz="0" w:space="0" w:color="auto"/>
            <w:bottom w:val="none" w:sz="0" w:space="0" w:color="auto"/>
            <w:right w:val="none" w:sz="0" w:space="0" w:color="auto"/>
          </w:divBdr>
        </w:div>
        <w:div w:id="606232841">
          <w:marLeft w:val="0"/>
          <w:marRight w:val="0"/>
          <w:marTop w:val="0"/>
          <w:marBottom w:val="0"/>
          <w:divBdr>
            <w:top w:val="none" w:sz="0" w:space="0" w:color="auto"/>
            <w:left w:val="none" w:sz="0" w:space="0" w:color="auto"/>
            <w:bottom w:val="none" w:sz="0" w:space="0" w:color="auto"/>
            <w:right w:val="none" w:sz="0" w:space="0" w:color="auto"/>
          </w:divBdr>
        </w:div>
        <w:div w:id="1243566813">
          <w:marLeft w:val="0"/>
          <w:marRight w:val="0"/>
          <w:marTop w:val="0"/>
          <w:marBottom w:val="0"/>
          <w:divBdr>
            <w:top w:val="none" w:sz="0" w:space="0" w:color="auto"/>
            <w:left w:val="none" w:sz="0" w:space="0" w:color="auto"/>
            <w:bottom w:val="none" w:sz="0" w:space="0" w:color="auto"/>
            <w:right w:val="none" w:sz="0" w:space="0" w:color="auto"/>
          </w:divBdr>
        </w:div>
        <w:div w:id="351497419">
          <w:marLeft w:val="0"/>
          <w:marRight w:val="0"/>
          <w:marTop w:val="0"/>
          <w:marBottom w:val="0"/>
          <w:divBdr>
            <w:top w:val="none" w:sz="0" w:space="0" w:color="auto"/>
            <w:left w:val="none" w:sz="0" w:space="0" w:color="auto"/>
            <w:bottom w:val="none" w:sz="0" w:space="0" w:color="auto"/>
            <w:right w:val="none" w:sz="0" w:space="0" w:color="auto"/>
          </w:divBdr>
        </w:div>
        <w:div w:id="1525634582">
          <w:marLeft w:val="0"/>
          <w:marRight w:val="0"/>
          <w:marTop w:val="0"/>
          <w:marBottom w:val="0"/>
          <w:divBdr>
            <w:top w:val="none" w:sz="0" w:space="0" w:color="auto"/>
            <w:left w:val="none" w:sz="0" w:space="0" w:color="auto"/>
            <w:bottom w:val="none" w:sz="0" w:space="0" w:color="auto"/>
            <w:right w:val="none" w:sz="0" w:space="0" w:color="auto"/>
          </w:divBdr>
        </w:div>
        <w:div w:id="643237157">
          <w:marLeft w:val="0"/>
          <w:marRight w:val="0"/>
          <w:marTop w:val="0"/>
          <w:marBottom w:val="0"/>
          <w:divBdr>
            <w:top w:val="none" w:sz="0" w:space="0" w:color="auto"/>
            <w:left w:val="none" w:sz="0" w:space="0" w:color="auto"/>
            <w:bottom w:val="none" w:sz="0" w:space="0" w:color="auto"/>
            <w:right w:val="none" w:sz="0" w:space="0" w:color="auto"/>
          </w:divBdr>
        </w:div>
        <w:div w:id="1602911802">
          <w:marLeft w:val="0"/>
          <w:marRight w:val="0"/>
          <w:marTop w:val="0"/>
          <w:marBottom w:val="0"/>
          <w:divBdr>
            <w:top w:val="none" w:sz="0" w:space="0" w:color="auto"/>
            <w:left w:val="none" w:sz="0" w:space="0" w:color="auto"/>
            <w:bottom w:val="none" w:sz="0" w:space="0" w:color="auto"/>
            <w:right w:val="none" w:sz="0" w:space="0" w:color="auto"/>
          </w:divBdr>
        </w:div>
        <w:div w:id="651326161">
          <w:marLeft w:val="0"/>
          <w:marRight w:val="0"/>
          <w:marTop w:val="0"/>
          <w:marBottom w:val="0"/>
          <w:divBdr>
            <w:top w:val="none" w:sz="0" w:space="0" w:color="auto"/>
            <w:left w:val="none" w:sz="0" w:space="0" w:color="auto"/>
            <w:bottom w:val="none" w:sz="0" w:space="0" w:color="auto"/>
            <w:right w:val="none" w:sz="0" w:space="0" w:color="auto"/>
          </w:divBdr>
        </w:div>
        <w:div w:id="1396775333">
          <w:marLeft w:val="0"/>
          <w:marRight w:val="0"/>
          <w:marTop w:val="0"/>
          <w:marBottom w:val="0"/>
          <w:divBdr>
            <w:top w:val="none" w:sz="0" w:space="0" w:color="auto"/>
            <w:left w:val="none" w:sz="0" w:space="0" w:color="auto"/>
            <w:bottom w:val="none" w:sz="0" w:space="0" w:color="auto"/>
            <w:right w:val="none" w:sz="0" w:space="0" w:color="auto"/>
          </w:divBdr>
        </w:div>
        <w:div w:id="1741562596">
          <w:marLeft w:val="0"/>
          <w:marRight w:val="0"/>
          <w:marTop w:val="0"/>
          <w:marBottom w:val="0"/>
          <w:divBdr>
            <w:top w:val="none" w:sz="0" w:space="0" w:color="auto"/>
            <w:left w:val="none" w:sz="0" w:space="0" w:color="auto"/>
            <w:bottom w:val="none" w:sz="0" w:space="0" w:color="auto"/>
            <w:right w:val="none" w:sz="0" w:space="0" w:color="auto"/>
          </w:divBdr>
        </w:div>
        <w:div w:id="216673825">
          <w:marLeft w:val="0"/>
          <w:marRight w:val="0"/>
          <w:marTop w:val="0"/>
          <w:marBottom w:val="0"/>
          <w:divBdr>
            <w:top w:val="none" w:sz="0" w:space="0" w:color="auto"/>
            <w:left w:val="none" w:sz="0" w:space="0" w:color="auto"/>
            <w:bottom w:val="none" w:sz="0" w:space="0" w:color="auto"/>
            <w:right w:val="none" w:sz="0" w:space="0" w:color="auto"/>
          </w:divBdr>
        </w:div>
        <w:div w:id="791557999">
          <w:marLeft w:val="0"/>
          <w:marRight w:val="0"/>
          <w:marTop w:val="0"/>
          <w:marBottom w:val="0"/>
          <w:divBdr>
            <w:top w:val="none" w:sz="0" w:space="0" w:color="auto"/>
            <w:left w:val="none" w:sz="0" w:space="0" w:color="auto"/>
            <w:bottom w:val="none" w:sz="0" w:space="0" w:color="auto"/>
            <w:right w:val="none" w:sz="0" w:space="0" w:color="auto"/>
          </w:divBdr>
        </w:div>
        <w:div w:id="655064876">
          <w:marLeft w:val="0"/>
          <w:marRight w:val="0"/>
          <w:marTop w:val="0"/>
          <w:marBottom w:val="0"/>
          <w:divBdr>
            <w:top w:val="none" w:sz="0" w:space="0" w:color="auto"/>
            <w:left w:val="none" w:sz="0" w:space="0" w:color="auto"/>
            <w:bottom w:val="none" w:sz="0" w:space="0" w:color="auto"/>
            <w:right w:val="none" w:sz="0" w:space="0" w:color="auto"/>
          </w:divBdr>
        </w:div>
        <w:div w:id="1680616842">
          <w:marLeft w:val="0"/>
          <w:marRight w:val="0"/>
          <w:marTop w:val="0"/>
          <w:marBottom w:val="0"/>
          <w:divBdr>
            <w:top w:val="none" w:sz="0" w:space="0" w:color="auto"/>
            <w:left w:val="none" w:sz="0" w:space="0" w:color="auto"/>
            <w:bottom w:val="none" w:sz="0" w:space="0" w:color="auto"/>
            <w:right w:val="none" w:sz="0" w:space="0" w:color="auto"/>
          </w:divBdr>
        </w:div>
        <w:div w:id="334773644">
          <w:marLeft w:val="0"/>
          <w:marRight w:val="0"/>
          <w:marTop w:val="0"/>
          <w:marBottom w:val="0"/>
          <w:divBdr>
            <w:top w:val="none" w:sz="0" w:space="0" w:color="auto"/>
            <w:left w:val="none" w:sz="0" w:space="0" w:color="auto"/>
            <w:bottom w:val="none" w:sz="0" w:space="0" w:color="auto"/>
            <w:right w:val="none" w:sz="0" w:space="0" w:color="auto"/>
          </w:divBdr>
        </w:div>
        <w:div w:id="1126660919">
          <w:marLeft w:val="0"/>
          <w:marRight w:val="0"/>
          <w:marTop w:val="0"/>
          <w:marBottom w:val="0"/>
          <w:divBdr>
            <w:top w:val="none" w:sz="0" w:space="0" w:color="auto"/>
            <w:left w:val="none" w:sz="0" w:space="0" w:color="auto"/>
            <w:bottom w:val="none" w:sz="0" w:space="0" w:color="auto"/>
            <w:right w:val="none" w:sz="0" w:space="0" w:color="auto"/>
          </w:divBdr>
        </w:div>
        <w:div w:id="361631969">
          <w:marLeft w:val="0"/>
          <w:marRight w:val="0"/>
          <w:marTop w:val="0"/>
          <w:marBottom w:val="0"/>
          <w:divBdr>
            <w:top w:val="none" w:sz="0" w:space="0" w:color="auto"/>
            <w:left w:val="none" w:sz="0" w:space="0" w:color="auto"/>
            <w:bottom w:val="none" w:sz="0" w:space="0" w:color="auto"/>
            <w:right w:val="none" w:sz="0" w:space="0" w:color="auto"/>
          </w:divBdr>
        </w:div>
        <w:div w:id="420762322">
          <w:marLeft w:val="0"/>
          <w:marRight w:val="0"/>
          <w:marTop w:val="0"/>
          <w:marBottom w:val="0"/>
          <w:divBdr>
            <w:top w:val="none" w:sz="0" w:space="0" w:color="auto"/>
            <w:left w:val="none" w:sz="0" w:space="0" w:color="auto"/>
            <w:bottom w:val="none" w:sz="0" w:space="0" w:color="auto"/>
            <w:right w:val="none" w:sz="0" w:space="0" w:color="auto"/>
          </w:divBdr>
        </w:div>
        <w:div w:id="1865090463">
          <w:marLeft w:val="0"/>
          <w:marRight w:val="0"/>
          <w:marTop w:val="0"/>
          <w:marBottom w:val="0"/>
          <w:divBdr>
            <w:top w:val="none" w:sz="0" w:space="0" w:color="auto"/>
            <w:left w:val="none" w:sz="0" w:space="0" w:color="auto"/>
            <w:bottom w:val="none" w:sz="0" w:space="0" w:color="auto"/>
            <w:right w:val="none" w:sz="0" w:space="0" w:color="auto"/>
          </w:divBdr>
        </w:div>
        <w:div w:id="966206627">
          <w:marLeft w:val="0"/>
          <w:marRight w:val="0"/>
          <w:marTop w:val="0"/>
          <w:marBottom w:val="0"/>
          <w:divBdr>
            <w:top w:val="none" w:sz="0" w:space="0" w:color="auto"/>
            <w:left w:val="none" w:sz="0" w:space="0" w:color="auto"/>
            <w:bottom w:val="none" w:sz="0" w:space="0" w:color="auto"/>
            <w:right w:val="none" w:sz="0" w:space="0" w:color="auto"/>
          </w:divBdr>
        </w:div>
        <w:div w:id="342972179">
          <w:marLeft w:val="0"/>
          <w:marRight w:val="0"/>
          <w:marTop w:val="0"/>
          <w:marBottom w:val="0"/>
          <w:divBdr>
            <w:top w:val="none" w:sz="0" w:space="0" w:color="auto"/>
            <w:left w:val="none" w:sz="0" w:space="0" w:color="auto"/>
            <w:bottom w:val="none" w:sz="0" w:space="0" w:color="auto"/>
            <w:right w:val="none" w:sz="0" w:space="0" w:color="auto"/>
          </w:divBdr>
        </w:div>
        <w:div w:id="333142425">
          <w:marLeft w:val="0"/>
          <w:marRight w:val="0"/>
          <w:marTop w:val="0"/>
          <w:marBottom w:val="0"/>
          <w:divBdr>
            <w:top w:val="none" w:sz="0" w:space="0" w:color="auto"/>
            <w:left w:val="none" w:sz="0" w:space="0" w:color="auto"/>
            <w:bottom w:val="none" w:sz="0" w:space="0" w:color="auto"/>
            <w:right w:val="none" w:sz="0" w:space="0" w:color="auto"/>
          </w:divBdr>
        </w:div>
        <w:div w:id="1390228508">
          <w:marLeft w:val="0"/>
          <w:marRight w:val="0"/>
          <w:marTop w:val="0"/>
          <w:marBottom w:val="0"/>
          <w:divBdr>
            <w:top w:val="none" w:sz="0" w:space="0" w:color="auto"/>
            <w:left w:val="none" w:sz="0" w:space="0" w:color="auto"/>
            <w:bottom w:val="none" w:sz="0" w:space="0" w:color="auto"/>
            <w:right w:val="none" w:sz="0" w:space="0" w:color="auto"/>
          </w:divBdr>
        </w:div>
        <w:div w:id="978656209">
          <w:marLeft w:val="0"/>
          <w:marRight w:val="0"/>
          <w:marTop w:val="0"/>
          <w:marBottom w:val="0"/>
          <w:divBdr>
            <w:top w:val="none" w:sz="0" w:space="0" w:color="auto"/>
            <w:left w:val="none" w:sz="0" w:space="0" w:color="auto"/>
            <w:bottom w:val="none" w:sz="0" w:space="0" w:color="auto"/>
            <w:right w:val="none" w:sz="0" w:space="0" w:color="auto"/>
          </w:divBdr>
        </w:div>
        <w:div w:id="586230940">
          <w:marLeft w:val="0"/>
          <w:marRight w:val="0"/>
          <w:marTop w:val="0"/>
          <w:marBottom w:val="0"/>
          <w:divBdr>
            <w:top w:val="none" w:sz="0" w:space="0" w:color="auto"/>
            <w:left w:val="none" w:sz="0" w:space="0" w:color="auto"/>
            <w:bottom w:val="none" w:sz="0" w:space="0" w:color="auto"/>
            <w:right w:val="none" w:sz="0" w:space="0" w:color="auto"/>
          </w:divBdr>
        </w:div>
        <w:div w:id="2070835687">
          <w:marLeft w:val="0"/>
          <w:marRight w:val="0"/>
          <w:marTop w:val="0"/>
          <w:marBottom w:val="0"/>
          <w:divBdr>
            <w:top w:val="none" w:sz="0" w:space="0" w:color="auto"/>
            <w:left w:val="none" w:sz="0" w:space="0" w:color="auto"/>
            <w:bottom w:val="none" w:sz="0" w:space="0" w:color="auto"/>
            <w:right w:val="none" w:sz="0" w:space="0" w:color="auto"/>
          </w:divBdr>
        </w:div>
        <w:div w:id="1282344457">
          <w:marLeft w:val="0"/>
          <w:marRight w:val="0"/>
          <w:marTop w:val="0"/>
          <w:marBottom w:val="0"/>
          <w:divBdr>
            <w:top w:val="none" w:sz="0" w:space="0" w:color="auto"/>
            <w:left w:val="none" w:sz="0" w:space="0" w:color="auto"/>
            <w:bottom w:val="none" w:sz="0" w:space="0" w:color="auto"/>
            <w:right w:val="none" w:sz="0" w:space="0" w:color="auto"/>
          </w:divBdr>
        </w:div>
        <w:div w:id="2132239835">
          <w:marLeft w:val="0"/>
          <w:marRight w:val="0"/>
          <w:marTop w:val="0"/>
          <w:marBottom w:val="0"/>
          <w:divBdr>
            <w:top w:val="none" w:sz="0" w:space="0" w:color="auto"/>
            <w:left w:val="none" w:sz="0" w:space="0" w:color="auto"/>
            <w:bottom w:val="none" w:sz="0" w:space="0" w:color="auto"/>
            <w:right w:val="none" w:sz="0" w:space="0" w:color="auto"/>
          </w:divBdr>
        </w:div>
        <w:div w:id="551386300">
          <w:marLeft w:val="0"/>
          <w:marRight w:val="0"/>
          <w:marTop w:val="0"/>
          <w:marBottom w:val="0"/>
          <w:divBdr>
            <w:top w:val="none" w:sz="0" w:space="0" w:color="auto"/>
            <w:left w:val="none" w:sz="0" w:space="0" w:color="auto"/>
            <w:bottom w:val="none" w:sz="0" w:space="0" w:color="auto"/>
            <w:right w:val="none" w:sz="0" w:space="0" w:color="auto"/>
          </w:divBdr>
        </w:div>
        <w:div w:id="1408723910">
          <w:marLeft w:val="0"/>
          <w:marRight w:val="0"/>
          <w:marTop w:val="0"/>
          <w:marBottom w:val="0"/>
          <w:divBdr>
            <w:top w:val="none" w:sz="0" w:space="0" w:color="auto"/>
            <w:left w:val="none" w:sz="0" w:space="0" w:color="auto"/>
            <w:bottom w:val="none" w:sz="0" w:space="0" w:color="auto"/>
            <w:right w:val="none" w:sz="0" w:space="0" w:color="auto"/>
          </w:divBdr>
        </w:div>
        <w:div w:id="1085422763">
          <w:marLeft w:val="0"/>
          <w:marRight w:val="0"/>
          <w:marTop w:val="0"/>
          <w:marBottom w:val="0"/>
          <w:divBdr>
            <w:top w:val="none" w:sz="0" w:space="0" w:color="auto"/>
            <w:left w:val="none" w:sz="0" w:space="0" w:color="auto"/>
            <w:bottom w:val="none" w:sz="0" w:space="0" w:color="auto"/>
            <w:right w:val="none" w:sz="0" w:space="0" w:color="auto"/>
          </w:divBdr>
        </w:div>
        <w:div w:id="2122340565">
          <w:marLeft w:val="0"/>
          <w:marRight w:val="0"/>
          <w:marTop w:val="0"/>
          <w:marBottom w:val="0"/>
          <w:divBdr>
            <w:top w:val="none" w:sz="0" w:space="0" w:color="auto"/>
            <w:left w:val="none" w:sz="0" w:space="0" w:color="auto"/>
            <w:bottom w:val="none" w:sz="0" w:space="0" w:color="auto"/>
            <w:right w:val="none" w:sz="0" w:space="0" w:color="auto"/>
          </w:divBdr>
        </w:div>
        <w:div w:id="70473550">
          <w:marLeft w:val="0"/>
          <w:marRight w:val="0"/>
          <w:marTop w:val="0"/>
          <w:marBottom w:val="0"/>
          <w:divBdr>
            <w:top w:val="none" w:sz="0" w:space="0" w:color="auto"/>
            <w:left w:val="none" w:sz="0" w:space="0" w:color="auto"/>
            <w:bottom w:val="none" w:sz="0" w:space="0" w:color="auto"/>
            <w:right w:val="none" w:sz="0" w:space="0" w:color="auto"/>
          </w:divBdr>
        </w:div>
        <w:div w:id="2013989024">
          <w:marLeft w:val="0"/>
          <w:marRight w:val="0"/>
          <w:marTop w:val="0"/>
          <w:marBottom w:val="0"/>
          <w:divBdr>
            <w:top w:val="none" w:sz="0" w:space="0" w:color="auto"/>
            <w:left w:val="none" w:sz="0" w:space="0" w:color="auto"/>
            <w:bottom w:val="none" w:sz="0" w:space="0" w:color="auto"/>
            <w:right w:val="none" w:sz="0" w:space="0" w:color="auto"/>
          </w:divBdr>
        </w:div>
        <w:div w:id="1761214761">
          <w:marLeft w:val="0"/>
          <w:marRight w:val="0"/>
          <w:marTop w:val="0"/>
          <w:marBottom w:val="0"/>
          <w:divBdr>
            <w:top w:val="none" w:sz="0" w:space="0" w:color="auto"/>
            <w:left w:val="none" w:sz="0" w:space="0" w:color="auto"/>
            <w:bottom w:val="none" w:sz="0" w:space="0" w:color="auto"/>
            <w:right w:val="none" w:sz="0" w:space="0" w:color="auto"/>
          </w:divBdr>
        </w:div>
        <w:div w:id="464389693">
          <w:marLeft w:val="0"/>
          <w:marRight w:val="0"/>
          <w:marTop w:val="0"/>
          <w:marBottom w:val="0"/>
          <w:divBdr>
            <w:top w:val="none" w:sz="0" w:space="0" w:color="auto"/>
            <w:left w:val="none" w:sz="0" w:space="0" w:color="auto"/>
            <w:bottom w:val="none" w:sz="0" w:space="0" w:color="auto"/>
            <w:right w:val="none" w:sz="0" w:space="0" w:color="auto"/>
          </w:divBdr>
        </w:div>
        <w:div w:id="1305504287">
          <w:marLeft w:val="0"/>
          <w:marRight w:val="0"/>
          <w:marTop w:val="0"/>
          <w:marBottom w:val="0"/>
          <w:divBdr>
            <w:top w:val="none" w:sz="0" w:space="0" w:color="auto"/>
            <w:left w:val="none" w:sz="0" w:space="0" w:color="auto"/>
            <w:bottom w:val="none" w:sz="0" w:space="0" w:color="auto"/>
            <w:right w:val="none" w:sz="0" w:space="0" w:color="auto"/>
          </w:divBdr>
        </w:div>
        <w:div w:id="1153184113">
          <w:marLeft w:val="0"/>
          <w:marRight w:val="0"/>
          <w:marTop w:val="0"/>
          <w:marBottom w:val="0"/>
          <w:divBdr>
            <w:top w:val="none" w:sz="0" w:space="0" w:color="auto"/>
            <w:left w:val="none" w:sz="0" w:space="0" w:color="auto"/>
            <w:bottom w:val="none" w:sz="0" w:space="0" w:color="auto"/>
            <w:right w:val="none" w:sz="0" w:space="0" w:color="auto"/>
          </w:divBdr>
        </w:div>
        <w:div w:id="1259873639">
          <w:marLeft w:val="0"/>
          <w:marRight w:val="0"/>
          <w:marTop w:val="0"/>
          <w:marBottom w:val="0"/>
          <w:divBdr>
            <w:top w:val="none" w:sz="0" w:space="0" w:color="auto"/>
            <w:left w:val="none" w:sz="0" w:space="0" w:color="auto"/>
            <w:bottom w:val="none" w:sz="0" w:space="0" w:color="auto"/>
            <w:right w:val="none" w:sz="0" w:space="0" w:color="auto"/>
          </w:divBdr>
        </w:div>
        <w:div w:id="1697779166">
          <w:marLeft w:val="0"/>
          <w:marRight w:val="0"/>
          <w:marTop w:val="0"/>
          <w:marBottom w:val="0"/>
          <w:divBdr>
            <w:top w:val="none" w:sz="0" w:space="0" w:color="auto"/>
            <w:left w:val="none" w:sz="0" w:space="0" w:color="auto"/>
            <w:bottom w:val="none" w:sz="0" w:space="0" w:color="auto"/>
            <w:right w:val="none" w:sz="0" w:space="0" w:color="auto"/>
          </w:divBdr>
        </w:div>
        <w:div w:id="2123840611">
          <w:marLeft w:val="0"/>
          <w:marRight w:val="0"/>
          <w:marTop w:val="0"/>
          <w:marBottom w:val="0"/>
          <w:divBdr>
            <w:top w:val="none" w:sz="0" w:space="0" w:color="auto"/>
            <w:left w:val="none" w:sz="0" w:space="0" w:color="auto"/>
            <w:bottom w:val="none" w:sz="0" w:space="0" w:color="auto"/>
            <w:right w:val="none" w:sz="0" w:space="0" w:color="auto"/>
          </w:divBdr>
        </w:div>
        <w:div w:id="1287156078">
          <w:marLeft w:val="0"/>
          <w:marRight w:val="0"/>
          <w:marTop w:val="0"/>
          <w:marBottom w:val="0"/>
          <w:divBdr>
            <w:top w:val="none" w:sz="0" w:space="0" w:color="auto"/>
            <w:left w:val="none" w:sz="0" w:space="0" w:color="auto"/>
            <w:bottom w:val="none" w:sz="0" w:space="0" w:color="auto"/>
            <w:right w:val="none" w:sz="0" w:space="0" w:color="auto"/>
          </w:divBdr>
        </w:div>
        <w:div w:id="1140155051">
          <w:marLeft w:val="0"/>
          <w:marRight w:val="0"/>
          <w:marTop w:val="0"/>
          <w:marBottom w:val="0"/>
          <w:divBdr>
            <w:top w:val="none" w:sz="0" w:space="0" w:color="auto"/>
            <w:left w:val="none" w:sz="0" w:space="0" w:color="auto"/>
            <w:bottom w:val="none" w:sz="0" w:space="0" w:color="auto"/>
            <w:right w:val="none" w:sz="0" w:space="0" w:color="auto"/>
          </w:divBdr>
        </w:div>
        <w:div w:id="1481270310">
          <w:marLeft w:val="0"/>
          <w:marRight w:val="0"/>
          <w:marTop w:val="0"/>
          <w:marBottom w:val="0"/>
          <w:divBdr>
            <w:top w:val="none" w:sz="0" w:space="0" w:color="auto"/>
            <w:left w:val="none" w:sz="0" w:space="0" w:color="auto"/>
            <w:bottom w:val="none" w:sz="0" w:space="0" w:color="auto"/>
            <w:right w:val="none" w:sz="0" w:space="0" w:color="auto"/>
          </w:divBdr>
        </w:div>
        <w:div w:id="566958432">
          <w:marLeft w:val="0"/>
          <w:marRight w:val="0"/>
          <w:marTop w:val="0"/>
          <w:marBottom w:val="0"/>
          <w:divBdr>
            <w:top w:val="none" w:sz="0" w:space="0" w:color="auto"/>
            <w:left w:val="none" w:sz="0" w:space="0" w:color="auto"/>
            <w:bottom w:val="none" w:sz="0" w:space="0" w:color="auto"/>
            <w:right w:val="none" w:sz="0" w:space="0" w:color="auto"/>
          </w:divBdr>
        </w:div>
        <w:div w:id="13920964">
          <w:marLeft w:val="0"/>
          <w:marRight w:val="0"/>
          <w:marTop w:val="0"/>
          <w:marBottom w:val="0"/>
          <w:divBdr>
            <w:top w:val="none" w:sz="0" w:space="0" w:color="auto"/>
            <w:left w:val="none" w:sz="0" w:space="0" w:color="auto"/>
            <w:bottom w:val="none" w:sz="0" w:space="0" w:color="auto"/>
            <w:right w:val="none" w:sz="0" w:space="0" w:color="auto"/>
          </w:divBdr>
        </w:div>
        <w:div w:id="286468011">
          <w:marLeft w:val="0"/>
          <w:marRight w:val="0"/>
          <w:marTop w:val="0"/>
          <w:marBottom w:val="0"/>
          <w:divBdr>
            <w:top w:val="none" w:sz="0" w:space="0" w:color="auto"/>
            <w:left w:val="none" w:sz="0" w:space="0" w:color="auto"/>
            <w:bottom w:val="none" w:sz="0" w:space="0" w:color="auto"/>
            <w:right w:val="none" w:sz="0" w:space="0" w:color="auto"/>
          </w:divBdr>
        </w:div>
        <w:div w:id="1344627039">
          <w:marLeft w:val="0"/>
          <w:marRight w:val="0"/>
          <w:marTop w:val="0"/>
          <w:marBottom w:val="0"/>
          <w:divBdr>
            <w:top w:val="none" w:sz="0" w:space="0" w:color="auto"/>
            <w:left w:val="none" w:sz="0" w:space="0" w:color="auto"/>
            <w:bottom w:val="none" w:sz="0" w:space="0" w:color="auto"/>
            <w:right w:val="none" w:sz="0" w:space="0" w:color="auto"/>
          </w:divBdr>
        </w:div>
        <w:div w:id="793056479">
          <w:marLeft w:val="0"/>
          <w:marRight w:val="0"/>
          <w:marTop w:val="0"/>
          <w:marBottom w:val="0"/>
          <w:divBdr>
            <w:top w:val="none" w:sz="0" w:space="0" w:color="auto"/>
            <w:left w:val="none" w:sz="0" w:space="0" w:color="auto"/>
            <w:bottom w:val="none" w:sz="0" w:space="0" w:color="auto"/>
            <w:right w:val="none" w:sz="0" w:space="0" w:color="auto"/>
          </w:divBdr>
        </w:div>
        <w:div w:id="1338463918">
          <w:marLeft w:val="0"/>
          <w:marRight w:val="0"/>
          <w:marTop w:val="0"/>
          <w:marBottom w:val="0"/>
          <w:divBdr>
            <w:top w:val="none" w:sz="0" w:space="0" w:color="auto"/>
            <w:left w:val="none" w:sz="0" w:space="0" w:color="auto"/>
            <w:bottom w:val="none" w:sz="0" w:space="0" w:color="auto"/>
            <w:right w:val="none" w:sz="0" w:space="0" w:color="auto"/>
          </w:divBdr>
        </w:div>
        <w:div w:id="94908691">
          <w:marLeft w:val="0"/>
          <w:marRight w:val="0"/>
          <w:marTop w:val="0"/>
          <w:marBottom w:val="0"/>
          <w:divBdr>
            <w:top w:val="none" w:sz="0" w:space="0" w:color="auto"/>
            <w:left w:val="none" w:sz="0" w:space="0" w:color="auto"/>
            <w:bottom w:val="none" w:sz="0" w:space="0" w:color="auto"/>
            <w:right w:val="none" w:sz="0" w:space="0" w:color="auto"/>
          </w:divBdr>
        </w:div>
        <w:div w:id="1226717471">
          <w:marLeft w:val="0"/>
          <w:marRight w:val="0"/>
          <w:marTop w:val="0"/>
          <w:marBottom w:val="0"/>
          <w:divBdr>
            <w:top w:val="none" w:sz="0" w:space="0" w:color="auto"/>
            <w:left w:val="none" w:sz="0" w:space="0" w:color="auto"/>
            <w:bottom w:val="none" w:sz="0" w:space="0" w:color="auto"/>
            <w:right w:val="none" w:sz="0" w:space="0" w:color="auto"/>
          </w:divBdr>
        </w:div>
        <w:div w:id="2116243846">
          <w:marLeft w:val="0"/>
          <w:marRight w:val="0"/>
          <w:marTop w:val="0"/>
          <w:marBottom w:val="0"/>
          <w:divBdr>
            <w:top w:val="none" w:sz="0" w:space="0" w:color="auto"/>
            <w:left w:val="none" w:sz="0" w:space="0" w:color="auto"/>
            <w:bottom w:val="none" w:sz="0" w:space="0" w:color="auto"/>
            <w:right w:val="none" w:sz="0" w:space="0" w:color="auto"/>
          </w:divBdr>
        </w:div>
        <w:div w:id="627317600">
          <w:marLeft w:val="0"/>
          <w:marRight w:val="0"/>
          <w:marTop w:val="0"/>
          <w:marBottom w:val="0"/>
          <w:divBdr>
            <w:top w:val="none" w:sz="0" w:space="0" w:color="auto"/>
            <w:left w:val="none" w:sz="0" w:space="0" w:color="auto"/>
            <w:bottom w:val="none" w:sz="0" w:space="0" w:color="auto"/>
            <w:right w:val="none" w:sz="0" w:space="0" w:color="auto"/>
          </w:divBdr>
        </w:div>
        <w:div w:id="1114667105">
          <w:marLeft w:val="0"/>
          <w:marRight w:val="0"/>
          <w:marTop w:val="0"/>
          <w:marBottom w:val="0"/>
          <w:divBdr>
            <w:top w:val="none" w:sz="0" w:space="0" w:color="auto"/>
            <w:left w:val="none" w:sz="0" w:space="0" w:color="auto"/>
            <w:bottom w:val="none" w:sz="0" w:space="0" w:color="auto"/>
            <w:right w:val="none" w:sz="0" w:space="0" w:color="auto"/>
          </w:divBdr>
        </w:div>
        <w:div w:id="986787722">
          <w:marLeft w:val="0"/>
          <w:marRight w:val="0"/>
          <w:marTop w:val="0"/>
          <w:marBottom w:val="0"/>
          <w:divBdr>
            <w:top w:val="none" w:sz="0" w:space="0" w:color="auto"/>
            <w:left w:val="none" w:sz="0" w:space="0" w:color="auto"/>
            <w:bottom w:val="none" w:sz="0" w:space="0" w:color="auto"/>
            <w:right w:val="none" w:sz="0" w:space="0" w:color="auto"/>
          </w:divBdr>
        </w:div>
        <w:div w:id="1629240514">
          <w:marLeft w:val="0"/>
          <w:marRight w:val="0"/>
          <w:marTop w:val="0"/>
          <w:marBottom w:val="0"/>
          <w:divBdr>
            <w:top w:val="none" w:sz="0" w:space="0" w:color="auto"/>
            <w:left w:val="none" w:sz="0" w:space="0" w:color="auto"/>
            <w:bottom w:val="none" w:sz="0" w:space="0" w:color="auto"/>
            <w:right w:val="none" w:sz="0" w:space="0" w:color="auto"/>
          </w:divBdr>
        </w:div>
        <w:div w:id="2028602585">
          <w:marLeft w:val="0"/>
          <w:marRight w:val="0"/>
          <w:marTop w:val="0"/>
          <w:marBottom w:val="0"/>
          <w:divBdr>
            <w:top w:val="none" w:sz="0" w:space="0" w:color="auto"/>
            <w:left w:val="none" w:sz="0" w:space="0" w:color="auto"/>
            <w:bottom w:val="none" w:sz="0" w:space="0" w:color="auto"/>
            <w:right w:val="none" w:sz="0" w:space="0" w:color="auto"/>
          </w:divBdr>
        </w:div>
        <w:div w:id="46757118">
          <w:marLeft w:val="0"/>
          <w:marRight w:val="0"/>
          <w:marTop w:val="0"/>
          <w:marBottom w:val="0"/>
          <w:divBdr>
            <w:top w:val="none" w:sz="0" w:space="0" w:color="auto"/>
            <w:left w:val="none" w:sz="0" w:space="0" w:color="auto"/>
            <w:bottom w:val="none" w:sz="0" w:space="0" w:color="auto"/>
            <w:right w:val="none" w:sz="0" w:space="0" w:color="auto"/>
          </w:divBdr>
        </w:div>
        <w:div w:id="1815291372">
          <w:marLeft w:val="0"/>
          <w:marRight w:val="0"/>
          <w:marTop w:val="0"/>
          <w:marBottom w:val="0"/>
          <w:divBdr>
            <w:top w:val="none" w:sz="0" w:space="0" w:color="auto"/>
            <w:left w:val="none" w:sz="0" w:space="0" w:color="auto"/>
            <w:bottom w:val="none" w:sz="0" w:space="0" w:color="auto"/>
            <w:right w:val="none" w:sz="0" w:space="0" w:color="auto"/>
          </w:divBdr>
        </w:div>
        <w:div w:id="1446731432">
          <w:marLeft w:val="0"/>
          <w:marRight w:val="0"/>
          <w:marTop w:val="0"/>
          <w:marBottom w:val="0"/>
          <w:divBdr>
            <w:top w:val="none" w:sz="0" w:space="0" w:color="auto"/>
            <w:left w:val="none" w:sz="0" w:space="0" w:color="auto"/>
            <w:bottom w:val="none" w:sz="0" w:space="0" w:color="auto"/>
            <w:right w:val="none" w:sz="0" w:space="0" w:color="auto"/>
          </w:divBdr>
        </w:div>
        <w:div w:id="1761947119">
          <w:marLeft w:val="0"/>
          <w:marRight w:val="0"/>
          <w:marTop w:val="0"/>
          <w:marBottom w:val="0"/>
          <w:divBdr>
            <w:top w:val="none" w:sz="0" w:space="0" w:color="auto"/>
            <w:left w:val="none" w:sz="0" w:space="0" w:color="auto"/>
            <w:bottom w:val="none" w:sz="0" w:space="0" w:color="auto"/>
            <w:right w:val="none" w:sz="0" w:space="0" w:color="auto"/>
          </w:divBdr>
        </w:div>
        <w:div w:id="1271472121">
          <w:marLeft w:val="0"/>
          <w:marRight w:val="0"/>
          <w:marTop w:val="0"/>
          <w:marBottom w:val="0"/>
          <w:divBdr>
            <w:top w:val="none" w:sz="0" w:space="0" w:color="auto"/>
            <w:left w:val="none" w:sz="0" w:space="0" w:color="auto"/>
            <w:bottom w:val="none" w:sz="0" w:space="0" w:color="auto"/>
            <w:right w:val="none" w:sz="0" w:space="0" w:color="auto"/>
          </w:divBdr>
        </w:div>
        <w:div w:id="829751446">
          <w:marLeft w:val="0"/>
          <w:marRight w:val="0"/>
          <w:marTop w:val="0"/>
          <w:marBottom w:val="0"/>
          <w:divBdr>
            <w:top w:val="none" w:sz="0" w:space="0" w:color="auto"/>
            <w:left w:val="none" w:sz="0" w:space="0" w:color="auto"/>
            <w:bottom w:val="none" w:sz="0" w:space="0" w:color="auto"/>
            <w:right w:val="none" w:sz="0" w:space="0" w:color="auto"/>
          </w:divBdr>
        </w:div>
        <w:div w:id="1875077173">
          <w:marLeft w:val="0"/>
          <w:marRight w:val="0"/>
          <w:marTop w:val="0"/>
          <w:marBottom w:val="0"/>
          <w:divBdr>
            <w:top w:val="none" w:sz="0" w:space="0" w:color="auto"/>
            <w:left w:val="none" w:sz="0" w:space="0" w:color="auto"/>
            <w:bottom w:val="none" w:sz="0" w:space="0" w:color="auto"/>
            <w:right w:val="none" w:sz="0" w:space="0" w:color="auto"/>
          </w:divBdr>
        </w:div>
        <w:div w:id="1736734288">
          <w:marLeft w:val="0"/>
          <w:marRight w:val="0"/>
          <w:marTop w:val="0"/>
          <w:marBottom w:val="0"/>
          <w:divBdr>
            <w:top w:val="none" w:sz="0" w:space="0" w:color="auto"/>
            <w:left w:val="none" w:sz="0" w:space="0" w:color="auto"/>
            <w:bottom w:val="none" w:sz="0" w:space="0" w:color="auto"/>
            <w:right w:val="none" w:sz="0" w:space="0" w:color="auto"/>
          </w:divBdr>
        </w:div>
        <w:div w:id="383914673">
          <w:marLeft w:val="0"/>
          <w:marRight w:val="0"/>
          <w:marTop w:val="0"/>
          <w:marBottom w:val="0"/>
          <w:divBdr>
            <w:top w:val="none" w:sz="0" w:space="0" w:color="auto"/>
            <w:left w:val="none" w:sz="0" w:space="0" w:color="auto"/>
            <w:bottom w:val="none" w:sz="0" w:space="0" w:color="auto"/>
            <w:right w:val="none" w:sz="0" w:space="0" w:color="auto"/>
          </w:divBdr>
        </w:div>
        <w:div w:id="244339806">
          <w:marLeft w:val="0"/>
          <w:marRight w:val="0"/>
          <w:marTop w:val="0"/>
          <w:marBottom w:val="0"/>
          <w:divBdr>
            <w:top w:val="none" w:sz="0" w:space="0" w:color="auto"/>
            <w:left w:val="none" w:sz="0" w:space="0" w:color="auto"/>
            <w:bottom w:val="none" w:sz="0" w:space="0" w:color="auto"/>
            <w:right w:val="none" w:sz="0" w:space="0" w:color="auto"/>
          </w:divBdr>
        </w:div>
        <w:div w:id="827090959">
          <w:marLeft w:val="0"/>
          <w:marRight w:val="0"/>
          <w:marTop w:val="0"/>
          <w:marBottom w:val="0"/>
          <w:divBdr>
            <w:top w:val="none" w:sz="0" w:space="0" w:color="auto"/>
            <w:left w:val="none" w:sz="0" w:space="0" w:color="auto"/>
            <w:bottom w:val="none" w:sz="0" w:space="0" w:color="auto"/>
            <w:right w:val="none" w:sz="0" w:space="0" w:color="auto"/>
          </w:divBdr>
        </w:div>
      </w:divsChild>
    </w:div>
    <w:div w:id="1048801619">
      <w:bodyDiv w:val="1"/>
      <w:marLeft w:val="0"/>
      <w:marRight w:val="0"/>
      <w:marTop w:val="0"/>
      <w:marBottom w:val="0"/>
      <w:divBdr>
        <w:top w:val="none" w:sz="0" w:space="0" w:color="auto"/>
        <w:left w:val="none" w:sz="0" w:space="0" w:color="auto"/>
        <w:bottom w:val="none" w:sz="0" w:space="0" w:color="auto"/>
        <w:right w:val="none" w:sz="0" w:space="0" w:color="auto"/>
      </w:divBdr>
      <w:divsChild>
        <w:div w:id="293364796">
          <w:marLeft w:val="0"/>
          <w:marRight w:val="0"/>
          <w:marTop w:val="0"/>
          <w:marBottom w:val="0"/>
          <w:divBdr>
            <w:top w:val="none" w:sz="0" w:space="0" w:color="auto"/>
            <w:left w:val="none" w:sz="0" w:space="0" w:color="auto"/>
            <w:bottom w:val="none" w:sz="0" w:space="0" w:color="auto"/>
            <w:right w:val="none" w:sz="0" w:space="0" w:color="auto"/>
          </w:divBdr>
        </w:div>
        <w:div w:id="1948468817">
          <w:marLeft w:val="0"/>
          <w:marRight w:val="0"/>
          <w:marTop w:val="0"/>
          <w:marBottom w:val="0"/>
          <w:divBdr>
            <w:top w:val="none" w:sz="0" w:space="0" w:color="auto"/>
            <w:left w:val="none" w:sz="0" w:space="0" w:color="auto"/>
            <w:bottom w:val="none" w:sz="0" w:space="0" w:color="auto"/>
            <w:right w:val="none" w:sz="0" w:space="0" w:color="auto"/>
          </w:divBdr>
        </w:div>
        <w:div w:id="917638088">
          <w:marLeft w:val="0"/>
          <w:marRight w:val="0"/>
          <w:marTop w:val="0"/>
          <w:marBottom w:val="0"/>
          <w:divBdr>
            <w:top w:val="none" w:sz="0" w:space="0" w:color="auto"/>
            <w:left w:val="none" w:sz="0" w:space="0" w:color="auto"/>
            <w:bottom w:val="none" w:sz="0" w:space="0" w:color="auto"/>
            <w:right w:val="none" w:sz="0" w:space="0" w:color="auto"/>
          </w:divBdr>
        </w:div>
        <w:div w:id="279383736">
          <w:marLeft w:val="0"/>
          <w:marRight w:val="0"/>
          <w:marTop w:val="0"/>
          <w:marBottom w:val="0"/>
          <w:divBdr>
            <w:top w:val="none" w:sz="0" w:space="0" w:color="auto"/>
            <w:left w:val="none" w:sz="0" w:space="0" w:color="auto"/>
            <w:bottom w:val="none" w:sz="0" w:space="0" w:color="auto"/>
            <w:right w:val="none" w:sz="0" w:space="0" w:color="auto"/>
          </w:divBdr>
        </w:div>
        <w:div w:id="612443376">
          <w:marLeft w:val="0"/>
          <w:marRight w:val="0"/>
          <w:marTop w:val="0"/>
          <w:marBottom w:val="0"/>
          <w:divBdr>
            <w:top w:val="none" w:sz="0" w:space="0" w:color="auto"/>
            <w:left w:val="none" w:sz="0" w:space="0" w:color="auto"/>
            <w:bottom w:val="none" w:sz="0" w:space="0" w:color="auto"/>
            <w:right w:val="none" w:sz="0" w:space="0" w:color="auto"/>
          </w:divBdr>
        </w:div>
        <w:div w:id="625738120">
          <w:marLeft w:val="0"/>
          <w:marRight w:val="0"/>
          <w:marTop w:val="0"/>
          <w:marBottom w:val="0"/>
          <w:divBdr>
            <w:top w:val="none" w:sz="0" w:space="0" w:color="auto"/>
            <w:left w:val="none" w:sz="0" w:space="0" w:color="auto"/>
            <w:bottom w:val="none" w:sz="0" w:space="0" w:color="auto"/>
            <w:right w:val="none" w:sz="0" w:space="0" w:color="auto"/>
          </w:divBdr>
        </w:div>
        <w:div w:id="1033455416">
          <w:marLeft w:val="0"/>
          <w:marRight w:val="0"/>
          <w:marTop w:val="0"/>
          <w:marBottom w:val="0"/>
          <w:divBdr>
            <w:top w:val="none" w:sz="0" w:space="0" w:color="auto"/>
            <w:left w:val="none" w:sz="0" w:space="0" w:color="auto"/>
            <w:bottom w:val="none" w:sz="0" w:space="0" w:color="auto"/>
            <w:right w:val="none" w:sz="0" w:space="0" w:color="auto"/>
          </w:divBdr>
        </w:div>
      </w:divsChild>
    </w:div>
    <w:div w:id="1049763175">
      <w:bodyDiv w:val="1"/>
      <w:marLeft w:val="0"/>
      <w:marRight w:val="0"/>
      <w:marTop w:val="0"/>
      <w:marBottom w:val="0"/>
      <w:divBdr>
        <w:top w:val="none" w:sz="0" w:space="0" w:color="auto"/>
        <w:left w:val="none" w:sz="0" w:space="0" w:color="auto"/>
        <w:bottom w:val="none" w:sz="0" w:space="0" w:color="auto"/>
        <w:right w:val="none" w:sz="0" w:space="0" w:color="auto"/>
      </w:divBdr>
      <w:divsChild>
        <w:div w:id="396243140">
          <w:marLeft w:val="0"/>
          <w:marRight w:val="0"/>
          <w:marTop w:val="0"/>
          <w:marBottom w:val="0"/>
          <w:divBdr>
            <w:top w:val="none" w:sz="0" w:space="0" w:color="auto"/>
            <w:left w:val="none" w:sz="0" w:space="0" w:color="auto"/>
            <w:bottom w:val="none" w:sz="0" w:space="0" w:color="auto"/>
            <w:right w:val="none" w:sz="0" w:space="0" w:color="auto"/>
          </w:divBdr>
        </w:div>
        <w:div w:id="1764109103">
          <w:marLeft w:val="0"/>
          <w:marRight w:val="0"/>
          <w:marTop w:val="0"/>
          <w:marBottom w:val="0"/>
          <w:divBdr>
            <w:top w:val="none" w:sz="0" w:space="0" w:color="auto"/>
            <w:left w:val="none" w:sz="0" w:space="0" w:color="auto"/>
            <w:bottom w:val="none" w:sz="0" w:space="0" w:color="auto"/>
            <w:right w:val="none" w:sz="0" w:space="0" w:color="auto"/>
          </w:divBdr>
        </w:div>
        <w:div w:id="1073040776">
          <w:marLeft w:val="0"/>
          <w:marRight w:val="0"/>
          <w:marTop w:val="0"/>
          <w:marBottom w:val="0"/>
          <w:divBdr>
            <w:top w:val="none" w:sz="0" w:space="0" w:color="auto"/>
            <w:left w:val="none" w:sz="0" w:space="0" w:color="auto"/>
            <w:bottom w:val="none" w:sz="0" w:space="0" w:color="auto"/>
            <w:right w:val="none" w:sz="0" w:space="0" w:color="auto"/>
          </w:divBdr>
        </w:div>
        <w:div w:id="2053190125">
          <w:marLeft w:val="0"/>
          <w:marRight w:val="0"/>
          <w:marTop w:val="0"/>
          <w:marBottom w:val="0"/>
          <w:divBdr>
            <w:top w:val="none" w:sz="0" w:space="0" w:color="auto"/>
            <w:left w:val="none" w:sz="0" w:space="0" w:color="auto"/>
            <w:bottom w:val="none" w:sz="0" w:space="0" w:color="auto"/>
            <w:right w:val="none" w:sz="0" w:space="0" w:color="auto"/>
          </w:divBdr>
        </w:div>
        <w:div w:id="1846943841">
          <w:marLeft w:val="0"/>
          <w:marRight w:val="0"/>
          <w:marTop w:val="0"/>
          <w:marBottom w:val="0"/>
          <w:divBdr>
            <w:top w:val="none" w:sz="0" w:space="0" w:color="auto"/>
            <w:left w:val="none" w:sz="0" w:space="0" w:color="auto"/>
            <w:bottom w:val="none" w:sz="0" w:space="0" w:color="auto"/>
            <w:right w:val="none" w:sz="0" w:space="0" w:color="auto"/>
          </w:divBdr>
        </w:div>
        <w:div w:id="1139033375">
          <w:marLeft w:val="0"/>
          <w:marRight w:val="0"/>
          <w:marTop w:val="0"/>
          <w:marBottom w:val="0"/>
          <w:divBdr>
            <w:top w:val="none" w:sz="0" w:space="0" w:color="auto"/>
            <w:left w:val="none" w:sz="0" w:space="0" w:color="auto"/>
            <w:bottom w:val="none" w:sz="0" w:space="0" w:color="auto"/>
            <w:right w:val="none" w:sz="0" w:space="0" w:color="auto"/>
          </w:divBdr>
        </w:div>
        <w:div w:id="1270088906">
          <w:marLeft w:val="0"/>
          <w:marRight w:val="0"/>
          <w:marTop w:val="0"/>
          <w:marBottom w:val="0"/>
          <w:divBdr>
            <w:top w:val="none" w:sz="0" w:space="0" w:color="auto"/>
            <w:left w:val="none" w:sz="0" w:space="0" w:color="auto"/>
            <w:bottom w:val="none" w:sz="0" w:space="0" w:color="auto"/>
            <w:right w:val="none" w:sz="0" w:space="0" w:color="auto"/>
          </w:divBdr>
        </w:div>
        <w:div w:id="1205408605">
          <w:marLeft w:val="0"/>
          <w:marRight w:val="0"/>
          <w:marTop w:val="0"/>
          <w:marBottom w:val="0"/>
          <w:divBdr>
            <w:top w:val="none" w:sz="0" w:space="0" w:color="auto"/>
            <w:left w:val="none" w:sz="0" w:space="0" w:color="auto"/>
            <w:bottom w:val="none" w:sz="0" w:space="0" w:color="auto"/>
            <w:right w:val="none" w:sz="0" w:space="0" w:color="auto"/>
          </w:divBdr>
        </w:div>
        <w:div w:id="1554925645">
          <w:marLeft w:val="0"/>
          <w:marRight w:val="0"/>
          <w:marTop w:val="0"/>
          <w:marBottom w:val="0"/>
          <w:divBdr>
            <w:top w:val="none" w:sz="0" w:space="0" w:color="auto"/>
            <w:left w:val="none" w:sz="0" w:space="0" w:color="auto"/>
            <w:bottom w:val="none" w:sz="0" w:space="0" w:color="auto"/>
            <w:right w:val="none" w:sz="0" w:space="0" w:color="auto"/>
          </w:divBdr>
        </w:div>
        <w:div w:id="1152023047">
          <w:marLeft w:val="0"/>
          <w:marRight w:val="0"/>
          <w:marTop w:val="0"/>
          <w:marBottom w:val="0"/>
          <w:divBdr>
            <w:top w:val="none" w:sz="0" w:space="0" w:color="auto"/>
            <w:left w:val="none" w:sz="0" w:space="0" w:color="auto"/>
            <w:bottom w:val="none" w:sz="0" w:space="0" w:color="auto"/>
            <w:right w:val="none" w:sz="0" w:space="0" w:color="auto"/>
          </w:divBdr>
        </w:div>
        <w:div w:id="2058239866">
          <w:marLeft w:val="0"/>
          <w:marRight w:val="0"/>
          <w:marTop w:val="0"/>
          <w:marBottom w:val="0"/>
          <w:divBdr>
            <w:top w:val="none" w:sz="0" w:space="0" w:color="auto"/>
            <w:left w:val="none" w:sz="0" w:space="0" w:color="auto"/>
            <w:bottom w:val="none" w:sz="0" w:space="0" w:color="auto"/>
            <w:right w:val="none" w:sz="0" w:space="0" w:color="auto"/>
          </w:divBdr>
        </w:div>
        <w:div w:id="982656400">
          <w:marLeft w:val="0"/>
          <w:marRight w:val="0"/>
          <w:marTop w:val="0"/>
          <w:marBottom w:val="0"/>
          <w:divBdr>
            <w:top w:val="none" w:sz="0" w:space="0" w:color="auto"/>
            <w:left w:val="none" w:sz="0" w:space="0" w:color="auto"/>
            <w:bottom w:val="none" w:sz="0" w:space="0" w:color="auto"/>
            <w:right w:val="none" w:sz="0" w:space="0" w:color="auto"/>
          </w:divBdr>
        </w:div>
        <w:div w:id="246111191">
          <w:marLeft w:val="0"/>
          <w:marRight w:val="0"/>
          <w:marTop w:val="0"/>
          <w:marBottom w:val="0"/>
          <w:divBdr>
            <w:top w:val="none" w:sz="0" w:space="0" w:color="auto"/>
            <w:left w:val="none" w:sz="0" w:space="0" w:color="auto"/>
            <w:bottom w:val="none" w:sz="0" w:space="0" w:color="auto"/>
            <w:right w:val="none" w:sz="0" w:space="0" w:color="auto"/>
          </w:divBdr>
        </w:div>
        <w:div w:id="1898781416">
          <w:marLeft w:val="0"/>
          <w:marRight w:val="0"/>
          <w:marTop w:val="0"/>
          <w:marBottom w:val="0"/>
          <w:divBdr>
            <w:top w:val="none" w:sz="0" w:space="0" w:color="auto"/>
            <w:left w:val="none" w:sz="0" w:space="0" w:color="auto"/>
            <w:bottom w:val="none" w:sz="0" w:space="0" w:color="auto"/>
            <w:right w:val="none" w:sz="0" w:space="0" w:color="auto"/>
          </w:divBdr>
        </w:div>
        <w:div w:id="1395666922">
          <w:marLeft w:val="0"/>
          <w:marRight w:val="0"/>
          <w:marTop w:val="0"/>
          <w:marBottom w:val="0"/>
          <w:divBdr>
            <w:top w:val="none" w:sz="0" w:space="0" w:color="auto"/>
            <w:left w:val="none" w:sz="0" w:space="0" w:color="auto"/>
            <w:bottom w:val="none" w:sz="0" w:space="0" w:color="auto"/>
            <w:right w:val="none" w:sz="0" w:space="0" w:color="auto"/>
          </w:divBdr>
        </w:div>
        <w:div w:id="1087844197">
          <w:marLeft w:val="0"/>
          <w:marRight w:val="0"/>
          <w:marTop w:val="0"/>
          <w:marBottom w:val="0"/>
          <w:divBdr>
            <w:top w:val="none" w:sz="0" w:space="0" w:color="auto"/>
            <w:left w:val="none" w:sz="0" w:space="0" w:color="auto"/>
            <w:bottom w:val="none" w:sz="0" w:space="0" w:color="auto"/>
            <w:right w:val="none" w:sz="0" w:space="0" w:color="auto"/>
          </w:divBdr>
        </w:div>
        <w:div w:id="1379427403">
          <w:marLeft w:val="0"/>
          <w:marRight w:val="0"/>
          <w:marTop w:val="0"/>
          <w:marBottom w:val="0"/>
          <w:divBdr>
            <w:top w:val="none" w:sz="0" w:space="0" w:color="auto"/>
            <w:left w:val="none" w:sz="0" w:space="0" w:color="auto"/>
            <w:bottom w:val="none" w:sz="0" w:space="0" w:color="auto"/>
            <w:right w:val="none" w:sz="0" w:space="0" w:color="auto"/>
          </w:divBdr>
        </w:div>
      </w:divsChild>
    </w:div>
    <w:div w:id="1052578665">
      <w:bodyDiv w:val="1"/>
      <w:marLeft w:val="0"/>
      <w:marRight w:val="0"/>
      <w:marTop w:val="0"/>
      <w:marBottom w:val="0"/>
      <w:divBdr>
        <w:top w:val="none" w:sz="0" w:space="0" w:color="auto"/>
        <w:left w:val="none" w:sz="0" w:space="0" w:color="auto"/>
        <w:bottom w:val="none" w:sz="0" w:space="0" w:color="auto"/>
        <w:right w:val="none" w:sz="0" w:space="0" w:color="auto"/>
      </w:divBdr>
      <w:divsChild>
        <w:div w:id="1227492251">
          <w:marLeft w:val="0"/>
          <w:marRight w:val="0"/>
          <w:marTop w:val="0"/>
          <w:marBottom w:val="0"/>
          <w:divBdr>
            <w:top w:val="none" w:sz="0" w:space="0" w:color="auto"/>
            <w:left w:val="none" w:sz="0" w:space="0" w:color="auto"/>
            <w:bottom w:val="none" w:sz="0" w:space="0" w:color="auto"/>
            <w:right w:val="none" w:sz="0" w:space="0" w:color="auto"/>
          </w:divBdr>
        </w:div>
        <w:div w:id="1249849700">
          <w:marLeft w:val="0"/>
          <w:marRight w:val="0"/>
          <w:marTop w:val="0"/>
          <w:marBottom w:val="0"/>
          <w:divBdr>
            <w:top w:val="none" w:sz="0" w:space="0" w:color="auto"/>
            <w:left w:val="none" w:sz="0" w:space="0" w:color="auto"/>
            <w:bottom w:val="none" w:sz="0" w:space="0" w:color="auto"/>
            <w:right w:val="none" w:sz="0" w:space="0" w:color="auto"/>
          </w:divBdr>
        </w:div>
        <w:div w:id="1370185838">
          <w:marLeft w:val="0"/>
          <w:marRight w:val="0"/>
          <w:marTop w:val="0"/>
          <w:marBottom w:val="0"/>
          <w:divBdr>
            <w:top w:val="none" w:sz="0" w:space="0" w:color="auto"/>
            <w:left w:val="none" w:sz="0" w:space="0" w:color="auto"/>
            <w:bottom w:val="none" w:sz="0" w:space="0" w:color="auto"/>
            <w:right w:val="none" w:sz="0" w:space="0" w:color="auto"/>
          </w:divBdr>
        </w:div>
        <w:div w:id="2060518230">
          <w:marLeft w:val="0"/>
          <w:marRight w:val="0"/>
          <w:marTop w:val="0"/>
          <w:marBottom w:val="0"/>
          <w:divBdr>
            <w:top w:val="none" w:sz="0" w:space="0" w:color="auto"/>
            <w:left w:val="none" w:sz="0" w:space="0" w:color="auto"/>
            <w:bottom w:val="none" w:sz="0" w:space="0" w:color="auto"/>
            <w:right w:val="none" w:sz="0" w:space="0" w:color="auto"/>
          </w:divBdr>
        </w:div>
        <w:div w:id="143544351">
          <w:marLeft w:val="0"/>
          <w:marRight w:val="0"/>
          <w:marTop w:val="0"/>
          <w:marBottom w:val="0"/>
          <w:divBdr>
            <w:top w:val="none" w:sz="0" w:space="0" w:color="auto"/>
            <w:left w:val="none" w:sz="0" w:space="0" w:color="auto"/>
            <w:bottom w:val="none" w:sz="0" w:space="0" w:color="auto"/>
            <w:right w:val="none" w:sz="0" w:space="0" w:color="auto"/>
          </w:divBdr>
        </w:div>
        <w:div w:id="1242373799">
          <w:marLeft w:val="0"/>
          <w:marRight w:val="0"/>
          <w:marTop w:val="0"/>
          <w:marBottom w:val="0"/>
          <w:divBdr>
            <w:top w:val="none" w:sz="0" w:space="0" w:color="auto"/>
            <w:left w:val="none" w:sz="0" w:space="0" w:color="auto"/>
            <w:bottom w:val="none" w:sz="0" w:space="0" w:color="auto"/>
            <w:right w:val="none" w:sz="0" w:space="0" w:color="auto"/>
          </w:divBdr>
        </w:div>
        <w:div w:id="145124851">
          <w:marLeft w:val="0"/>
          <w:marRight w:val="0"/>
          <w:marTop w:val="0"/>
          <w:marBottom w:val="0"/>
          <w:divBdr>
            <w:top w:val="none" w:sz="0" w:space="0" w:color="auto"/>
            <w:left w:val="none" w:sz="0" w:space="0" w:color="auto"/>
            <w:bottom w:val="none" w:sz="0" w:space="0" w:color="auto"/>
            <w:right w:val="none" w:sz="0" w:space="0" w:color="auto"/>
          </w:divBdr>
        </w:div>
        <w:div w:id="1055355810">
          <w:marLeft w:val="0"/>
          <w:marRight w:val="0"/>
          <w:marTop w:val="0"/>
          <w:marBottom w:val="0"/>
          <w:divBdr>
            <w:top w:val="none" w:sz="0" w:space="0" w:color="auto"/>
            <w:left w:val="none" w:sz="0" w:space="0" w:color="auto"/>
            <w:bottom w:val="none" w:sz="0" w:space="0" w:color="auto"/>
            <w:right w:val="none" w:sz="0" w:space="0" w:color="auto"/>
          </w:divBdr>
        </w:div>
        <w:div w:id="955716703">
          <w:marLeft w:val="0"/>
          <w:marRight w:val="0"/>
          <w:marTop w:val="0"/>
          <w:marBottom w:val="0"/>
          <w:divBdr>
            <w:top w:val="none" w:sz="0" w:space="0" w:color="auto"/>
            <w:left w:val="none" w:sz="0" w:space="0" w:color="auto"/>
            <w:bottom w:val="none" w:sz="0" w:space="0" w:color="auto"/>
            <w:right w:val="none" w:sz="0" w:space="0" w:color="auto"/>
          </w:divBdr>
        </w:div>
        <w:div w:id="53048700">
          <w:marLeft w:val="0"/>
          <w:marRight w:val="0"/>
          <w:marTop w:val="0"/>
          <w:marBottom w:val="0"/>
          <w:divBdr>
            <w:top w:val="none" w:sz="0" w:space="0" w:color="auto"/>
            <w:left w:val="none" w:sz="0" w:space="0" w:color="auto"/>
            <w:bottom w:val="none" w:sz="0" w:space="0" w:color="auto"/>
            <w:right w:val="none" w:sz="0" w:space="0" w:color="auto"/>
          </w:divBdr>
        </w:div>
        <w:div w:id="1246259627">
          <w:marLeft w:val="0"/>
          <w:marRight w:val="0"/>
          <w:marTop w:val="0"/>
          <w:marBottom w:val="0"/>
          <w:divBdr>
            <w:top w:val="none" w:sz="0" w:space="0" w:color="auto"/>
            <w:left w:val="none" w:sz="0" w:space="0" w:color="auto"/>
            <w:bottom w:val="none" w:sz="0" w:space="0" w:color="auto"/>
            <w:right w:val="none" w:sz="0" w:space="0" w:color="auto"/>
          </w:divBdr>
        </w:div>
        <w:div w:id="1958218192">
          <w:marLeft w:val="0"/>
          <w:marRight w:val="0"/>
          <w:marTop w:val="0"/>
          <w:marBottom w:val="0"/>
          <w:divBdr>
            <w:top w:val="none" w:sz="0" w:space="0" w:color="auto"/>
            <w:left w:val="none" w:sz="0" w:space="0" w:color="auto"/>
            <w:bottom w:val="none" w:sz="0" w:space="0" w:color="auto"/>
            <w:right w:val="none" w:sz="0" w:space="0" w:color="auto"/>
          </w:divBdr>
        </w:div>
        <w:div w:id="2011979515">
          <w:marLeft w:val="0"/>
          <w:marRight w:val="0"/>
          <w:marTop w:val="0"/>
          <w:marBottom w:val="0"/>
          <w:divBdr>
            <w:top w:val="none" w:sz="0" w:space="0" w:color="auto"/>
            <w:left w:val="none" w:sz="0" w:space="0" w:color="auto"/>
            <w:bottom w:val="none" w:sz="0" w:space="0" w:color="auto"/>
            <w:right w:val="none" w:sz="0" w:space="0" w:color="auto"/>
          </w:divBdr>
        </w:div>
        <w:div w:id="1685092128">
          <w:marLeft w:val="0"/>
          <w:marRight w:val="0"/>
          <w:marTop w:val="0"/>
          <w:marBottom w:val="0"/>
          <w:divBdr>
            <w:top w:val="none" w:sz="0" w:space="0" w:color="auto"/>
            <w:left w:val="none" w:sz="0" w:space="0" w:color="auto"/>
            <w:bottom w:val="none" w:sz="0" w:space="0" w:color="auto"/>
            <w:right w:val="none" w:sz="0" w:space="0" w:color="auto"/>
          </w:divBdr>
        </w:div>
        <w:div w:id="809791423">
          <w:marLeft w:val="0"/>
          <w:marRight w:val="0"/>
          <w:marTop w:val="0"/>
          <w:marBottom w:val="0"/>
          <w:divBdr>
            <w:top w:val="none" w:sz="0" w:space="0" w:color="auto"/>
            <w:left w:val="none" w:sz="0" w:space="0" w:color="auto"/>
            <w:bottom w:val="none" w:sz="0" w:space="0" w:color="auto"/>
            <w:right w:val="none" w:sz="0" w:space="0" w:color="auto"/>
          </w:divBdr>
        </w:div>
        <w:div w:id="181359820">
          <w:marLeft w:val="0"/>
          <w:marRight w:val="0"/>
          <w:marTop w:val="0"/>
          <w:marBottom w:val="0"/>
          <w:divBdr>
            <w:top w:val="none" w:sz="0" w:space="0" w:color="auto"/>
            <w:left w:val="none" w:sz="0" w:space="0" w:color="auto"/>
            <w:bottom w:val="none" w:sz="0" w:space="0" w:color="auto"/>
            <w:right w:val="none" w:sz="0" w:space="0" w:color="auto"/>
          </w:divBdr>
        </w:div>
        <w:div w:id="662777580">
          <w:marLeft w:val="0"/>
          <w:marRight w:val="0"/>
          <w:marTop w:val="0"/>
          <w:marBottom w:val="0"/>
          <w:divBdr>
            <w:top w:val="none" w:sz="0" w:space="0" w:color="auto"/>
            <w:left w:val="none" w:sz="0" w:space="0" w:color="auto"/>
            <w:bottom w:val="none" w:sz="0" w:space="0" w:color="auto"/>
            <w:right w:val="none" w:sz="0" w:space="0" w:color="auto"/>
          </w:divBdr>
        </w:div>
        <w:div w:id="461928642">
          <w:marLeft w:val="0"/>
          <w:marRight w:val="0"/>
          <w:marTop w:val="0"/>
          <w:marBottom w:val="0"/>
          <w:divBdr>
            <w:top w:val="none" w:sz="0" w:space="0" w:color="auto"/>
            <w:left w:val="none" w:sz="0" w:space="0" w:color="auto"/>
            <w:bottom w:val="none" w:sz="0" w:space="0" w:color="auto"/>
            <w:right w:val="none" w:sz="0" w:space="0" w:color="auto"/>
          </w:divBdr>
        </w:div>
        <w:div w:id="1733120567">
          <w:marLeft w:val="0"/>
          <w:marRight w:val="0"/>
          <w:marTop w:val="0"/>
          <w:marBottom w:val="0"/>
          <w:divBdr>
            <w:top w:val="none" w:sz="0" w:space="0" w:color="auto"/>
            <w:left w:val="none" w:sz="0" w:space="0" w:color="auto"/>
            <w:bottom w:val="none" w:sz="0" w:space="0" w:color="auto"/>
            <w:right w:val="none" w:sz="0" w:space="0" w:color="auto"/>
          </w:divBdr>
        </w:div>
        <w:div w:id="783959932">
          <w:marLeft w:val="0"/>
          <w:marRight w:val="0"/>
          <w:marTop w:val="0"/>
          <w:marBottom w:val="0"/>
          <w:divBdr>
            <w:top w:val="none" w:sz="0" w:space="0" w:color="auto"/>
            <w:left w:val="none" w:sz="0" w:space="0" w:color="auto"/>
            <w:bottom w:val="none" w:sz="0" w:space="0" w:color="auto"/>
            <w:right w:val="none" w:sz="0" w:space="0" w:color="auto"/>
          </w:divBdr>
        </w:div>
        <w:div w:id="2116170242">
          <w:marLeft w:val="0"/>
          <w:marRight w:val="0"/>
          <w:marTop w:val="0"/>
          <w:marBottom w:val="0"/>
          <w:divBdr>
            <w:top w:val="none" w:sz="0" w:space="0" w:color="auto"/>
            <w:left w:val="none" w:sz="0" w:space="0" w:color="auto"/>
            <w:bottom w:val="none" w:sz="0" w:space="0" w:color="auto"/>
            <w:right w:val="none" w:sz="0" w:space="0" w:color="auto"/>
          </w:divBdr>
        </w:div>
        <w:div w:id="197086232">
          <w:marLeft w:val="0"/>
          <w:marRight w:val="0"/>
          <w:marTop w:val="0"/>
          <w:marBottom w:val="0"/>
          <w:divBdr>
            <w:top w:val="none" w:sz="0" w:space="0" w:color="auto"/>
            <w:left w:val="none" w:sz="0" w:space="0" w:color="auto"/>
            <w:bottom w:val="none" w:sz="0" w:space="0" w:color="auto"/>
            <w:right w:val="none" w:sz="0" w:space="0" w:color="auto"/>
          </w:divBdr>
        </w:div>
        <w:div w:id="1473595549">
          <w:marLeft w:val="0"/>
          <w:marRight w:val="0"/>
          <w:marTop w:val="0"/>
          <w:marBottom w:val="0"/>
          <w:divBdr>
            <w:top w:val="none" w:sz="0" w:space="0" w:color="auto"/>
            <w:left w:val="none" w:sz="0" w:space="0" w:color="auto"/>
            <w:bottom w:val="none" w:sz="0" w:space="0" w:color="auto"/>
            <w:right w:val="none" w:sz="0" w:space="0" w:color="auto"/>
          </w:divBdr>
        </w:div>
        <w:div w:id="1014915428">
          <w:marLeft w:val="0"/>
          <w:marRight w:val="0"/>
          <w:marTop w:val="0"/>
          <w:marBottom w:val="0"/>
          <w:divBdr>
            <w:top w:val="none" w:sz="0" w:space="0" w:color="auto"/>
            <w:left w:val="none" w:sz="0" w:space="0" w:color="auto"/>
            <w:bottom w:val="none" w:sz="0" w:space="0" w:color="auto"/>
            <w:right w:val="none" w:sz="0" w:space="0" w:color="auto"/>
          </w:divBdr>
        </w:div>
        <w:div w:id="1397127458">
          <w:marLeft w:val="0"/>
          <w:marRight w:val="0"/>
          <w:marTop w:val="0"/>
          <w:marBottom w:val="0"/>
          <w:divBdr>
            <w:top w:val="none" w:sz="0" w:space="0" w:color="auto"/>
            <w:left w:val="none" w:sz="0" w:space="0" w:color="auto"/>
            <w:bottom w:val="none" w:sz="0" w:space="0" w:color="auto"/>
            <w:right w:val="none" w:sz="0" w:space="0" w:color="auto"/>
          </w:divBdr>
        </w:div>
        <w:div w:id="823082957">
          <w:marLeft w:val="0"/>
          <w:marRight w:val="0"/>
          <w:marTop w:val="0"/>
          <w:marBottom w:val="0"/>
          <w:divBdr>
            <w:top w:val="none" w:sz="0" w:space="0" w:color="auto"/>
            <w:left w:val="none" w:sz="0" w:space="0" w:color="auto"/>
            <w:bottom w:val="none" w:sz="0" w:space="0" w:color="auto"/>
            <w:right w:val="none" w:sz="0" w:space="0" w:color="auto"/>
          </w:divBdr>
        </w:div>
      </w:divsChild>
    </w:div>
    <w:div w:id="1057898834">
      <w:bodyDiv w:val="1"/>
      <w:marLeft w:val="0"/>
      <w:marRight w:val="0"/>
      <w:marTop w:val="0"/>
      <w:marBottom w:val="0"/>
      <w:divBdr>
        <w:top w:val="none" w:sz="0" w:space="0" w:color="auto"/>
        <w:left w:val="none" w:sz="0" w:space="0" w:color="auto"/>
        <w:bottom w:val="none" w:sz="0" w:space="0" w:color="auto"/>
        <w:right w:val="none" w:sz="0" w:space="0" w:color="auto"/>
      </w:divBdr>
      <w:divsChild>
        <w:div w:id="109328663">
          <w:marLeft w:val="0"/>
          <w:marRight w:val="0"/>
          <w:marTop w:val="0"/>
          <w:marBottom w:val="0"/>
          <w:divBdr>
            <w:top w:val="none" w:sz="0" w:space="0" w:color="auto"/>
            <w:left w:val="none" w:sz="0" w:space="0" w:color="auto"/>
            <w:bottom w:val="none" w:sz="0" w:space="0" w:color="auto"/>
            <w:right w:val="none" w:sz="0" w:space="0" w:color="auto"/>
          </w:divBdr>
          <w:divsChild>
            <w:div w:id="1716158016">
              <w:marLeft w:val="0"/>
              <w:marRight w:val="0"/>
              <w:marTop w:val="0"/>
              <w:marBottom w:val="0"/>
              <w:divBdr>
                <w:top w:val="none" w:sz="0" w:space="0" w:color="auto"/>
                <w:left w:val="none" w:sz="0" w:space="0" w:color="auto"/>
                <w:bottom w:val="none" w:sz="0" w:space="0" w:color="auto"/>
                <w:right w:val="none" w:sz="0" w:space="0" w:color="auto"/>
              </w:divBdr>
              <w:divsChild>
                <w:div w:id="6047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3581">
      <w:bodyDiv w:val="1"/>
      <w:marLeft w:val="0"/>
      <w:marRight w:val="0"/>
      <w:marTop w:val="0"/>
      <w:marBottom w:val="0"/>
      <w:divBdr>
        <w:top w:val="none" w:sz="0" w:space="0" w:color="auto"/>
        <w:left w:val="none" w:sz="0" w:space="0" w:color="auto"/>
        <w:bottom w:val="none" w:sz="0" w:space="0" w:color="auto"/>
        <w:right w:val="none" w:sz="0" w:space="0" w:color="auto"/>
      </w:divBdr>
      <w:divsChild>
        <w:div w:id="629172550">
          <w:marLeft w:val="0"/>
          <w:marRight w:val="0"/>
          <w:marTop w:val="0"/>
          <w:marBottom w:val="0"/>
          <w:divBdr>
            <w:top w:val="none" w:sz="0" w:space="0" w:color="auto"/>
            <w:left w:val="none" w:sz="0" w:space="0" w:color="auto"/>
            <w:bottom w:val="none" w:sz="0" w:space="0" w:color="auto"/>
            <w:right w:val="none" w:sz="0" w:space="0" w:color="auto"/>
          </w:divBdr>
          <w:divsChild>
            <w:div w:id="1674144803">
              <w:marLeft w:val="0"/>
              <w:marRight w:val="0"/>
              <w:marTop w:val="0"/>
              <w:marBottom w:val="0"/>
              <w:divBdr>
                <w:top w:val="none" w:sz="0" w:space="0" w:color="auto"/>
                <w:left w:val="none" w:sz="0" w:space="0" w:color="auto"/>
                <w:bottom w:val="none" w:sz="0" w:space="0" w:color="auto"/>
                <w:right w:val="none" w:sz="0" w:space="0" w:color="auto"/>
              </w:divBdr>
            </w:div>
            <w:div w:id="729423514">
              <w:marLeft w:val="0"/>
              <w:marRight w:val="0"/>
              <w:marTop w:val="0"/>
              <w:marBottom w:val="0"/>
              <w:divBdr>
                <w:top w:val="none" w:sz="0" w:space="0" w:color="auto"/>
                <w:left w:val="none" w:sz="0" w:space="0" w:color="auto"/>
                <w:bottom w:val="none" w:sz="0" w:space="0" w:color="auto"/>
                <w:right w:val="none" w:sz="0" w:space="0" w:color="auto"/>
              </w:divBdr>
            </w:div>
            <w:div w:id="2024165759">
              <w:marLeft w:val="0"/>
              <w:marRight w:val="0"/>
              <w:marTop w:val="0"/>
              <w:marBottom w:val="0"/>
              <w:divBdr>
                <w:top w:val="none" w:sz="0" w:space="0" w:color="auto"/>
                <w:left w:val="none" w:sz="0" w:space="0" w:color="auto"/>
                <w:bottom w:val="none" w:sz="0" w:space="0" w:color="auto"/>
                <w:right w:val="none" w:sz="0" w:space="0" w:color="auto"/>
              </w:divBdr>
            </w:div>
            <w:div w:id="586963585">
              <w:marLeft w:val="0"/>
              <w:marRight w:val="0"/>
              <w:marTop w:val="0"/>
              <w:marBottom w:val="0"/>
              <w:divBdr>
                <w:top w:val="none" w:sz="0" w:space="0" w:color="auto"/>
                <w:left w:val="none" w:sz="0" w:space="0" w:color="auto"/>
                <w:bottom w:val="none" w:sz="0" w:space="0" w:color="auto"/>
                <w:right w:val="none" w:sz="0" w:space="0" w:color="auto"/>
              </w:divBdr>
            </w:div>
            <w:div w:id="792866490">
              <w:marLeft w:val="0"/>
              <w:marRight w:val="0"/>
              <w:marTop w:val="0"/>
              <w:marBottom w:val="0"/>
              <w:divBdr>
                <w:top w:val="none" w:sz="0" w:space="0" w:color="auto"/>
                <w:left w:val="none" w:sz="0" w:space="0" w:color="auto"/>
                <w:bottom w:val="none" w:sz="0" w:space="0" w:color="auto"/>
                <w:right w:val="none" w:sz="0" w:space="0" w:color="auto"/>
              </w:divBdr>
            </w:div>
            <w:div w:id="700939972">
              <w:marLeft w:val="0"/>
              <w:marRight w:val="0"/>
              <w:marTop w:val="0"/>
              <w:marBottom w:val="0"/>
              <w:divBdr>
                <w:top w:val="none" w:sz="0" w:space="0" w:color="auto"/>
                <w:left w:val="none" w:sz="0" w:space="0" w:color="auto"/>
                <w:bottom w:val="none" w:sz="0" w:space="0" w:color="auto"/>
                <w:right w:val="none" w:sz="0" w:space="0" w:color="auto"/>
              </w:divBdr>
            </w:div>
            <w:div w:id="1597978666">
              <w:marLeft w:val="0"/>
              <w:marRight w:val="0"/>
              <w:marTop w:val="0"/>
              <w:marBottom w:val="0"/>
              <w:divBdr>
                <w:top w:val="none" w:sz="0" w:space="0" w:color="auto"/>
                <w:left w:val="none" w:sz="0" w:space="0" w:color="auto"/>
                <w:bottom w:val="none" w:sz="0" w:space="0" w:color="auto"/>
                <w:right w:val="none" w:sz="0" w:space="0" w:color="auto"/>
              </w:divBdr>
            </w:div>
            <w:div w:id="859733522">
              <w:marLeft w:val="0"/>
              <w:marRight w:val="0"/>
              <w:marTop w:val="0"/>
              <w:marBottom w:val="0"/>
              <w:divBdr>
                <w:top w:val="none" w:sz="0" w:space="0" w:color="auto"/>
                <w:left w:val="none" w:sz="0" w:space="0" w:color="auto"/>
                <w:bottom w:val="none" w:sz="0" w:space="0" w:color="auto"/>
                <w:right w:val="none" w:sz="0" w:space="0" w:color="auto"/>
              </w:divBdr>
            </w:div>
            <w:div w:id="776175374">
              <w:marLeft w:val="0"/>
              <w:marRight w:val="0"/>
              <w:marTop w:val="0"/>
              <w:marBottom w:val="0"/>
              <w:divBdr>
                <w:top w:val="none" w:sz="0" w:space="0" w:color="auto"/>
                <w:left w:val="none" w:sz="0" w:space="0" w:color="auto"/>
                <w:bottom w:val="none" w:sz="0" w:space="0" w:color="auto"/>
                <w:right w:val="none" w:sz="0" w:space="0" w:color="auto"/>
              </w:divBdr>
            </w:div>
            <w:div w:id="1968536603">
              <w:marLeft w:val="0"/>
              <w:marRight w:val="0"/>
              <w:marTop w:val="0"/>
              <w:marBottom w:val="0"/>
              <w:divBdr>
                <w:top w:val="none" w:sz="0" w:space="0" w:color="auto"/>
                <w:left w:val="none" w:sz="0" w:space="0" w:color="auto"/>
                <w:bottom w:val="none" w:sz="0" w:space="0" w:color="auto"/>
                <w:right w:val="none" w:sz="0" w:space="0" w:color="auto"/>
              </w:divBdr>
            </w:div>
            <w:div w:id="1311446121">
              <w:marLeft w:val="0"/>
              <w:marRight w:val="0"/>
              <w:marTop w:val="0"/>
              <w:marBottom w:val="0"/>
              <w:divBdr>
                <w:top w:val="none" w:sz="0" w:space="0" w:color="auto"/>
                <w:left w:val="none" w:sz="0" w:space="0" w:color="auto"/>
                <w:bottom w:val="none" w:sz="0" w:space="0" w:color="auto"/>
                <w:right w:val="none" w:sz="0" w:space="0" w:color="auto"/>
              </w:divBdr>
            </w:div>
            <w:div w:id="418991682">
              <w:marLeft w:val="0"/>
              <w:marRight w:val="0"/>
              <w:marTop w:val="0"/>
              <w:marBottom w:val="0"/>
              <w:divBdr>
                <w:top w:val="none" w:sz="0" w:space="0" w:color="auto"/>
                <w:left w:val="none" w:sz="0" w:space="0" w:color="auto"/>
                <w:bottom w:val="none" w:sz="0" w:space="0" w:color="auto"/>
                <w:right w:val="none" w:sz="0" w:space="0" w:color="auto"/>
              </w:divBdr>
            </w:div>
            <w:div w:id="1365903018">
              <w:marLeft w:val="0"/>
              <w:marRight w:val="0"/>
              <w:marTop w:val="0"/>
              <w:marBottom w:val="0"/>
              <w:divBdr>
                <w:top w:val="none" w:sz="0" w:space="0" w:color="auto"/>
                <w:left w:val="none" w:sz="0" w:space="0" w:color="auto"/>
                <w:bottom w:val="none" w:sz="0" w:space="0" w:color="auto"/>
                <w:right w:val="none" w:sz="0" w:space="0" w:color="auto"/>
              </w:divBdr>
            </w:div>
            <w:div w:id="972246158">
              <w:marLeft w:val="0"/>
              <w:marRight w:val="0"/>
              <w:marTop w:val="0"/>
              <w:marBottom w:val="0"/>
              <w:divBdr>
                <w:top w:val="none" w:sz="0" w:space="0" w:color="auto"/>
                <w:left w:val="none" w:sz="0" w:space="0" w:color="auto"/>
                <w:bottom w:val="none" w:sz="0" w:space="0" w:color="auto"/>
                <w:right w:val="none" w:sz="0" w:space="0" w:color="auto"/>
              </w:divBdr>
            </w:div>
            <w:div w:id="2108579991">
              <w:marLeft w:val="0"/>
              <w:marRight w:val="0"/>
              <w:marTop w:val="0"/>
              <w:marBottom w:val="0"/>
              <w:divBdr>
                <w:top w:val="none" w:sz="0" w:space="0" w:color="auto"/>
                <w:left w:val="none" w:sz="0" w:space="0" w:color="auto"/>
                <w:bottom w:val="none" w:sz="0" w:space="0" w:color="auto"/>
                <w:right w:val="none" w:sz="0" w:space="0" w:color="auto"/>
              </w:divBdr>
            </w:div>
            <w:div w:id="827015862">
              <w:marLeft w:val="0"/>
              <w:marRight w:val="0"/>
              <w:marTop w:val="0"/>
              <w:marBottom w:val="0"/>
              <w:divBdr>
                <w:top w:val="none" w:sz="0" w:space="0" w:color="auto"/>
                <w:left w:val="none" w:sz="0" w:space="0" w:color="auto"/>
                <w:bottom w:val="none" w:sz="0" w:space="0" w:color="auto"/>
                <w:right w:val="none" w:sz="0" w:space="0" w:color="auto"/>
              </w:divBdr>
            </w:div>
            <w:div w:id="1828789060">
              <w:marLeft w:val="0"/>
              <w:marRight w:val="0"/>
              <w:marTop w:val="0"/>
              <w:marBottom w:val="0"/>
              <w:divBdr>
                <w:top w:val="none" w:sz="0" w:space="0" w:color="auto"/>
                <w:left w:val="none" w:sz="0" w:space="0" w:color="auto"/>
                <w:bottom w:val="none" w:sz="0" w:space="0" w:color="auto"/>
                <w:right w:val="none" w:sz="0" w:space="0" w:color="auto"/>
              </w:divBdr>
            </w:div>
            <w:div w:id="159588332">
              <w:marLeft w:val="0"/>
              <w:marRight w:val="0"/>
              <w:marTop w:val="0"/>
              <w:marBottom w:val="0"/>
              <w:divBdr>
                <w:top w:val="none" w:sz="0" w:space="0" w:color="auto"/>
                <w:left w:val="none" w:sz="0" w:space="0" w:color="auto"/>
                <w:bottom w:val="none" w:sz="0" w:space="0" w:color="auto"/>
                <w:right w:val="none" w:sz="0" w:space="0" w:color="auto"/>
              </w:divBdr>
            </w:div>
            <w:div w:id="548540325">
              <w:marLeft w:val="0"/>
              <w:marRight w:val="0"/>
              <w:marTop w:val="0"/>
              <w:marBottom w:val="0"/>
              <w:divBdr>
                <w:top w:val="none" w:sz="0" w:space="0" w:color="auto"/>
                <w:left w:val="none" w:sz="0" w:space="0" w:color="auto"/>
                <w:bottom w:val="none" w:sz="0" w:space="0" w:color="auto"/>
                <w:right w:val="none" w:sz="0" w:space="0" w:color="auto"/>
              </w:divBdr>
            </w:div>
            <w:div w:id="1107383219">
              <w:marLeft w:val="0"/>
              <w:marRight w:val="0"/>
              <w:marTop w:val="0"/>
              <w:marBottom w:val="0"/>
              <w:divBdr>
                <w:top w:val="none" w:sz="0" w:space="0" w:color="auto"/>
                <w:left w:val="none" w:sz="0" w:space="0" w:color="auto"/>
                <w:bottom w:val="none" w:sz="0" w:space="0" w:color="auto"/>
                <w:right w:val="none" w:sz="0" w:space="0" w:color="auto"/>
              </w:divBdr>
            </w:div>
            <w:div w:id="656766075">
              <w:marLeft w:val="0"/>
              <w:marRight w:val="0"/>
              <w:marTop w:val="0"/>
              <w:marBottom w:val="0"/>
              <w:divBdr>
                <w:top w:val="none" w:sz="0" w:space="0" w:color="auto"/>
                <w:left w:val="none" w:sz="0" w:space="0" w:color="auto"/>
                <w:bottom w:val="none" w:sz="0" w:space="0" w:color="auto"/>
                <w:right w:val="none" w:sz="0" w:space="0" w:color="auto"/>
              </w:divBdr>
            </w:div>
            <w:div w:id="806093641">
              <w:marLeft w:val="0"/>
              <w:marRight w:val="0"/>
              <w:marTop w:val="0"/>
              <w:marBottom w:val="0"/>
              <w:divBdr>
                <w:top w:val="none" w:sz="0" w:space="0" w:color="auto"/>
                <w:left w:val="none" w:sz="0" w:space="0" w:color="auto"/>
                <w:bottom w:val="none" w:sz="0" w:space="0" w:color="auto"/>
                <w:right w:val="none" w:sz="0" w:space="0" w:color="auto"/>
              </w:divBdr>
            </w:div>
            <w:div w:id="161700580">
              <w:marLeft w:val="0"/>
              <w:marRight w:val="0"/>
              <w:marTop w:val="0"/>
              <w:marBottom w:val="0"/>
              <w:divBdr>
                <w:top w:val="none" w:sz="0" w:space="0" w:color="auto"/>
                <w:left w:val="none" w:sz="0" w:space="0" w:color="auto"/>
                <w:bottom w:val="none" w:sz="0" w:space="0" w:color="auto"/>
                <w:right w:val="none" w:sz="0" w:space="0" w:color="auto"/>
              </w:divBdr>
            </w:div>
            <w:div w:id="283930938">
              <w:marLeft w:val="0"/>
              <w:marRight w:val="0"/>
              <w:marTop w:val="0"/>
              <w:marBottom w:val="0"/>
              <w:divBdr>
                <w:top w:val="none" w:sz="0" w:space="0" w:color="auto"/>
                <w:left w:val="none" w:sz="0" w:space="0" w:color="auto"/>
                <w:bottom w:val="none" w:sz="0" w:space="0" w:color="auto"/>
                <w:right w:val="none" w:sz="0" w:space="0" w:color="auto"/>
              </w:divBdr>
            </w:div>
            <w:div w:id="1545291665">
              <w:marLeft w:val="0"/>
              <w:marRight w:val="0"/>
              <w:marTop w:val="0"/>
              <w:marBottom w:val="0"/>
              <w:divBdr>
                <w:top w:val="none" w:sz="0" w:space="0" w:color="auto"/>
                <w:left w:val="none" w:sz="0" w:space="0" w:color="auto"/>
                <w:bottom w:val="none" w:sz="0" w:space="0" w:color="auto"/>
                <w:right w:val="none" w:sz="0" w:space="0" w:color="auto"/>
              </w:divBdr>
            </w:div>
            <w:div w:id="440537006">
              <w:marLeft w:val="0"/>
              <w:marRight w:val="0"/>
              <w:marTop w:val="0"/>
              <w:marBottom w:val="0"/>
              <w:divBdr>
                <w:top w:val="none" w:sz="0" w:space="0" w:color="auto"/>
                <w:left w:val="none" w:sz="0" w:space="0" w:color="auto"/>
                <w:bottom w:val="none" w:sz="0" w:space="0" w:color="auto"/>
                <w:right w:val="none" w:sz="0" w:space="0" w:color="auto"/>
              </w:divBdr>
            </w:div>
            <w:div w:id="466046602">
              <w:marLeft w:val="0"/>
              <w:marRight w:val="0"/>
              <w:marTop w:val="0"/>
              <w:marBottom w:val="0"/>
              <w:divBdr>
                <w:top w:val="none" w:sz="0" w:space="0" w:color="auto"/>
                <w:left w:val="none" w:sz="0" w:space="0" w:color="auto"/>
                <w:bottom w:val="none" w:sz="0" w:space="0" w:color="auto"/>
                <w:right w:val="none" w:sz="0" w:space="0" w:color="auto"/>
              </w:divBdr>
            </w:div>
            <w:div w:id="662587039">
              <w:marLeft w:val="0"/>
              <w:marRight w:val="0"/>
              <w:marTop w:val="0"/>
              <w:marBottom w:val="0"/>
              <w:divBdr>
                <w:top w:val="none" w:sz="0" w:space="0" w:color="auto"/>
                <w:left w:val="none" w:sz="0" w:space="0" w:color="auto"/>
                <w:bottom w:val="none" w:sz="0" w:space="0" w:color="auto"/>
                <w:right w:val="none" w:sz="0" w:space="0" w:color="auto"/>
              </w:divBdr>
            </w:div>
            <w:div w:id="1499344219">
              <w:marLeft w:val="0"/>
              <w:marRight w:val="0"/>
              <w:marTop w:val="0"/>
              <w:marBottom w:val="0"/>
              <w:divBdr>
                <w:top w:val="none" w:sz="0" w:space="0" w:color="auto"/>
                <w:left w:val="none" w:sz="0" w:space="0" w:color="auto"/>
                <w:bottom w:val="none" w:sz="0" w:space="0" w:color="auto"/>
                <w:right w:val="none" w:sz="0" w:space="0" w:color="auto"/>
              </w:divBdr>
            </w:div>
            <w:div w:id="261644722">
              <w:marLeft w:val="0"/>
              <w:marRight w:val="0"/>
              <w:marTop w:val="0"/>
              <w:marBottom w:val="0"/>
              <w:divBdr>
                <w:top w:val="none" w:sz="0" w:space="0" w:color="auto"/>
                <w:left w:val="none" w:sz="0" w:space="0" w:color="auto"/>
                <w:bottom w:val="none" w:sz="0" w:space="0" w:color="auto"/>
                <w:right w:val="none" w:sz="0" w:space="0" w:color="auto"/>
              </w:divBdr>
            </w:div>
            <w:div w:id="236013766">
              <w:marLeft w:val="0"/>
              <w:marRight w:val="0"/>
              <w:marTop w:val="0"/>
              <w:marBottom w:val="0"/>
              <w:divBdr>
                <w:top w:val="none" w:sz="0" w:space="0" w:color="auto"/>
                <w:left w:val="none" w:sz="0" w:space="0" w:color="auto"/>
                <w:bottom w:val="none" w:sz="0" w:space="0" w:color="auto"/>
                <w:right w:val="none" w:sz="0" w:space="0" w:color="auto"/>
              </w:divBdr>
            </w:div>
            <w:div w:id="1981303637">
              <w:marLeft w:val="0"/>
              <w:marRight w:val="0"/>
              <w:marTop w:val="0"/>
              <w:marBottom w:val="0"/>
              <w:divBdr>
                <w:top w:val="none" w:sz="0" w:space="0" w:color="auto"/>
                <w:left w:val="none" w:sz="0" w:space="0" w:color="auto"/>
                <w:bottom w:val="none" w:sz="0" w:space="0" w:color="auto"/>
                <w:right w:val="none" w:sz="0" w:space="0" w:color="auto"/>
              </w:divBdr>
            </w:div>
            <w:div w:id="294990512">
              <w:marLeft w:val="0"/>
              <w:marRight w:val="0"/>
              <w:marTop w:val="0"/>
              <w:marBottom w:val="0"/>
              <w:divBdr>
                <w:top w:val="none" w:sz="0" w:space="0" w:color="auto"/>
                <w:left w:val="none" w:sz="0" w:space="0" w:color="auto"/>
                <w:bottom w:val="none" w:sz="0" w:space="0" w:color="auto"/>
                <w:right w:val="none" w:sz="0" w:space="0" w:color="auto"/>
              </w:divBdr>
            </w:div>
            <w:div w:id="612709218">
              <w:marLeft w:val="0"/>
              <w:marRight w:val="0"/>
              <w:marTop w:val="0"/>
              <w:marBottom w:val="0"/>
              <w:divBdr>
                <w:top w:val="none" w:sz="0" w:space="0" w:color="auto"/>
                <w:left w:val="none" w:sz="0" w:space="0" w:color="auto"/>
                <w:bottom w:val="none" w:sz="0" w:space="0" w:color="auto"/>
                <w:right w:val="none" w:sz="0" w:space="0" w:color="auto"/>
              </w:divBdr>
            </w:div>
            <w:div w:id="1364593073">
              <w:marLeft w:val="0"/>
              <w:marRight w:val="0"/>
              <w:marTop w:val="0"/>
              <w:marBottom w:val="0"/>
              <w:divBdr>
                <w:top w:val="none" w:sz="0" w:space="0" w:color="auto"/>
                <w:left w:val="none" w:sz="0" w:space="0" w:color="auto"/>
                <w:bottom w:val="none" w:sz="0" w:space="0" w:color="auto"/>
                <w:right w:val="none" w:sz="0" w:space="0" w:color="auto"/>
              </w:divBdr>
            </w:div>
            <w:div w:id="1749843574">
              <w:marLeft w:val="0"/>
              <w:marRight w:val="0"/>
              <w:marTop w:val="0"/>
              <w:marBottom w:val="0"/>
              <w:divBdr>
                <w:top w:val="none" w:sz="0" w:space="0" w:color="auto"/>
                <w:left w:val="none" w:sz="0" w:space="0" w:color="auto"/>
                <w:bottom w:val="none" w:sz="0" w:space="0" w:color="auto"/>
                <w:right w:val="none" w:sz="0" w:space="0" w:color="auto"/>
              </w:divBdr>
            </w:div>
            <w:div w:id="464393440">
              <w:marLeft w:val="0"/>
              <w:marRight w:val="0"/>
              <w:marTop w:val="0"/>
              <w:marBottom w:val="0"/>
              <w:divBdr>
                <w:top w:val="none" w:sz="0" w:space="0" w:color="auto"/>
                <w:left w:val="none" w:sz="0" w:space="0" w:color="auto"/>
                <w:bottom w:val="none" w:sz="0" w:space="0" w:color="auto"/>
                <w:right w:val="none" w:sz="0" w:space="0" w:color="auto"/>
              </w:divBdr>
            </w:div>
            <w:div w:id="1936866781">
              <w:marLeft w:val="0"/>
              <w:marRight w:val="0"/>
              <w:marTop w:val="0"/>
              <w:marBottom w:val="0"/>
              <w:divBdr>
                <w:top w:val="none" w:sz="0" w:space="0" w:color="auto"/>
                <w:left w:val="none" w:sz="0" w:space="0" w:color="auto"/>
                <w:bottom w:val="none" w:sz="0" w:space="0" w:color="auto"/>
                <w:right w:val="none" w:sz="0" w:space="0" w:color="auto"/>
              </w:divBdr>
            </w:div>
            <w:div w:id="1570076923">
              <w:marLeft w:val="0"/>
              <w:marRight w:val="0"/>
              <w:marTop w:val="0"/>
              <w:marBottom w:val="0"/>
              <w:divBdr>
                <w:top w:val="none" w:sz="0" w:space="0" w:color="auto"/>
                <w:left w:val="none" w:sz="0" w:space="0" w:color="auto"/>
                <w:bottom w:val="none" w:sz="0" w:space="0" w:color="auto"/>
                <w:right w:val="none" w:sz="0" w:space="0" w:color="auto"/>
              </w:divBdr>
            </w:div>
            <w:div w:id="1657372393">
              <w:marLeft w:val="0"/>
              <w:marRight w:val="0"/>
              <w:marTop w:val="0"/>
              <w:marBottom w:val="0"/>
              <w:divBdr>
                <w:top w:val="none" w:sz="0" w:space="0" w:color="auto"/>
                <w:left w:val="none" w:sz="0" w:space="0" w:color="auto"/>
                <w:bottom w:val="none" w:sz="0" w:space="0" w:color="auto"/>
                <w:right w:val="none" w:sz="0" w:space="0" w:color="auto"/>
              </w:divBdr>
            </w:div>
            <w:div w:id="1870950386">
              <w:marLeft w:val="0"/>
              <w:marRight w:val="0"/>
              <w:marTop w:val="0"/>
              <w:marBottom w:val="0"/>
              <w:divBdr>
                <w:top w:val="none" w:sz="0" w:space="0" w:color="auto"/>
                <w:left w:val="none" w:sz="0" w:space="0" w:color="auto"/>
                <w:bottom w:val="none" w:sz="0" w:space="0" w:color="auto"/>
                <w:right w:val="none" w:sz="0" w:space="0" w:color="auto"/>
              </w:divBdr>
            </w:div>
            <w:div w:id="1323846966">
              <w:marLeft w:val="0"/>
              <w:marRight w:val="0"/>
              <w:marTop w:val="0"/>
              <w:marBottom w:val="0"/>
              <w:divBdr>
                <w:top w:val="none" w:sz="0" w:space="0" w:color="auto"/>
                <w:left w:val="none" w:sz="0" w:space="0" w:color="auto"/>
                <w:bottom w:val="none" w:sz="0" w:space="0" w:color="auto"/>
                <w:right w:val="none" w:sz="0" w:space="0" w:color="auto"/>
              </w:divBdr>
            </w:div>
            <w:div w:id="822359496">
              <w:marLeft w:val="0"/>
              <w:marRight w:val="0"/>
              <w:marTop w:val="0"/>
              <w:marBottom w:val="0"/>
              <w:divBdr>
                <w:top w:val="none" w:sz="0" w:space="0" w:color="auto"/>
                <w:left w:val="none" w:sz="0" w:space="0" w:color="auto"/>
                <w:bottom w:val="none" w:sz="0" w:space="0" w:color="auto"/>
                <w:right w:val="none" w:sz="0" w:space="0" w:color="auto"/>
              </w:divBdr>
            </w:div>
            <w:div w:id="1419985112">
              <w:marLeft w:val="0"/>
              <w:marRight w:val="0"/>
              <w:marTop w:val="0"/>
              <w:marBottom w:val="0"/>
              <w:divBdr>
                <w:top w:val="none" w:sz="0" w:space="0" w:color="auto"/>
                <w:left w:val="none" w:sz="0" w:space="0" w:color="auto"/>
                <w:bottom w:val="none" w:sz="0" w:space="0" w:color="auto"/>
                <w:right w:val="none" w:sz="0" w:space="0" w:color="auto"/>
              </w:divBdr>
            </w:div>
            <w:div w:id="765689357">
              <w:marLeft w:val="0"/>
              <w:marRight w:val="0"/>
              <w:marTop w:val="0"/>
              <w:marBottom w:val="0"/>
              <w:divBdr>
                <w:top w:val="none" w:sz="0" w:space="0" w:color="auto"/>
                <w:left w:val="none" w:sz="0" w:space="0" w:color="auto"/>
                <w:bottom w:val="none" w:sz="0" w:space="0" w:color="auto"/>
                <w:right w:val="none" w:sz="0" w:space="0" w:color="auto"/>
              </w:divBdr>
            </w:div>
            <w:div w:id="1997802392">
              <w:marLeft w:val="0"/>
              <w:marRight w:val="0"/>
              <w:marTop w:val="0"/>
              <w:marBottom w:val="0"/>
              <w:divBdr>
                <w:top w:val="none" w:sz="0" w:space="0" w:color="auto"/>
                <w:left w:val="none" w:sz="0" w:space="0" w:color="auto"/>
                <w:bottom w:val="none" w:sz="0" w:space="0" w:color="auto"/>
                <w:right w:val="none" w:sz="0" w:space="0" w:color="auto"/>
              </w:divBdr>
            </w:div>
            <w:div w:id="1310281139">
              <w:marLeft w:val="0"/>
              <w:marRight w:val="0"/>
              <w:marTop w:val="0"/>
              <w:marBottom w:val="0"/>
              <w:divBdr>
                <w:top w:val="none" w:sz="0" w:space="0" w:color="auto"/>
                <w:left w:val="none" w:sz="0" w:space="0" w:color="auto"/>
                <w:bottom w:val="none" w:sz="0" w:space="0" w:color="auto"/>
                <w:right w:val="none" w:sz="0" w:space="0" w:color="auto"/>
              </w:divBdr>
            </w:div>
            <w:div w:id="1708489214">
              <w:marLeft w:val="0"/>
              <w:marRight w:val="0"/>
              <w:marTop w:val="0"/>
              <w:marBottom w:val="0"/>
              <w:divBdr>
                <w:top w:val="none" w:sz="0" w:space="0" w:color="auto"/>
                <w:left w:val="none" w:sz="0" w:space="0" w:color="auto"/>
                <w:bottom w:val="none" w:sz="0" w:space="0" w:color="auto"/>
                <w:right w:val="none" w:sz="0" w:space="0" w:color="auto"/>
              </w:divBdr>
            </w:div>
            <w:div w:id="838734959">
              <w:marLeft w:val="0"/>
              <w:marRight w:val="0"/>
              <w:marTop w:val="0"/>
              <w:marBottom w:val="0"/>
              <w:divBdr>
                <w:top w:val="none" w:sz="0" w:space="0" w:color="auto"/>
                <w:left w:val="none" w:sz="0" w:space="0" w:color="auto"/>
                <w:bottom w:val="none" w:sz="0" w:space="0" w:color="auto"/>
                <w:right w:val="none" w:sz="0" w:space="0" w:color="auto"/>
              </w:divBdr>
            </w:div>
            <w:div w:id="1959217078">
              <w:marLeft w:val="0"/>
              <w:marRight w:val="0"/>
              <w:marTop w:val="0"/>
              <w:marBottom w:val="0"/>
              <w:divBdr>
                <w:top w:val="none" w:sz="0" w:space="0" w:color="auto"/>
                <w:left w:val="none" w:sz="0" w:space="0" w:color="auto"/>
                <w:bottom w:val="none" w:sz="0" w:space="0" w:color="auto"/>
                <w:right w:val="none" w:sz="0" w:space="0" w:color="auto"/>
              </w:divBdr>
            </w:div>
            <w:div w:id="500781889">
              <w:marLeft w:val="0"/>
              <w:marRight w:val="0"/>
              <w:marTop w:val="0"/>
              <w:marBottom w:val="0"/>
              <w:divBdr>
                <w:top w:val="none" w:sz="0" w:space="0" w:color="auto"/>
                <w:left w:val="none" w:sz="0" w:space="0" w:color="auto"/>
                <w:bottom w:val="none" w:sz="0" w:space="0" w:color="auto"/>
                <w:right w:val="none" w:sz="0" w:space="0" w:color="auto"/>
              </w:divBdr>
            </w:div>
            <w:div w:id="2113084447">
              <w:marLeft w:val="0"/>
              <w:marRight w:val="0"/>
              <w:marTop w:val="0"/>
              <w:marBottom w:val="0"/>
              <w:divBdr>
                <w:top w:val="none" w:sz="0" w:space="0" w:color="auto"/>
                <w:left w:val="none" w:sz="0" w:space="0" w:color="auto"/>
                <w:bottom w:val="none" w:sz="0" w:space="0" w:color="auto"/>
                <w:right w:val="none" w:sz="0" w:space="0" w:color="auto"/>
              </w:divBdr>
            </w:div>
            <w:div w:id="1665624007">
              <w:marLeft w:val="0"/>
              <w:marRight w:val="0"/>
              <w:marTop w:val="0"/>
              <w:marBottom w:val="0"/>
              <w:divBdr>
                <w:top w:val="none" w:sz="0" w:space="0" w:color="auto"/>
                <w:left w:val="none" w:sz="0" w:space="0" w:color="auto"/>
                <w:bottom w:val="none" w:sz="0" w:space="0" w:color="auto"/>
                <w:right w:val="none" w:sz="0" w:space="0" w:color="auto"/>
              </w:divBdr>
            </w:div>
            <w:div w:id="1863981350">
              <w:marLeft w:val="0"/>
              <w:marRight w:val="0"/>
              <w:marTop w:val="0"/>
              <w:marBottom w:val="0"/>
              <w:divBdr>
                <w:top w:val="none" w:sz="0" w:space="0" w:color="auto"/>
                <w:left w:val="none" w:sz="0" w:space="0" w:color="auto"/>
                <w:bottom w:val="none" w:sz="0" w:space="0" w:color="auto"/>
                <w:right w:val="none" w:sz="0" w:space="0" w:color="auto"/>
              </w:divBdr>
            </w:div>
            <w:div w:id="1371689898">
              <w:marLeft w:val="0"/>
              <w:marRight w:val="0"/>
              <w:marTop w:val="0"/>
              <w:marBottom w:val="0"/>
              <w:divBdr>
                <w:top w:val="none" w:sz="0" w:space="0" w:color="auto"/>
                <w:left w:val="none" w:sz="0" w:space="0" w:color="auto"/>
                <w:bottom w:val="none" w:sz="0" w:space="0" w:color="auto"/>
                <w:right w:val="none" w:sz="0" w:space="0" w:color="auto"/>
              </w:divBdr>
            </w:div>
            <w:div w:id="1240824877">
              <w:marLeft w:val="0"/>
              <w:marRight w:val="0"/>
              <w:marTop w:val="0"/>
              <w:marBottom w:val="0"/>
              <w:divBdr>
                <w:top w:val="none" w:sz="0" w:space="0" w:color="auto"/>
                <w:left w:val="none" w:sz="0" w:space="0" w:color="auto"/>
                <w:bottom w:val="none" w:sz="0" w:space="0" w:color="auto"/>
                <w:right w:val="none" w:sz="0" w:space="0" w:color="auto"/>
              </w:divBdr>
            </w:div>
            <w:div w:id="2111505846">
              <w:marLeft w:val="0"/>
              <w:marRight w:val="0"/>
              <w:marTop w:val="0"/>
              <w:marBottom w:val="0"/>
              <w:divBdr>
                <w:top w:val="none" w:sz="0" w:space="0" w:color="auto"/>
                <w:left w:val="none" w:sz="0" w:space="0" w:color="auto"/>
                <w:bottom w:val="none" w:sz="0" w:space="0" w:color="auto"/>
                <w:right w:val="none" w:sz="0" w:space="0" w:color="auto"/>
              </w:divBdr>
            </w:div>
            <w:div w:id="836698590">
              <w:marLeft w:val="0"/>
              <w:marRight w:val="0"/>
              <w:marTop w:val="0"/>
              <w:marBottom w:val="0"/>
              <w:divBdr>
                <w:top w:val="none" w:sz="0" w:space="0" w:color="auto"/>
                <w:left w:val="none" w:sz="0" w:space="0" w:color="auto"/>
                <w:bottom w:val="none" w:sz="0" w:space="0" w:color="auto"/>
                <w:right w:val="none" w:sz="0" w:space="0" w:color="auto"/>
              </w:divBdr>
            </w:div>
            <w:div w:id="814180604">
              <w:marLeft w:val="0"/>
              <w:marRight w:val="0"/>
              <w:marTop w:val="0"/>
              <w:marBottom w:val="0"/>
              <w:divBdr>
                <w:top w:val="none" w:sz="0" w:space="0" w:color="auto"/>
                <w:left w:val="none" w:sz="0" w:space="0" w:color="auto"/>
                <w:bottom w:val="none" w:sz="0" w:space="0" w:color="auto"/>
                <w:right w:val="none" w:sz="0" w:space="0" w:color="auto"/>
              </w:divBdr>
            </w:div>
            <w:div w:id="644043285">
              <w:marLeft w:val="0"/>
              <w:marRight w:val="0"/>
              <w:marTop w:val="0"/>
              <w:marBottom w:val="0"/>
              <w:divBdr>
                <w:top w:val="none" w:sz="0" w:space="0" w:color="auto"/>
                <w:left w:val="none" w:sz="0" w:space="0" w:color="auto"/>
                <w:bottom w:val="none" w:sz="0" w:space="0" w:color="auto"/>
                <w:right w:val="none" w:sz="0" w:space="0" w:color="auto"/>
              </w:divBdr>
            </w:div>
            <w:div w:id="233122413">
              <w:marLeft w:val="0"/>
              <w:marRight w:val="0"/>
              <w:marTop w:val="0"/>
              <w:marBottom w:val="0"/>
              <w:divBdr>
                <w:top w:val="none" w:sz="0" w:space="0" w:color="auto"/>
                <w:left w:val="none" w:sz="0" w:space="0" w:color="auto"/>
                <w:bottom w:val="none" w:sz="0" w:space="0" w:color="auto"/>
                <w:right w:val="none" w:sz="0" w:space="0" w:color="auto"/>
              </w:divBdr>
            </w:div>
            <w:div w:id="695617306">
              <w:marLeft w:val="0"/>
              <w:marRight w:val="0"/>
              <w:marTop w:val="0"/>
              <w:marBottom w:val="0"/>
              <w:divBdr>
                <w:top w:val="none" w:sz="0" w:space="0" w:color="auto"/>
                <w:left w:val="none" w:sz="0" w:space="0" w:color="auto"/>
                <w:bottom w:val="none" w:sz="0" w:space="0" w:color="auto"/>
                <w:right w:val="none" w:sz="0" w:space="0" w:color="auto"/>
              </w:divBdr>
            </w:div>
            <w:div w:id="1067611447">
              <w:marLeft w:val="0"/>
              <w:marRight w:val="0"/>
              <w:marTop w:val="0"/>
              <w:marBottom w:val="0"/>
              <w:divBdr>
                <w:top w:val="none" w:sz="0" w:space="0" w:color="auto"/>
                <w:left w:val="none" w:sz="0" w:space="0" w:color="auto"/>
                <w:bottom w:val="none" w:sz="0" w:space="0" w:color="auto"/>
                <w:right w:val="none" w:sz="0" w:space="0" w:color="auto"/>
              </w:divBdr>
            </w:div>
            <w:div w:id="1936405066">
              <w:marLeft w:val="0"/>
              <w:marRight w:val="0"/>
              <w:marTop w:val="0"/>
              <w:marBottom w:val="0"/>
              <w:divBdr>
                <w:top w:val="none" w:sz="0" w:space="0" w:color="auto"/>
                <w:left w:val="none" w:sz="0" w:space="0" w:color="auto"/>
                <w:bottom w:val="none" w:sz="0" w:space="0" w:color="auto"/>
                <w:right w:val="none" w:sz="0" w:space="0" w:color="auto"/>
              </w:divBdr>
            </w:div>
            <w:div w:id="17251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6514">
      <w:bodyDiv w:val="1"/>
      <w:marLeft w:val="0"/>
      <w:marRight w:val="0"/>
      <w:marTop w:val="0"/>
      <w:marBottom w:val="0"/>
      <w:divBdr>
        <w:top w:val="none" w:sz="0" w:space="0" w:color="auto"/>
        <w:left w:val="none" w:sz="0" w:space="0" w:color="auto"/>
        <w:bottom w:val="none" w:sz="0" w:space="0" w:color="auto"/>
        <w:right w:val="none" w:sz="0" w:space="0" w:color="auto"/>
      </w:divBdr>
      <w:divsChild>
        <w:div w:id="1456558358">
          <w:marLeft w:val="0"/>
          <w:marRight w:val="0"/>
          <w:marTop w:val="0"/>
          <w:marBottom w:val="0"/>
          <w:divBdr>
            <w:top w:val="none" w:sz="0" w:space="0" w:color="auto"/>
            <w:left w:val="none" w:sz="0" w:space="0" w:color="auto"/>
            <w:bottom w:val="none" w:sz="0" w:space="0" w:color="auto"/>
            <w:right w:val="none" w:sz="0" w:space="0" w:color="auto"/>
          </w:divBdr>
        </w:div>
        <w:div w:id="1637448952">
          <w:marLeft w:val="0"/>
          <w:marRight w:val="0"/>
          <w:marTop w:val="0"/>
          <w:marBottom w:val="0"/>
          <w:divBdr>
            <w:top w:val="none" w:sz="0" w:space="0" w:color="auto"/>
            <w:left w:val="none" w:sz="0" w:space="0" w:color="auto"/>
            <w:bottom w:val="none" w:sz="0" w:space="0" w:color="auto"/>
            <w:right w:val="none" w:sz="0" w:space="0" w:color="auto"/>
          </w:divBdr>
        </w:div>
        <w:div w:id="1872574934">
          <w:marLeft w:val="0"/>
          <w:marRight w:val="0"/>
          <w:marTop w:val="0"/>
          <w:marBottom w:val="0"/>
          <w:divBdr>
            <w:top w:val="none" w:sz="0" w:space="0" w:color="auto"/>
            <w:left w:val="none" w:sz="0" w:space="0" w:color="auto"/>
            <w:bottom w:val="none" w:sz="0" w:space="0" w:color="auto"/>
            <w:right w:val="none" w:sz="0" w:space="0" w:color="auto"/>
          </w:divBdr>
        </w:div>
        <w:div w:id="1886402475">
          <w:marLeft w:val="0"/>
          <w:marRight w:val="0"/>
          <w:marTop w:val="0"/>
          <w:marBottom w:val="0"/>
          <w:divBdr>
            <w:top w:val="none" w:sz="0" w:space="0" w:color="auto"/>
            <w:left w:val="none" w:sz="0" w:space="0" w:color="auto"/>
            <w:bottom w:val="none" w:sz="0" w:space="0" w:color="auto"/>
            <w:right w:val="none" w:sz="0" w:space="0" w:color="auto"/>
          </w:divBdr>
        </w:div>
      </w:divsChild>
    </w:div>
    <w:div w:id="1064181995">
      <w:bodyDiv w:val="1"/>
      <w:marLeft w:val="0"/>
      <w:marRight w:val="0"/>
      <w:marTop w:val="0"/>
      <w:marBottom w:val="0"/>
      <w:divBdr>
        <w:top w:val="none" w:sz="0" w:space="0" w:color="auto"/>
        <w:left w:val="none" w:sz="0" w:space="0" w:color="auto"/>
        <w:bottom w:val="none" w:sz="0" w:space="0" w:color="auto"/>
        <w:right w:val="none" w:sz="0" w:space="0" w:color="auto"/>
      </w:divBdr>
      <w:divsChild>
        <w:div w:id="697781642">
          <w:marLeft w:val="0"/>
          <w:marRight w:val="0"/>
          <w:marTop w:val="0"/>
          <w:marBottom w:val="0"/>
          <w:divBdr>
            <w:top w:val="none" w:sz="0" w:space="0" w:color="auto"/>
            <w:left w:val="none" w:sz="0" w:space="0" w:color="auto"/>
            <w:bottom w:val="none" w:sz="0" w:space="0" w:color="auto"/>
            <w:right w:val="none" w:sz="0" w:space="0" w:color="auto"/>
          </w:divBdr>
          <w:divsChild>
            <w:div w:id="13807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53113">
      <w:bodyDiv w:val="1"/>
      <w:marLeft w:val="0"/>
      <w:marRight w:val="0"/>
      <w:marTop w:val="0"/>
      <w:marBottom w:val="0"/>
      <w:divBdr>
        <w:top w:val="none" w:sz="0" w:space="0" w:color="auto"/>
        <w:left w:val="none" w:sz="0" w:space="0" w:color="auto"/>
        <w:bottom w:val="none" w:sz="0" w:space="0" w:color="auto"/>
        <w:right w:val="none" w:sz="0" w:space="0" w:color="auto"/>
      </w:divBdr>
      <w:divsChild>
        <w:div w:id="1244876810">
          <w:marLeft w:val="0"/>
          <w:marRight w:val="0"/>
          <w:marTop w:val="0"/>
          <w:marBottom w:val="0"/>
          <w:divBdr>
            <w:top w:val="none" w:sz="0" w:space="0" w:color="auto"/>
            <w:left w:val="none" w:sz="0" w:space="0" w:color="auto"/>
            <w:bottom w:val="none" w:sz="0" w:space="0" w:color="auto"/>
            <w:right w:val="none" w:sz="0" w:space="0" w:color="auto"/>
          </w:divBdr>
          <w:divsChild>
            <w:div w:id="279841071">
              <w:marLeft w:val="0"/>
              <w:marRight w:val="0"/>
              <w:marTop w:val="0"/>
              <w:marBottom w:val="0"/>
              <w:divBdr>
                <w:top w:val="none" w:sz="0" w:space="0" w:color="auto"/>
                <w:left w:val="none" w:sz="0" w:space="0" w:color="auto"/>
                <w:bottom w:val="none" w:sz="0" w:space="0" w:color="auto"/>
                <w:right w:val="none" w:sz="0" w:space="0" w:color="auto"/>
              </w:divBdr>
              <w:divsChild>
                <w:div w:id="1318223227">
                  <w:marLeft w:val="0"/>
                  <w:marRight w:val="0"/>
                  <w:marTop w:val="0"/>
                  <w:marBottom w:val="0"/>
                  <w:divBdr>
                    <w:top w:val="none" w:sz="0" w:space="0" w:color="auto"/>
                    <w:left w:val="none" w:sz="0" w:space="0" w:color="auto"/>
                    <w:bottom w:val="none" w:sz="0" w:space="0" w:color="auto"/>
                    <w:right w:val="none" w:sz="0" w:space="0" w:color="auto"/>
                  </w:divBdr>
                  <w:divsChild>
                    <w:div w:id="12472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65051">
      <w:bodyDiv w:val="1"/>
      <w:marLeft w:val="0"/>
      <w:marRight w:val="0"/>
      <w:marTop w:val="0"/>
      <w:marBottom w:val="0"/>
      <w:divBdr>
        <w:top w:val="none" w:sz="0" w:space="0" w:color="auto"/>
        <w:left w:val="none" w:sz="0" w:space="0" w:color="auto"/>
        <w:bottom w:val="none" w:sz="0" w:space="0" w:color="auto"/>
        <w:right w:val="none" w:sz="0" w:space="0" w:color="auto"/>
      </w:divBdr>
    </w:div>
    <w:div w:id="1104964011">
      <w:bodyDiv w:val="1"/>
      <w:marLeft w:val="0"/>
      <w:marRight w:val="0"/>
      <w:marTop w:val="0"/>
      <w:marBottom w:val="0"/>
      <w:divBdr>
        <w:top w:val="none" w:sz="0" w:space="0" w:color="auto"/>
        <w:left w:val="none" w:sz="0" w:space="0" w:color="auto"/>
        <w:bottom w:val="none" w:sz="0" w:space="0" w:color="auto"/>
        <w:right w:val="none" w:sz="0" w:space="0" w:color="auto"/>
      </w:divBdr>
      <w:divsChild>
        <w:div w:id="1748839429">
          <w:marLeft w:val="0"/>
          <w:marRight w:val="0"/>
          <w:marTop w:val="0"/>
          <w:marBottom w:val="0"/>
          <w:divBdr>
            <w:top w:val="none" w:sz="0" w:space="0" w:color="auto"/>
            <w:left w:val="none" w:sz="0" w:space="0" w:color="auto"/>
            <w:bottom w:val="none" w:sz="0" w:space="0" w:color="auto"/>
            <w:right w:val="none" w:sz="0" w:space="0" w:color="auto"/>
          </w:divBdr>
          <w:divsChild>
            <w:div w:id="271405101">
              <w:marLeft w:val="0"/>
              <w:marRight w:val="0"/>
              <w:marTop w:val="0"/>
              <w:marBottom w:val="0"/>
              <w:divBdr>
                <w:top w:val="none" w:sz="0" w:space="0" w:color="auto"/>
                <w:left w:val="none" w:sz="0" w:space="0" w:color="auto"/>
                <w:bottom w:val="none" w:sz="0" w:space="0" w:color="auto"/>
                <w:right w:val="none" w:sz="0" w:space="0" w:color="auto"/>
              </w:divBdr>
              <w:divsChild>
                <w:div w:id="423263111">
                  <w:marLeft w:val="0"/>
                  <w:marRight w:val="0"/>
                  <w:marTop w:val="0"/>
                  <w:marBottom w:val="0"/>
                  <w:divBdr>
                    <w:top w:val="none" w:sz="0" w:space="0" w:color="auto"/>
                    <w:left w:val="none" w:sz="0" w:space="0" w:color="auto"/>
                    <w:bottom w:val="none" w:sz="0" w:space="0" w:color="auto"/>
                    <w:right w:val="none" w:sz="0" w:space="0" w:color="auto"/>
                  </w:divBdr>
                  <w:divsChild>
                    <w:div w:id="20833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228607">
      <w:bodyDiv w:val="1"/>
      <w:marLeft w:val="0"/>
      <w:marRight w:val="0"/>
      <w:marTop w:val="0"/>
      <w:marBottom w:val="0"/>
      <w:divBdr>
        <w:top w:val="none" w:sz="0" w:space="0" w:color="auto"/>
        <w:left w:val="none" w:sz="0" w:space="0" w:color="auto"/>
        <w:bottom w:val="none" w:sz="0" w:space="0" w:color="auto"/>
        <w:right w:val="none" w:sz="0" w:space="0" w:color="auto"/>
      </w:divBdr>
    </w:div>
    <w:div w:id="1127940595">
      <w:bodyDiv w:val="1"/>
      <w:marLeft w:val="0"/>
      <w:marRight w:val="0"/>
      <w:marTop w:val="0"/>
      <w:marBottom w:val="0"/>
      <w:divBdr>
        <w:top w:val="none" w:sz="0" w:space="0" w:color="auto"/>
        <w:left w:val="none" w:sz="0" w:space="0" w:color="auto"/>
        <w:bottom w:val="none" w:sz="0" w:space="0" w:color="auto"/>
        <w:right w:val="none" w:sz="0" w:space="0" w:color="auto"/>
      </w:divBdr>
    </w:div>
    <w:div w:id="1137262016">
      <w:bodyDiv w:val="1"/>
      <w:marLeft w:val="0"/>
      <w:marRight w:val="0"/>
      <w:marTop w:val="0"/>
      <w:marBottom w:val="0"/>
      <w:divBdr>
        <w:top w:val="none" w:sz="0" w:space="0" w:color="auto"/>
        <w:left w:val="none" w:sz="0" w:space="0" w:color="auto"/>
        <w:bottom w:val="none" w:sz="0" w:space="0" w:color="auto"/>
        <w:right w:val="none" w:sz="0" w:space="0" w:color="auto"/>
      </w:divBdr>
    </w:div>
    <w:div w:id="1141650924">
      <w:bodyDiv w:val="1"/>
      <w:marLeft w:val="0"/>
      <w:marRight w:val="0"/>
      <w:marTop w:val="0"/>
      <w:marBottom w:val="0"/>
      <w:divBdr>
        <w:top w:val="none" w:sz="0" w:space="0" w:color="auto"/>
        <w:left w:val="none" w:sz="0" w:space="0" w:color="auto"/>
        <w:bottom w:val="none" w:sz="0" w:space="0" w:color="auto"/>
        <w:right w:val="none" w:sz="0" w:space="0" w:color="auto"/>
      </w:divBdr>
      <w:divsChild>
        <w:div w:id="1463840000">
          <w:marLeft w:val="0"/>
          <w:marRight w:val="0"/>
          <w:marTop w:val="0"/>
          <w:marBottom w:val="0"/>
          <w:divBdr>
            <w:top w:val="none" w:sz="0" w:space="0" w:color="auto"/>
            <w:left w:val="none" w:sz="0" w:space="0" w:color="auto"/>
            <w:bottom w:val="none" w:sz="0" w:space="0" w:color="auto"/>
            <w:right w:val="none" w:sz="0" w:space="0" w:color="auto"/>
          </w:divBdr>
          <w:divsChild>
            <w:div w:id="456069433">
              <w:marLeft w:val="0"/>
              <w:marRight w:val="0"/>
              <w:marTop w:val="0"/>
              <w:marBottom w:val="0"/>
              <w:divBdr>
                <w:top w:val="none" w:sz="0" w:space="0" w:color="auto"/>
                <w:left w:val="none" w:sz="0" w:space="0" w:color="auto"/>
                <w:bottom w:val="none" w:sz="0" w:space="0" w:color="auto"/>
                <w:right w:val="none" w:sz="0" w:space="0" w:color="auto"/>
              </w:divBdr>
              <w:divsChild>
                <w:div w:id="16150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2350">
      <w:bodyDiv w:val="1"/>
      <w:marLeft w:val="0"/>
      <w:marRight w:val="0"/>
      <w:marTop w:val="0"/>
      <w:marBottom w:val="0"/>
      <w:divBdr>
        <w:top w:val="none" w:sz="0" w:space="0" w:color="auto"/>
        <w:left w:val="none" w:sz="0" w:space="0" w:color="auto"/>
        <w:bottom w:val="none" w:sz="0" w:space="0" w:color="auto"/>
        <w:right w:val="none" w:sz="0" w:space="0" w:color="auto"/>
      </w:divBdr>
      <w:divsChild>
        <w:div w:id="799886760">
          <w:marLeft w:val="0"/>
          <w:marRight w:val="0"/>
          <w:marTop w:val="0"/>
          <w:marBottom w:val="0"/>
          <w:divBdr>
            <w:top w:val="none" w:sz="0" w:space="0" w:color="auto"/>
            <w:left w:val="none" w:sz="0" w:space="0" w:color="auto"/>
            <w:bottom w:val="none" w:sz="0" w:space="0" w:color="auto"/>
            <w:right w:val="none" w:sz="0" w:space="0" w:color="auto"/>
          </w:divBdr>
          <w:divsChild>
            <w:div w:id="960574582">
              <w:marLeft w:val="0"/>
              <w:marRight w:val="0"/>
              <w:marTop w:val="0"/>
              <w:marBottom w:val="0"/>
              <w:divBdr>
                <w:top w:val="none" w:sz="0" w:space="0" w:color="auto"/>
                <w:left w:val="none" w:sz="0" w:space="0" w:color="auto"/>
                <w:bottom w:val="none" w:sz="0" w:space="0" w:color="auto"/>
                <w:right w:val="none" w:sz="0" w:space="0" w:color="auto"/>
              </w:divBdr>
              <w:divsChild>
                <w:div w:id="12812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2477">
      <w:bodyDiv w:val="1"/>
      <w:marLeft w:val="0"/>
      <w:marRight w:val="0"/>
      <w:marTop w:val="0"/>
      <w:marBottom w:val="0"/>
      <w:divBdr>
        <w:top w:val="none" w:sz="0" w:space="0" w:color="auto"/>
        <w:left w:val="none" w:sz="0" w:space="0" w:color="auto"/>
        <w:bottom w:val="none" w:sz="0" w:space="0" w:color="auto"/>
        <w:right w:val="none" w:sz="0" w:space="0" w:color="auto"/>
      </w:divBdr>
      <w:divsChild>
        <w:div w:id="980574164">
          <w:marLeft w:val="0"/>
          <w:marRight w:val="0"/>
          <w:marTop w:val="0"/>
          <w:marBottom w:val="0"/>
          <w:divBdr>
            <w:top w:val="none" w:sz="0" w:space="0" w:color="auto"/>
            <w:left w:val="none" w:sz="0" w:space="0" w:color="auto"/>
            <w:bottom w:val="none" w:sz="0" w:space="0" w:color="auto"/>
            <w:right w:val="none" w:sz="0" w:space="0" w:color="auto"/>
          </w:divBdr>
        </w:div>
        <w:div w:id="1705447101">
          <w:marLeft w:val="0"/>
          <w:marRight w:val="0"/>
          <w:marTop w:val="0"/>
          <w:marBottom w:val="0"/>
          <w:divBdr>
            <w:top w:val="none" w:sz="0" w:space="0" w:color="auto"/>
            <w:left w:val="none" w:sz="0" w:space="0" w:color="auto"/>
            <w:bottom w:val="none" w:sz="0" w:space="0" w:color="auto"/>
            <w:right w:val="none" w:sz="0" w:space="0" w:color="auto"/>
          </w:divBdr>
        </w:div>
        <w:div w:id="2083328474">
          <w:marLeft w:val="0"/>
          <w:marRight w:val="0"/>
          <w:marTop w:val="0"/>
          <w:marBottom w:val="0"/>
          <w:divBdr>
            <w:top w:val="none" w:sz="0" w:space="0" w:color="auto"/>
            <w:left w:val="none" w:sz="0" w:space="0" w:color="auto"/>
            <w:bottom w:val="none" w:sz="0" w:space="0" w:color="auto"/>
            <w:right w:val="none" w:sz="0" w:space="0" w:color="auto"/>
          </w:divBdr>
        </w:div>
        <w:div w:id="1488085129">
          <w:marLeft w:val="0"/>
          <w:marRight w:val="0"/>
          <w:marTop w:val="0"/>
          <w:marBottom w:val="0"/>
          <w:divBdr>
            <w:top w:val="none" w:sz="0" w:space="0" w:color="auto"/>
            <w:left w:val="none" w:sz="0" w:space="0" w:color="auto"/>
            <w:bottom w:val="none" w:sz="0" w:space="0" w:color="auto"/>
            <w:right w:val="none" w:sz="0" w:space="0" w:color="auto"/>
          </w:divBdr>
        </w:div>
        <w:div w:id="514736438">
          <w:marLeft w:val="0"/>
          <w:marRight w:val="0"/>
          <w:marTop w:val="0"/>
          <w:marBottom w:val="0"/>
          <w:divBdr>
            <w:top w:val="none" w:sz="0" w:space="0" w:color="auto"/>
            <w:left w:val="none" w:sz="0" w:space="0" w:color="auto"/>
            <w:bottom w:val="none" w:sz="0" w:space="0" w:color="auto"/>
            <w:right w:val="none" w:sz="0" w:space="0" w:color="auto"/>
          </w:divBdr>
        </w:div>
        <w:div w:id="1041857769">
          <w:marLeft w:val="0"/>
          <w:marRight w:val="0"/>
          <w:marTop w:val="0"/>
          <w:marBottom w:val="0"/>
          <w:divBdr>
            <w:top w:val="none" w:sz="0" w:space="0" w:color="auto"/>
            <w:left w:val="none" w:sz="0" w:space="0" w:color="auto"/>
            <w:bottom w:val="none" w:sz="0" w:space="0" w:color="auto"/>
            <w:right w:val="none" w:sz="0" w:space="0" w:color="auto"/>
          </w:divBdr>
        </w:div>
        <w:div w:id="518932404">
          <w:marLeft w:val="0"/>
          <w:marRight w:val="0"/>
          <w:marTop w:val="0"/>
          <w:marBottom w:val="0"/>
          <w:divBdr>
            <w:top w:val="none" w:sz="0" w:space="0" w:color="auto"/>
            <w:left w:val="none" w:sz="0" w:space="0" w:color="auto"/>
            <w:bottom w:val="none" w:sz="0" w:space="0" w:color="auto"/>
            <w:right w:val="none" w:sz="0" w:space="0" w:color="auto"/>
          </w:divBdr>
        </w:div>
        <w:div w:id="1551453930">
          <w:marLeft w:val="0"/>
          <w:marRight w:val="0"/>
          <w:marTop w:val="0"/>
          <w:marBottom w:val="0"/>
          <w:divBdr>
            <w:top w:val="none" w:sz="0" w:space="0" w:color="auto"/>
            <w:left w:val="none" w:sz="0" w:space="0" w:color="auto"/>
            <w:bottom w:val="none" w:sz="0" w:space="0" w:color="auto"/>
            <w:right w:val="none" w:sz="0" w:space="0" w:color="auto"/>
          </w:divBdr>
        </w:div>
        <w:div w:id="59527880">
          <w:marLeft w:val="0"/>
          <w:marRight w:val="0"/>
          <w:marTop w:val="0"/>
          <w:marBottom w:val="0"/>
          <w:divBdr>
            <w:top w:val="none" w:sz="0" w:space="0" w:color="auto"/>
            <w:left w:val="none" w:sz="0" w:space="0" w:color="auto"/>
            <w:bottom w:val="none" w:sz="0" w:space="0" w:color="auto"/>
            <w:right w:val="none" w:sz="0" w:space="0" w:color="auto"/>
          </w:divBdr>
        </w:div>
        <w:div w:id="1848672188">
          <w:marLeft w:val="0"/>
          <w:marRight w:val="0"/>
          <w:marTop w:val="0"/>
          <w:marBottom w:val="0"/>
          <w:divBdr>
            <w:top w:val="none" w:sz="0" w:space="0" w:color="auto"/>
            <w:left w:val="none" w:sz="0" w:space="0" w:color="auto"/>
            <w:bottom w:val="none" w:sz="0" w:space="0" w:color="auto"/>
            <w:right w:val="none" w:sz="0" w:space="0" w:color="auto"/>
          </w:divBdr>
        </w:div>
        <w:div w:id="124586989">
          <w:marLeft w:val="0"/>
          <w:marRight w:val="0"/>
          <w:marTop w:val="0"/>
          <w:marBottom w:val="0"/>
          <w:divBdr>
            <w:top w:val="none" w:sz="0" w:space="0" w:color="auto"/>
            <w:left w:val="none" w:sz="0" w:space="0" w:color="auto"/>
            <w:bottom w:val="none" w:sz="0" w:space="0" w:color="auto"/>
            <w:right w:val="none" w:sz="0" w:space="0" w:color="auto"/>
          </w:divBdr>
        </w:div>
        <w:div w:id="551959766">
          <w:marLeft w:val="0"/>
          <w:marRight w:val="0"/>
          <w:marTop w:val="0"/>
          <w:marBottom w:val="0"/>
          <w:divBdr>
            <w:top w:val="none" w:sz="0" w:space="0" w:color="auto"/>
            <w:left w:val="none" w:sz="0" w:space="0" w:color="auto"/>
            <w:bottom w:val="none" w:sz="0" w:space="0" w:color="auto"/>
            <w:right w:val="none" w:sz="0" w:space="0" w:color="auto"/>
          </w:divBdr>
        </w:div>
        <w:div w:id="1818571974">
          <w:marLeft w:val="0"/>
          <w:marRight w:val="0"/>
          <w:marTop w:val="0"/>
          <w:marBottom w:val="0"/>
          <w:divBdr>
            <w:top w:val="none" w:sz="0" w:space="0" w:color="auto"/>
            <w:left w:val="none" w:sz="0" w:space="0" w:color="auto"/>
            <w:bottom w:val="none" w:sz="0" w:space="0" w:color="auto"/>
            <w:right w:val="none" w:sz="0" w:space="0" w:color="auto"/>
          </w:divBdr>
        </w:div>
        <w:div w:id="490173664">
          <w:marLeft w:val="0"/>
          <w:marRight w:val="0"/>
          <w:marTop w:val="0"/>
          <w:marBottom w:val="0"/>
          <w:divBdr>
            <w:top w:val="none" w:sz="0" w:space="0" w:color="auto"/>
            <w:left w:val="none" w:sz="0" w:space="0" w:color="auto"/>
            <w:bottom w:val="none" w:sz="0" w:space="0" w:color="auto"/>
            <w:right w:val="none" w:sz="0" w:space="0" w:color="auto"/>
          </w:divBdr>
        </w:div>
        <w:div w:id="1460369506">
          <w:marLeft w:val="0"/>
          <w:marRight w:val="0"/>
          <w:marTop w:val="0"/>
          <w:marBottom w:val="0"/>
          <w:divBdr>
            <w:top w:val="none" w:sz="0" w:space="0" w:color="auto"/>
            <w:left w:val="none" w:sz="0" w:space="0" w:color="auto"/>
            <w:bottom w:val="none" w:sz="0" w:space="0" w:color="auto"/>
            <w:right w:val="none" w:sz="0" w:space="0" w:color="auto"/>
          </w:divBdr>
        </w:div>
        <w:div w:id="1817407430">
          <w:marLeft w:val="0"/>
          <w:marRight w:val="0"/>
          <w:marTop w:val="0"/>
          <w:marBottom w:val="0"/>
          <w:divBdr>
            <w:top w:val="none" w:sz="0" w:space="0" w:color="auto"/>
            <w:left w:val="none" w:sz="0" w:space="0" w:color="auto"/>
            <w:bottom w:val="none" w:sz="0" w:space="0" w:color="auto"/>
            <w:right w:val="none" w:sz="0" w:space="0" w:color="auto"/>
          </w:divBdr>
        </w:div>
        <w:div w:id="499076422">
          <w:marLeft w:val="0"/>
          <w:marRight w:val="0"/>
          <w:marTop w:val="0"/>
          <w:marBottom w:val="0"/>
          <w:divBdr>
            <w:top w:val="none" w:sz="0" w:space="0" w:color="auto"/>
            <w:left w:val="none" w:sz="0" w:space="0" w:color="auto"/>
            <w:bottom w:val="none" w:sz="0" w:space="0" w:color="auto"/>
            <w:right w:val="none" w:sz="0" w:space="0" w:color="auto"/>
          </w:divBdr>
        </w:div>
        <w:div w:id="171728052">
          <w:marLeft w:val="0"/>
          <w:marRight w:val="0"/>
          <w:marTop w:val="0"/>
          <w:marBottom w:val="0"/>
          <w:divBdr>
            <w:top w:val="none" w:sz="0" w:space="0" w:color="auto"/>
            <w:left w:val="none" w:sz="0" w:space="0" w:color="auto"/>
            <w:bottom w:val="none" w:sz="0" w:space="0" w:color="auto"/>
            <w:right w:val="none" w:sz="0" w:space="0" w:color="auto"/>
          </w:divBdr>
        </w:div>
        <w:div w:id="287974145">
          <w:marLeft w:val="0"/>
          <w:marRight w:val="0"/>
          <w:marTop w:val="0"/>
          <w:marBottom w:val="0"/>
          <w:divBdr>
            <w:top w:val="none" w:sz="0" w:space="0" w:color="auto"/>
            <w:left w:val="none" w:sz="0" w:space="0" w:color="auto"/>
            <w:bottom w:val="none" w:sz="0" w:space="0" w:color="auto"/>
            <w:right w:val="none" w:sz="0" w:space="0" w:color="auto"/>
          </w:divBdr>
        </w:div>
        <w:div w:id="1566989867">
          <w:marLeft w:val="0"/>
          <w:marRight w:val="0"/>
          <w:marTop w:val="0"/>
          <w:marBottom w:val="0"/>
          <w:divBdr>
            <w:top w:val="none" w:sz="0" w:space="0" w:color="auto"/>
            <w:left w:val="none" w:sz="0" w:space="0" w:color="auto"/>
            <w:bottom w:val="none" w:sz="0" w:space="0" w:color="auto"/>
            <w:right w:val="none" w:sz="0" w:space="0" w:color="auto"/>
          </w:divBdr>
        </w:div>
        <w:div w:id="1180899221">
          <w:marLeft w:val="0"/>
          <w:marRight w:val="0"/>
          <w:marTop w:val="0"/>
          <w:marBottom w:val="0"/>
          <w:divBdr>
            <w:top w:val="none" w:sz="0" w:space="0" w:color="auto"/>
            <w:left w:val="none" w:sz="0" w:space="0" w:color="auto"/>
            <w:bottom w:val="none" w:sz="0" w:space="0" w:color="auto"/>
            <w:right w:val="none" w:sz="0" w:space="0" w:color="auto"/>
          </w:divBdr>
        </w:div>
        <w:div w:id="1144465801">
          <w:marLeft w:val="0"/>
          <w:marRight w:val="0"/>
          <w:marTop w:val="0"/>
          <w:marBottom w:val="0"/>
          <w:divBdr>
            <w:top w:val="none" w:sz="0" w:space="0" w:color="auto"/>
            <w:left w:val="none" w:sz="0" w:space="0" w:color="auto"/>
            <w:bottom w:val="none" w:sz="0" w:space="0" w:color="auto"/>
            <w:right w:val="none" w:sz="0" w:space="0" w:color="auto"/>
          </w:divBdr>
        </w:div>
        <w:div w:id="1989242683">
          <w:marLeft w:val="0"/>
          <w:marRight w:val="0"/>
          <w:marTop w:val="0"/>
          <w:marBottom w:val="0"/>
          <w:divBdr>
            <w:top w:val="none" w:sz="0" w:space="0" w:color="auto"/>
            <w:left w:val="none" w:sz="0" w:space="0" w:color="auto"/>
            <w:bottom w:val="none" w:sz="0" w:space="0" w:color="auto"/>
            <w:right w:val="none" w:sz="0" w:space="0" w:color="auto"/>
          </w:divBdr>
        </w:div>
      </w:divsChild>
    </w:div>
    <w:div w:id="1190991573">
      <w:bodyDiv w:val="1"/>
      <w:marLeft w:val="0"/>
      <w:marRight w:val="0"/>
      <w:marTop w:val="0"/>
      <w:marBottom w:val="0"/>
      <w:divBdr>
        <w:top w:val="none" w:sz="0" w:space="0" w:color="auto"/>
        <w:left w:val="none" w:sz="0" w:space="0" w:color="auto"/>
        <w:bottom w:val="none" w:sz="0" w:space="0" w:color="auto"/>
        <w:right w:val="none" w:sz="0" w:space="0" w:color="auto"/>
      </w:divBdr>
      <w:divsChild>
        <w:div w:id="1048988578">
          <w:marLeft w:val="0"/>
          <w:marRight w:val="0"/>
          <w:marTop w:val="0"/>
          <w:marBottom w:val="0"/>
          <w:divBdr>
            <w:top w:val="none" w:sz="0" w:space="0" w:color="auto"/>
            <w:left w:val="none" w:sz="0" w:space="0" w:color="auto"/>
            <w:bottom w:val="none" w:sz="0" w:space="0" w:color="auto"/>
            <w:right w:val="none" w:sz="0" w:space="0" w:color="auto"/>
          </w:divBdr>
        </w:div>
        <w:div w:id="893585801">
          <w:marLeft w:val="0"/>
          <w:marRight w:val="0"/>
          <w:marTop w:val="0"/>
          <w:marBottom w:val="0"/>
          <w:divBdr>
            <w:top w:val="none" w:sz="0" w:space="0" w:color="auto"/>
            <w:left w:val="none" w:sz="0" w:space="0" w:color="auto"/>
            <w:bottom w:val="none" w:sz="0" w:space="0" w:color="auto"/>
            <w:right w:val="none" w:sz="0" w:space="0" w:color="auto"/>
          </w:divBdr>
        </w:div>
      </w:divsChild>
    </w:div>
    <w:div w:id="1235360817">
      <w:bodyDiv w:val="1"/>
      <w:marLeft w:val="0"/>
      <w:marRight w:val="0"/>
      <w:marTop w:val="0"/>
      <w:marBottom w:val="0"/>
      <w:divBdr>
        <w:top w:val="none" w:sz="0" w:space="0" w:color="auto"/>
        <w:left w:val="none" w:sz="0" w:space="0" w:color="auto"/>
        <w:bottom w:val="none" w:sz="0" w:space="0" w:color="auto"/>
        <w:right w:val="none" w:sz="0" w:space="0" w:color="auto"/>
      </w:divBdr>
    </w:div>
    <w:div w:id="1244023047">
      <w:bodyDiv w:val="1"/>
      <w:marLeft w:val="0"/>
      <w:marRight w:val="0"/>
      <w:marTop w:val="0"/>
      <w:marBottom w:val="0"/>
      <w:divBdr>
        <w:top w:val="none" w:sz="0" w:space="0" w:color="auto"/>
        <w:left w:val="none" w:sz="0" w:space="0" w:color="auto"/>
        <w:bottom w:val="none" w:sz="0" w:space="0" w:color="auto"/>
        <w:right w:val="none" w:sz="0" w:space="0" w:color="auto"/>
      </w:divBdr>
      <w:divsChild>
        <w:div w:id="1290207894">
          <w:marLeft w:val="0"/>
          <w:marRight w:val="0"/>
          <w:marTop w:val="0"/>
          <w:marBottom w:val="0"/>
          <w:divBdr>
            <w:top w:val="none" w:sz="0" w:space="0" w:color="auto"/>
            <w:left w:val="none" w:sz="0" w:space="0" w:color="auto"/>
            <w:bottom w:val="none" w:sz="0" w:space="0" w:color="auto"/>
            <w:right w:val="none" w:sz="0" w:space="0" w:color="auto"/>
          </w:divBdr>
          <w:divsChild>
            <w:div w:id="1752435221">
              <w:marLeft w:val="0"/>
              <w:marRight w:val="0"/>
              <w:marTop w:val="0"/>
              <w:marBottom w:val="0"/>
              <w:divBdr>
                <w:top w:val="none" w:sz="0" w:space="0" w:color="auto"/>
                <w:left w:val="none" w:sz="0" w:space="0" w:color="auto"/>
                <w:bottom w:val="none" w:sz="0" w:space="0" w:color="auto"/>
                <w:right w:val="none" w:sz="0" w:space="0" w:color="auto"/>
              </w:divBdr>
              <w:divsChild>
                <w:div w:id="10336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67924">
      <w:bodyDiv w:val="1"/>
      <w:marLeft w:val="0"/>
      <w:marRight w:val="0"/>
      <w:marTop w:val="0"/>
      <w:marBottom w:val="0"/>
      <w:divBdr>
        <w:top w:val="none" w:sz="0" w:space="0" w:color="auto"/>
        <w:left w:val="none" w:sz="0" w:space="0" w:color="auto"/>
        <w:bottom w:val="none" w:sz="0" w:space="0" w:color="auto"/>
        <w:right w:val="none" w:sz="0" w:space="0" w:color="auto"/>
      </w:divBdr>
      <w:divsChild>
        <w:div w:id="1675184839">
          <w:marLeft w:val="0"/>
          <w:marRight w:val="0"/>
          <w:marTop w:val="0"/>
          <w:marBottom w:val="0"/>
          <w:divBdr>
            <w:top w:val="none" w:sz="0" w:space="0" w:color="auto"/>
            <w:left w:val="none" w:sz="0" w:space="0" w:color="auto"/>
            <w:bottom w:val="none" w:sz="0" w:space="0" w:color="auto"/>
            <w:right w:val="none" w:sz="0" w:space="0" w:color="auto"/>
          </w:divBdr>
        </w:div>
        <w:div w:id="1293826287">
          <w:marLeft w:val="0"/>
          <w:marRight w:val="0"/>
          <w:marTop w:val="0"/>
          <w:marBottom w:val="0"/>
          <w:divBdr>
            <w:top w:val="none" w:sz="0" w:space="0" w:color="auto"/>
            <w:left w:val="none" w:sz="0" w:space="0" w:color="auto"/>
            <w:bottom w:val="none" w:sz="0" w:space="0" w:color="auto"/>
            <w:right w:val="none" w:sz="0" w:space="0" w:color="auto"/>
          </w:divBdr>
        </w:div>
        <w:div w:id="1120223080">
          <w:marLeft w:val="0"/>
          <w:marRight w:val="0"/>
          <w:marTop w:val="0"/>
          <w:marBottom w:val="0"/>
          <w:divBdr>
            <w:top w:val="none" w:sz="0" w:space="0" w:color="auto"/>
            <w:left w:val="none" w:sz="0" w:space="0" w:color="auto"/>
            <w:bottom w:val="none" w:sz="0" w:space="0" w:color="auto"/>
            <w:right w:val="none" w:sz="0" w:space="0" w:color="auto"/>
          </w:divBdr>
        </w:div>
        <w:div w:id="599340394">
          <w:marLeft w:val="0"/>
          <w:marRight w:val="0"/>
          <w:marTop w:val="0"/>
          <w:marBottom w:val="0"/>
          <w:divBdr>
            <w:top w:val="none" w:sz="0" w:space="0" w:color="auto"/>
            <w:left w:val="none" w:sz="0" w:space="0" w:color="auto"/>
            <w:bottom w:val="none" w:sz="0" w:space="0" w:color="auto"/>
            <w:right w:val="none" w:sz="0" w:space="0" w:color="auto"/>
          </w:divBdr>
        </w:div>
        <w:div w:id="1125002116">
          <w:marLeft w:val="0"/>
          <w:marRight w:val="0"/>
          <w:marTop w:val="0"/>
          <w:marBottom w:val="0"/>
          <w:divBdr>
            <w:top w:val="none" w:sz="0" w:space="0" w:color="auto"/>
            <w:left w:val="none" w:sz="0" w:space="0" w:color="auto"/>
            <w:bottom w:val="none" w:sz="0" w:space="0" w:color="auto"/>
            <w:right w:val="none" w:sz="0" w:space="0" w:color="auto"/>
          </w:divBdr>
        </w:div>
        <w:div w:id="56444011">
          <w:marLeft w:val="0"/>
          <w:marRight w:val="0"/>
          <w:marTop w:val="0"/>
          <w:marBottom w:val="0"/>
          <w:divBdr>
            <w:top w:val="none" w:sz="0" w:space="0" w:color="auto"/>
            <w:left w:val="none" w:sz="0" w:space="0" w:color="auto"/>
            <w:bottom w:val="none" w:sz="0" w:space="0" w:color="auto"/>
            <w:right w:val="none" w:sz="0" w:space="0" w:color="auto"/>
          </w:divBdr>
        </w:div>
      </w:divsChild>
    </w:div>
    <w:div w:id="1261988538">
      <w:bodyDiv w:val="1"/>
      <w:marLeft w:val="0"/>
      <w:marRight w:val="0"/>
      <w:marTop w:val="0"/>
      <w:marBottom w:val="0"/>
      <w:divBdr>
        <w:top w:val="none" w:sz="0" w:space="0" w:color="auto"/>
        <w:left w:val="none" w:sz="0" w:space="0" w:color="auto"/>
        <w:bottom w:val="none" w:sz="0" w:space="0" w:color="auto"/>
        <w:right w:val="none" w:sz="0" w:space="0" w:color="auto"/>
      </w:divBdr>
      <w:divsChild>
        <w:div w:id="1009451140">
          <w:marLeft w:val="0"/>
          <w:marRight w:val="0"/>
          <w:marTop w:val="0"/>
          <w:marBottom w:val="0"/>
          <w:divBdr>
            <w:top w:val="none" w:sz="0" w:space="0" w:color="auto"/>
            <w:left w:val="none" w:sz="0" w:space="0" w:color="auto"/>
            <w:bottom w:val="none" w:sz="0" w:space="0" w:color="auto"/>
            <w:right w:val="none" w:sz="0" w:space="0" w:color="auto"/>
          </w:divBdr>
          <w:divsChild>
            <w:div w:id="727652242">
              <w:marLeft w:val="0"/>
              <w:marRight w:val="0"/>
              <w:marTop w:val="0"/>
              <w:marBottom w:val="0"/>
              <w:divBdr>
                <w:top w:val="none" w:sz="0" w:space="0" w:color="auto"/>
                <w:left w:val="none" w:sz="0" w:space="0" w:color="auto"/>
                <w:bottom w:val="none" w:sz="0" w:space="0" w:color="auto"/>
                <w:right w:val="none" w:sz="0" w:space="0" w:color="auto"/>
              </w:divBdr>
              <w:divsChild>
                <w:div w:id="18481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20663">
      <w:bodyDiv w:val="1"/>
      <w:marLeft w:val="0"/>
      <w:marRight w:val="0"/>
      <w:marTop w:val="0"/>
      <w:marBottom w:val="0"/>
      <w:divBdr>
        <w:top w:val="none" w:sz="0" w:space="0" w:color="auto"/>
        <w:left w:val="none" w:sz="0" w:space="0" w:color="auto"/>
        <w:bottom w:val="none" w:sz="0" w:space="0" w:color="auto"/>
        <w:right w:val="none" w:sz="0" w:space="0" w:color="auto"/>
      </w:divBdr>
      <w:divsChild>
        <w:div w:id="2038846912">
          <w:marLeft w:val="0"/>
          <w:marRight w:val="0"/>
          <w:marTop w:val="0"/>
          <w:marBottom w:val="0"/>
          <w:divBdr>
            <w:top w:val="none" w:sz="0" w:space="0" w:color="auto"/>
            <w:left w:val="none" w:sz="0" w:space="0" w:color="auto"/>
            <w:bottom w:val="none" w:sz="0" w:space="0" w:color="auto"/>
            <w:right w:val="none" w:sz="0" w:space="0" w:color="auto"/>
          </w:divBdr>
          <w:divsChild>
            <w:div w:id="1102991829">
              <w:marLeft w:val="0"/>
              <w:marRight w:val="0"/>
              <w:marTop w:val="0"/>
              <w:marBottom w:val="0"/>
              <w:divBdr>
                <w:top w:val="none" w:sz="0" w:space="0" w:color="auto"/>
                <w:left w:val="none" w:sz="0" w:space="0" w:color="auto"/>
                <w:bottom w:val="none" w:sz="0" w:space="0" w:color="auto"/>
                <w:right w:val="none" w:sz="0" w:space="0" w:color="auto"/>
              </w:divBdr>
              <w:divsChild>
                <w:div w:id="2060156902">
                  <w:marLeft w:val="0"/>
                  <w:marRight w:val="0"/>
                  <w:marTop w:val="0"/>
                  <w:marBottom w:val="0"/>
                  <w:divBdr>
                    <w:top w:val="none" w:sz="0" w:space="0" w:color="auto"/>
                    <w:left w:val="none" w:sz="0" w:space="0" w:color="auto"/>
                    <w:bottom w:val="none" w:sz="0" w:space="0" w:color="auto"/>
                    <w:right w:val="none" w:sz="0" w:space="0" w:color="auto"/>
                  </w:divBdr>
                </w:div>
              </w:divsChild>
            </w:div>
            <w:div w:id="1540582922">
              <w:marLeft w:val="0"/>
              <w:marRight w:val="0"/>
              <w:marTop w:val="0"/>
              <w:marBottom w:val="0"/>
              <w:divBdr>
                <w:top w:val="none" w:sz="0" w:space="0" w:color="auto"/>
                <w:left w:val="none" w:sz="0" w:space="0" w:color="auto"/>
                <w:bottom w:val="none" w:sz="0" w:space="0" w:color="auto"/>
                <w:right w:val="none" w:sz="0" w:space="0" w:color="auto"/>
              </w:divBdr>
              <w:divsChild>
                <w:div w:id="19184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05835">
      <w:bodyDiv w:val="1"/>
      <w:marLeft w:val="0"/>
      <w:marRight w:val="0"/>
      <w:marTop w:val="0"/>
      <w:marBottom w:val="0"/>
      <w:divBdr>
        <w:top w:val="none" w:sz="0" w:space="0" w:color="auto"/>
        <w:left w:val="none" w:sz="0" w:space="0" w:color="auto"/>
        <w:bottom w:val="none" w:sz="0" w:space="0" w:color="auto"/>
        <w:right w:val="none" w:sz="0" w:space="0" w:color="auto"/>
      </w:divBdr>
      <w:divsChild>
        <w:div w:id="2019456454">
          <w:marLeft w:val="0"/>
          <w:marRight w:val="0"/>
          <w:marTop w:val="0"/>
          <w:marBottom w:val="0"/>
          <w:divBdr>
            <w:top w:val="none" w:sz="0" w:space="0" w:color="auto"/>
            <w:left w:val="none" w:sz="0" w:space="0" w:color="auto"/>
            <w:bottom w:val="none" w:sz="0" w:space="0" w:color="auto"/>
            <w:right w:val="none" w:sz="0" w:space="0" w:color="auto"/>
          </w:divBdr>
        </w:div>
        <w:div w:id="1620719849">
          <w:marLeft w:val="0"/>
          <w:marRight w:val="0"/>
          <w:marTop w:val="0"/>
          <w:marBottom w:val="0"/>
          <w:divBdr>
            <w:top w:val="none" w:sz="0" w:space="0" w:color="auto"/>
            <w:left w:val="none" w:sz="0" w:space="0" w:color="auto"/>
            <w:bottom w:val="none" w:sz="0" w:space="0" w:color="auto"/>
            <w:right w:val="none" w:sz="0" w:space="0" w:color="auto"/>
          </w:divBdr>
        </w:div>
      </w:divsChild>
    </w:div>
    <w:div w:id="1278874625">
      <w:bodyDiv w:val="1"/>
      <w:marLeft w:val="0"/>
      <w:marRight w:val="0"/>
      <w:marTop w:val="0"/>
      <w:marBottom w:val="0"/>
      <w:divBdr>
        <w:top w:val="none" w:sz="0" w:space="0" w:color="auto"/>
        <w:left w:val="none" w:sz="0" w:space="0" w:color="auto"/>
        <w:bottom w:val="none" w:sz="0" w:space="0" w:color="auto"/>
        <w:right w:val="none" w:sz="0" w:space="0" w:color="auto"/>
      </w:divBdr>
      <w:divsChild>
        <w:div w:id="1227492398">
          <w:marLeft w:val="0"/>
          <w:marRight w:val="0"/>
          <w:marTop w:val="0"/>
          <w:marBottom w:val="0"/>
          <w:divBdr>
            <w:top w:val="none" w:sz="0" w:space="0" w:color="auto"/>
            <w:left w:val="none" w:sz="0" w:space="0" w:color="auto"/>
            <w:bottom w:val="none" w:sz="0" w:space="0" w:color="auto"/>
            <w:right w:val="none" w:sz="0" w:space="0" w:color="auto"/>
          </w:divBdr>
        </w:div>
        <w:div w:id="1531457046">
          <w:marLeft w:val="0"/>
          <w:marRight w:val="0"/>
          <w:marTop w:val="0"/>
          <w:marBottom w:val="0"/>
          <w:divBdr>
            <w:top w:val="none" w:sz="0" w:space="0" w:color="auto"/>
            <w:left w:val="none" w:sz="0" w:space="0" w:color="auto"/>
            <w:bottom w:val="none" w:sz="0" w:space="0" w:color="auto"/>
            <w:right w:val="none" w:sz="0" w:space="0" w:color="auto"/>
          </w:divBdr>
        </w:div>
        <w:div w:id="201745452">
          <w:marLeft w:val="0"/>
          <w:marRight w:val="0"/>
          <w:marTop w:val="0"/>
          <w:marBottom w:val="0"/>
          <w:divBdr>
            <w:top w:val="none" w:sz="0" w:space="0" w:color="auto"/>
            <w:left w:val="none" w:sz="0" w:space="0" w:color="auto"/>
            <w:bottom w:val="none" w:sz="0" w:space="0" w:color="auto"/>
            <w:right w:val="none" w:sz="0" w:space="0" w:color="auto"/>
          </w:divBdr>
        </w:div>
        <w:div w:id="415439153">
          <w:marLeft w:val="0"/>
          <w:marRight w:val="0"/>
          <w:marTop w:val="0"/>
          <w:marBottom w:val="0"/>
          <w:divBdr>
            <w:top w:val="none" w:sz="0" w:space="0" w:color="auto"/>
            <w:left w:val="none" w:sz="0" w:space="0" w:color="auto"/>
            <w:bottom w:val="none" w:sz="0" w:space="0" w:color="auto"/>
            <w:right w:val="none" w:sz="0" w:space="0" w:color="auto"/>
          </w:divBdr>
        </w:div>
        <w:div w:id="1762872592">
          <w:marLeft w:val="0"/>
          <w:marRight w:val="0"/>
          <w:marTop w:val="0"/>
          <w:marBottom w:val="0"/>
          <w:divBdr>
            <w:top w:val="none" w:sz="0" w:space="0" w:color="auto"/>
            <w:left w:val="none" w:sz="0" w:space="0" w:color="auto"/>
            <w:bottom w:val="none" w:sz="0" w:space="0" w:color="auto"/>
            <w:right w:val="none" w:sz="0" w:space="0" w:color="auto"/>
          </w:divBdr>
        </w:div>
        <w:div w:id="1970816017">
          <w:marLeft w:val="0"/>
          <w:marRight w:val="0"/>
          <w:marTop w:val="0"/>
          <w:marBottom w:val="0"/>
          <w:divBdr>
            <w:top w:val="none" w:sz="0" w:space="0" w:color="auto"/>
            <w:left w:val="none" w:sz="0" w:space="0" w:color="auto"/>
            <w:bottom w:val="none" w:sz="0" w:space="0" w:color="auto"/>
            <w:right w:val="none" w:sz="0" w:space="0" w:color="auto"/>
          </w:divBdr>
        </w:div>
      </w:divsChild>
    </w:div>
    <w:div w:id="1351027710">
      <w:bodyDiv w:val="1"/>
      <w:marLeft w:val="0"/>
      <w:marRight w:val="0"/>
      <w:marTop w:val="0"/>
      <w:marBottom w:val="0"/>
      <w:divBdr>
        <w:top w:val="none" w:sz="0" w:space="0" w:color="auto"/>
        <w:left w:val="none" w:sz="0" w:space="0" w:color="auto"/>
        <w:bottom w:val="none" w:sz="0" w:space="0" w:color="auto"/>
        <w:right w:val="none" w:sz="0" w:space="0" w:color="auto"/>
      </w:divBdr>
    </w:div>
    <w:div w:id="1382703915">
      <w:bodyDiv w:val="1"/>
      <w:marLeft w:val="0"/>
      <w:marRight w:val="0"/>
      <w:marTop w:val="0"/>
      <w:marBottom w:val="0"/>
      <w:divBdr>
        <w:top w:val="none" w:sz="0" w:space="0" w:color="auto"/>
        <w:left w:val="none" w:sz="0" w:space="0" w:color="auto"/>
        <w:bottom w:val="none" w:sz="0" w:space="0" w:color="auto"/>
        <w:right w:val="none" w:sz="0" w:space="0" w:color="auto"/>
      </w:divBdr>
      <w:divsChild>
        <w:div w:id="46997038">
          <w:marLeft w:val="0"/>
          <w:marRight w:val="0"/>
          <w:marTop w:val="0"/>
          <w:marBottom w:val="0"/>
          <w:divBdr>
            <w:top w:val="none" w:sz="0" w:space="0" w:color="auto"/>
            <w:left w:val="none" w:sz="0" w:space="0" w:color="auto"/>
            <w:bottom w:val="none" w:sz="0" w:space="0" w:color="auto"/>
            <w:right w:val="none" w:sz="0" w:space="0" w:color="auto"/>
          </w:divBdr>
        </w:div>
        <w:div w:id="1683240651">
          <w:marLeft w:val="0"/>
          <w:marRight w:val="0"/>
          <w:marTop w:val="0"/>
          <w:marBottom w:val="0"/>
          <w:divBdr>
            <w:top w:val="none" w:sz="0" w:space="0" w:color="auto"/>
            <w:left w:val="none" w:sz="0" w:space="0" w:color="auto"/>
            <w:bottom w:val="none" w:sz="0" w:space="0" w:color="auto"/>
            <w:right w:val="none" w:sz="0" w:space="0" w:color="auto"/>
          </w:divBdr>
        </w:div>
        <w:div w:id="490754488">
          <w:marLeft w:val="0"/>
          <w:marRight w:val="0"/>
          <w:marTop w:val="0"/>
          <w:marBottom w:val="0"/>
          <w:divBdr>
            <w:top w:val="none" w:sz="0" w:space="0" w:color="auto"/>
            <w:left w:val="none" w:sz="0" w:space="0" w:color="auto"/>
            <w:bottom w:val="none" w:sz="0" w:space="0" w:color="auto"/>
            <w:right w:val="none" w:sz="0" w:space="0" w:color="auto"/>
          </w:divBdr>
        </w:div>
        <w:div w:id="436560278">
          <w:marLeft w:val="0"/>
          <w:marRight w:val="0"/>
          <w:marTop w:val="0"/>
          <w:marBottom w:val="0"/>
          <w:divBdr>
            <w:top w:val="none" w:sz="0" w:space="0" w:color="auto"/>
            <w:left w:val="none" w:sz="0" w:space="0" w:color="auto"/>
            <w:bottom w:val="none" w:sz="0" w:space="0" w:color="auto"/>
            <w:right w:val="none" w:sz="0" w:space="0" w:color="auto"/>
          </w:divBdr>
        </w:div>
        <w:div w:id="1258445924">
          <w:marLeft w:val="0"/>
          <w:marRight w:val="0"/>
          <w:marTop w:val="0"/>
          <w:marBottom w:val="0"/>
          <w:divBdr>
            <w:top w:val="none" w:sz="0" w:space="0" w:color="auto"/>
            <w:left w:val="none" w:sz="0" w:space="0" w:color="auto"/>
            <w:bottom w:val="none" w:sz="0" w:space="0" w:color="auto"/>
            <w:right w:val="none" w:sz="0" w:space="0" w:color="auto"/>
          </w:divBdr>
        </w:div>
        <w:div w:id="2137019890">
          <w:marLeft w:val="0"/>
          <w:marRight w:val="0"/>
          <w:marTop w:val="0"/>
          <w:marBottom w:val="0"/>
          <w:divBdr>
            <w:top w:val="none" w:sz="0" w:space="0" w:color="auto"/>
            <w:left w:val="none" w:sz="0" w:space="0" w:color="auto"/>
            <w:bottom w:val="none" w:sz="0" w:space="0" w:color="auto"/>
            <w:right w:val="none" w:sz="0" w:space="0" w:color="auto"/>
          </w:divBdr>
        </w:div>
        <w:div w:id="1312976481">
          <w:marLeft w:val="0"/>
          <w:marRight w:val="0"/>
          <w:marTop w:val="0"/>
          <w:marBottom w:val="0"/>
          <w:divBdr>
            <w:top w:val="none" w:sz="0" w:space="0" w:color="auto"/>
            <w:left w:val="none" w:sz="0" w:space="0" w:color="auto"/>
            <w:bottom w:val="none" w:sz="0" w:space="0" w:color="auto"/>
            <w:right w:val="none" w:sz="0" w:space="0" w:color="auto"/>
          </w:divBdr>
        </w:div>
        <w:div w:id="798455794">
          <w:marLeft w:val="0"/>
          <w:marRight w:val="0"/>
          <w:marTop w:val="0"/>
          <w:marBottom w:val="0"/>
          <w:divBdr>
            <w:top w:val="none" w:sz="0" w:space="0" w:color="auto"/>
            <w:left w:val="none" w:sz="0" w:space="0" w:color="auto"/>
            <w:bottom w:val="none" w:sz="0" w:space="0" w:color="auto"/>
            <w:right w:val="none" w:sz="0" w:space="0" w:color="auto"/>
          </w:divBdr>
        </w:div>
        <w:div w:id="541329764">
          <w:marLeft w:val="0"/>
          <w:marRight w:val="0"/>
          <w:marTop w:val="0"/>
          <w:marBottom w:val="0"/>
          <w:divBdr>
            <w:top w:val="none" w:sz="0" w:space="0" w:color="auto"/>
            <w:left w:val="none" w:sz="0" w:space="0" w:color="auto"/>
            <w:bottom w:val="none" w:sz="0" w:space="0" w:color="auto"/>
            <w:right w:val="none" w:sz="0" w:space="0" w:color="auto"/>
          </w:divBdr>
        </w:div>
        <w:div w:id="1307927404">
          <w:marLeft w:val="0"/>
          <w:marRight w:val="0"/>
          <w:marTop w:val="0"/>
          <w:marBottom w:val="0"/>
          <w:divBdr>
            <w:top w:val="none" w:sz="0" w:space="0" w:color="auto"/>
            <w:left w:val="none" w:sz="0" w:space="0" w:color="auto"/>
            <w:bottom w:val="none" w:sz="0" w:space="0" w:color="auto"/>
            <w:right w:val="none" w:sz="0" w:space="0" w:color="auto"/>
          </w:divBdr>
        </w:div>
        <w:div w:id="1105733020">
          <w:marLeft w:val="0"/>
          <w:marRight w:val="0"/>
          <w:marTop w:val="0"/>
          <w:marBottom w:val="0"/>
          <w:divBdr>
            <w:top w:val="none" w:sz="0" w:space="0" w:color="auto"/>
            <w:left w:val="none" w:sz="0" w:space="0" w:color="auto"/>
            <w:bottom w:val="none" w:sz="0" w:space="0" w:color="auto"/>
            <w:right w:val="none" w:sz="0" w:space="0" w:color="auto"/>
          </w:divBdr>
        </w:div>
        <w:div w:id="1951087802">
          <w:marLeft w:val="0"/>
          <w:marRight w:val="0"/>
          <w:marTop w:val="0"/>
          <w:marBottom w:val="0"/>
          <w:divBdr>
            <w:top w:val="none" w:sz="0" w:space="0" w:color="auto"/>
            <w:left w:val="none" w:sz="0" w:space="0" w:color="auto"/>
            <w:bottom w:val="none" w:sz="0" w:space="0" w:color="auto"/>
            <w:right w:val="none" w:sz="0" w:space="0" w:color="auto"/>
          </w:divBdr>
        </w:div>
        <w:div w:id="1416588913">
          <w:marLeft w:val="0"/>
          <w:marRight w:val="0"/>
          <w:marTop w:val="0"/>
          <w:marBottom w:val="0"/>
          <w:divBdr>
            <w:top w:val="none" w:sz="0" w:space="0" w:color="auto"/>
            <w:left w:val="none" w:sz="0" w:space="0" w:color="auto"/>
            <w:bottom w:val="none" w:sz="0" w:space="0" w:color="auto"/>
            <w:right w:val="none" w:sz="0" w:space="0" w:color="auto"/>
          </w:divBdr>
        </w:div>
        <w:div w:id="462383374">
          <w:marLeft w:val="0"/>
          <w:marRight w:val="0"/>
          <w:marTop w:val="0"/>
          <w:marBottom w:val="0"/>
          <w:divBdr>
            <w:top w:val="none" w:sz="0" w:space="0" w:color="auto"/>
            <w:left w:val="none" w:sz="0" w:space="0" w:color="auto"/>
            <w:bottom w:val="none" w:sz="0" w:space="0" w:color="auto"/>
            <w:right w:val="none" w:sz="0" w:space="0" w:color="auto"/>
          </w:divBdr>
        </w:div>
      </w:divsChild>
    </w:div>
    <w:div w:id="1394768330">
      <w:bodyDiv w:val="1"/>
      <w:marLeft w:val="0"/>
      <w:marRight w:val="0"/>
      <w:marTop w:val="0"/>
      <w:marBottom w:val="0"/>
      <w:divBdr>
        <w:top w:val="none" w:sz="0" w:space="0" w:color="auto"/>
        <w:left w:val="none" w:sz="0" w:space="0" w:color="auto"/>
        <w:bottom w:val="none" w:sz="0" w:space="0" w:color="auto"/>
        <w:right w:val="none" w:sz="0" w:space="0" w:color="auto"/>
      </w:divBdr>
      <w:divsChild>
        <w:div w:id="1095051027">
          <w:marLeft w:val="0"/>
          <w:marRight w:val="0"/>
          <w:marTop w:val="0"/>
          <w:marBottom w:val="0"/>
          <w:divBdr>
            <w:top w:val="none" w:sz="0" w:space="0" w:color="auto"/>
            <w:left w:val="none" w:sz="0" w:space="0" w:color="auto"/>
            <w:bottom w:val="none" w:sz="0" w:space="0" w:color="auto"/>
            <w:right w:val="none" w:sz="0" w:space="0" w:color="auto"/>
          </w:divBdr>
        </w:div>
        <w:div w:id="495144993">
          <w:marLeft w:val="0"/>
          <w:marRight w:val="0"/>
          <w:marTop w:val="0"/>
          <w:marBottom w:val="0"/>
          <w:divBdr>
            <w:top w:val="none" w:sz="0" w:space="0" w:color="auto"/>
            <w:left w:val="none" w:sz="0" w:space="0" w:color="auto"/>
            <w:bottom w:val="none" w:sz="0" w:space="0" w:color="auto"/>
            <w:right w:val="none" w:sz="0" w:space="0" w:color="auto"/>
          </w:divBdr>
        </w:div>
        <w:div w:id="669482722">
          <w:marLeft w:val="0"/>
          <w:marRight w:val="0"/>
          <w:marTop w:val="0"/>
          <w:marBottom w:val="0"/>
          <w:divBdr>
            <w:top w:val="none" w:sz="0" w:space="0" w:color="auto"/>
            <w:left w:val="none" w:sz="0" w:space="0" w:color="auto"/>
            <w:bottom w:val="none" w:sz="0" w:space="0" w:color="auto"/>
            <w:right w:val="none" w:sz="0" w:space="0" w:color="auto"/>
          </w:divBdr>
        </w:div>
        <w:div w:id="1322662255">
          <w:marLeft w:val="0"/>
          <w:marRight w:val="0"/>
          <w:marTop w:val="0"/>
          <w:marBottom w:val="0"/>
          <w:divBdr>
            <w:top w:val="none" w:sz="0" w:space="0" w:color="auto"/>
            <w:left w:val="none" w:sz="0" w:space="0" w:color="auto"/>
            <w:bottom w:val="none" w:sz="0" w:space="0" w:color="auto"/>
            <w:right w:val="none" w:sz="0" w:space="0" w:color="auto"/>
          </w:divBdr>
        </w:div>
        <w:div w:id="1940484646">
          <w:marLeft w:val="0"/>
          <w:marRight w:val="0"/>
          <w:marTop w:val="0"/>
          <w:marBottom w:val="0"/>
          <w:divBdr>
            <w:top w:val="none" w:sz="0" w:space="0" w:color="auto"/>
            <w:left w:val="none" w:sz="0" w:space="0" w:color="auto"/>
            <w:bottom w:val="none" w:sz="0" w:space="0" w:color="auto"/>
            <w:right w:val="none" w:sz="0" w:space="0" w:color="auto"/>
          </w:divBdr>
        </w:div>
        <w:div w:id="858737725">
          <w:marLeft w:val="0"/>
          <w:marRight w:val="0"/>
          <w:marTop w:val="0"/>
          <w:marBottom w:val="0"/>
          <w:divBdr>
            <w:top w:val="none" w:sz="0" w:space="0" w:color="auto"/>
            <w:left w:val="none" w:sz="0" w:space="0" w:color="auto"/>
            <w:bottom w:val="none" w:sz="0" w:space="0" w:color="auto"/>
            <w:right w:val="none" w:sz="0" w:space="0" w:color="auto"/>
          </w:divBdr>
        </w:div>
        <w:div w:id="1626109848">
          <w:marLeft w:val="0"/>
          <w:marRight w:val="0"/>
          <w:marTop w:val="0"/>
          <w:marBottom w:val="0"/>
          <w:divBdr>
            <w:top w:val="none" w:sz="0" w:space="0" w:color="auto"/>
            <w:left w:val="none" w:sz="0" w:space="0" w:color="auto"/>
            <w:bottom w:val="none" w:sz="0" w:space="0" w:color="auto"/>
            <w:right w:val="none" w:sz="0" w:space="0" w:color="auto"/>
          </w:divBdr>
        </w:div>
        <w:div w:id="778449842">
          <w:marLeft w:val="0"/>
          <w:marRight w:val="0"/>
          <w:marTop w:val="0"/>
          <w:marBottom w:val="0"/>
          <w:divBdr>
            <w:top w:val="none" w:sz="0" w:space="0" w:color="auto"/>
            <w:left w:val="none" w:sz="0" w:space="0" w:color="auto"/>
            <w:bottom w:val="none" w:sz="0" w:space="0" w:color="auto"/>
            <w:right w:val="none" w:sz="0" w:space="0" w:color="auto"/>
          </w:divBdr>
        </w:div>
        <w:div w:id="1543907197">
          <w:marLeft w:val="0"/>
          <w:marRight w:val="0"/>
          <w:marTop w:val="0"/>
          <w:marBottom w:val="0"/>
          <w:divBdr>
            <w:top w:val="none" w:sz="0" w:space="0" w:color="auto"/>
            <w:left w:val="none" w:sz="0" w:space="0" w:color="auto"/>
            <w:bottom w:val="none" w:sz="0" w:space="0" w:color="auto"/>
            <w:right w:val="none" w:sz="0" w:space="0" w:color="auto"/>
          </w:divBdr>
        </w:div>
        <w:div w:id="1947224609">
          <w:marLeft w:val="0"/>
          <w:marRight w:val="0"/>
          <w:marTop w:val="0"/>
          <w:marBottom w:val="0"/>
          <w:divBdr>
            <w:top w:val="none" w:sz="0" w:space="0" w:color="auto"/>
            <w:left w:val="none" w:sz="0" w:space="0" w:color="auto"/>
            <w:bottom w:val="none" w:sz="0" w:space="0" w:color="auto"/>
            <w:right w:val="none" w:sz="0" w:space="0" w:color="auto"/>
          </w:divBdr>
        </w:div>
        <w:div w:id="1846900323">
          <w:marLeft w:val="0"/>
          <w:marRight w:val="0"/>
          <w:marTop w:val="0"/>
          <w:marBottom w:val="0"/>
          <w:divBdr>
            <w:top w:val="none" w:sz="0" w:space="0" w:color="auto"/>
            <w:left w:val="none" w:sz="0" w:space="0" w:color="auto"/>
            <w:bottom w:val="none" w:sz="0" w:space="0" w:color="auto"/>
            <w:right w:val="none" w:sz="0" w:space="0" w:color="auto"/>
          </w:divBdr>
        </w:div>
        <w:div w:id="1399939652">
          <w:marLeft w:val="0"/>
          <w:marRight w:val="0"/>
          <w:marTop w:val="0"/>
          <w:marBottom w:val="0"/>
          <w:divBdr>
            <w:top w:val="none" w:sz="0" w:space="0" w:color="auto"/>
            <w:left w:val="none" w:sz="0" w:space="0" w:color="auto"/>
            <w:bottom w:val="none" w:sz="0" w:space="0" w:color="auto"/>
            <w:right w:val="none" w:sz="0" w:space="0" w:color="auto"/>
          </w:divBdr>
        </w:div>
        <w:div w:id="1609654747">
          <w:marLeft w:val="0"/>
          <w:marRight w:val="0"/>
          <w:marTop w:val="0"/>
          <w:marBottom w:val="0"/>
          <w:divBdr>
            <w:top w:val="none" w:sz="0" w:space="0" w:color="auto"/>
            <w:left w:val="none" w:sz="0" w:space="0" w:color="auto"/>
            <w:bottom w:val="none" w:sz="0" w:space="0" w:color="auto"/>
            <w:right w:val="none" w:sz="0" w:space="0" w:color="auto"/>
          </w:divBdr>
        </w:div>
        <w:div w:id="889727212">
          <w:marLeft w:val="0"/>
          <w:marRight w:val="0"/>
          <w:marTop w:val="0"/>
          <w:marBottom w:val="0"/>
          <w:divBdr>
            <w:top w:val="none" w:sz="0" w:space="0" w:color="auto"/>
            <w:left w:val="none" w:sz="0" w:space="0" w:color="auto"/>
            <w:bottom w:val="none" w:sz="0" w:space="0" w:color="auto"/>
            <w:right w:val="none" w:sz="0" w:space="0" w:color="auto"/>
          </w:divBdr>
        </w:div>
        <w:div w:id="1844860229">
          <w:marLeft w:val="0"/>
          <w:marRight w:val="0"/>
          <w:marTop w:val="0"/>
          <w:marBottom w:val="0"/>
          <w:divBdr>
            <w:top w:val="none" w:sz="0" w:space="0" w:color="auto"/>
            <w:left w:val="none" w:sz="0" w:space="0" w:color="auto"/>
            <w:bottom w:val="none" w:sz="0" w:space="0" w:color="auto"/>
            <w:right w:val="none" w:sz="0" w:space="0" w:color="auto"/>
          </w:divBdr>
        </w:div>
        <w:div w:id="1237787159">
          <w:marLeft w:val="0"/>
          <w:marRight w:val="0"/>
          <w:marTop w:val="0"/>
          <w:marBottom w:val="0"/>
          <w:divBdr>
            <w:top w:val="none" w:sz="0" w:space="0" w:color="auto"/>
            <w:left w:val="none" w:sz="0" w:space="0" w:color="auto"/>
            <w:bottom w:val="none" w:sz="0" w:space="0" w:color="auto"/>
            <w:right w:val="none" w:sz="0" w:space="0" w:color="auto"/>
          </w:divBdr>
        </w:div>
        <w:div w:id="1457797428">
          <w:marLeft w:val="0"/>
          <w:marRight w:val="0"/>
          <w:marTop w:val="0"/>
          <w:marBottom w:val="0"/>
          <w:divBdr>
            <w:top w:val="none" w:sz="0" w:space="0" w:color="auto"/>
            <w:left w:val="none" w:sz="0" w:space="0" w:color="auto"/>
            <w:bottom w:val="none" w:sz="0" w:space="0" w:color="auto"/>
            <w:right w:val="none" w:sz="0" w:space="0" w:color="auto"/>
          </w:divBdr>
        </w:div>
        <w:div w:id="273093840">
          <w:marLeft w:val="0"/>
          <w:marRight w:val="0"/>
          <w:marTop w:val="0"/>
          <w:marBottom w:val="0"/>
          <w:divBdr>
            <w:top w:val="none" w:sz="0" w:space="0" w:color="auto"/>
            <w:left w:val="none" w:sz="0" w:space="0" w:color="auto"/>
            <w:bottom w:val="none" w:sz="0" w:space="0" w:color="auto"/>
            <w:right w:val="none" w:sz="0" w:space="0" w:color="auto"/>
          </w:divBdr>
        </w:div>
        <w:div w:id="217668869">
          <w:marLeft w:val="0"/>
          <w:marRight w:val="0"/>
          <w:marTop w:val="0"/>
          <w:marBottom w:val="0"/>
          <w:divBdr>
            <w:top w:val="none" w:sz="0" w:space="0" w:color="auto"/>
            <w:left w:val="none" w:sz="0" w:space="0" w:color="auto"/>
            <w:bottom w:val="none" w:sz="0" w:space="0" w:color="auto"/>
            <w:right w:val="none" w:sz="0" w:space="0" w:color="auto"/>
          </w:divBdr>
        </w:div>
        <w:div w:id="1016074561">
          <w:marLeft w:val="0"/>
          <w:marRight w:val="0"/>
          <w:marTop w:val="0"/>
          <w:marBottom w:val="0"/>
          <w:divBdr>
            <w:top w:val="none" w:sz="0" w:space="0" w:color="auto"/>
            <w:left w:val="none" w:sz="0" w:space="0" w:color="auto"/>
            <w:bottom w:val="none" w:sz="0" w:space="0" w:color="auto"/>
            <w:right w:val="none" w:sz="0" w:space="0" w:color="auto"/>
          </w:divBdr>
        </w:div>
        <w:div w:id="1686207879">
          <w:marLeft w:val="0"/>
          <w:marRight w:val="0"/>
          <w:marTop w:val="0"/>
          <w:marBottom w:val="0"/>
          <w:divBdr>
            <w:top w:val="none" w:sz="0" w:space="0" w:color="auto"/>
            <w:left w:val="none" w:sz="0" w:space="0" w:color="auto"/>
            <w:bottom w:val="none" w:sz="0" w:space="0" w:color="auto"/>
            <w:right w:val="none" w:sz="0" w:space="0" w:color="auto"/>
          </w:divBdr>
        </w:div>
        <w:div w:id="1055347646">
          <w:marLeft w:val="0"/>
          <w:marRight w:val="0"/>
          <w:marTop w:val="0"/>
          <w:marBottom w:val="0"/>
          <w:divBdr>
            <w:top w:val="none" w:sz="0" w:space="0" w:color="auto"/>
            <w:left w:val="none" w:sz="0" w:space="0" w:color="auto"/>
            <w:bottom w:val="none" w:sz="0" w:space="0" w:color="auto"/>
            <w:right w:val="none" w:sz="0" w:space="0" w:color="auto"/>
          </w:divBdr>
        </w:div>
        <w:div w:id="992564714">
          <w:marLeft w:val="0"/>
          <w:marRight w:val="0"/>
          <w:marTop w:val="0"/>
          <w:marBottom w:val="0"/>
          <w:divBdr>
            <w:top w:val="none" w:sz="0" w:space="0" w:color="auto"/>
            <w:left w:val="none" w:sz="0" w:space="0" w:color="auto"/>
            <w:bottom w:val="none" w:sz="0" w:space="0" w:color="auto"/>
            <w:right w:val="none" w:sz="0" w:space="0" w:color="auto"/>
          </w:divBdr>
        </w:div>
        <w:div w:id="66419703">
          <w:marLeft w:val="0"/>
          <w:marRight w:val="0"/>
          <w:marTop w:val="0"/>
          <w:marBottom w:val="0"/>
          <w:divBdr>
            <w:top w:val="none" w:sz="0" w:space="0" w:color="auto"/>
            <w:left w:val="none" w:sz="0" w:space="0" w:color="auto"/>
            <w:bottom w:val="none" w:sz="0" w:space="0" w:color="auto"/>
            <w:right w:val="none" w:sz="0" w:space="0" w:color="auto"/>
          </w:divBdr>
        </w:div>
        <w:div w:id="1920209935">
          <w:marLeft w:val="0"/>
          <w:marRight w:val="0"/>
          <w:marTop w:val="0"/>
          <w:marBottom w:val="0"/>
          <w:divBdr>
            <w:top w:val="none" w:sz="0" w:space="0" w:color="auto"/>
            <w:left w:val="none" w:sz="0" w:space="0" w:color="auto"/>
            <w:bottom w:val="none" w:sz="0" w:space="0" w:color="auto"/>
            <w:right w:val="none" w:sz="0" w:space="0" w:color="auto"/>
          </w:divBdr>
        </w:div>
        <w:div w:id="77483892">
          <w:marLeft w:val="0"/>
          <w:marRight w:val="0"/>
          <w:marTop w:val="0"/>
          <w:marBottom w:val="0"/>
          <w:divBdr>
            <w:top w:val="none" w:sz="0" w:space="0" w:color="auto"/>
            <w:left w:val="none" w:sz="0" w:space="0" w:color="auto"/>
            <w:bottom w:val="none" w:sz="0" w:space="0" w:color="auto"/>
            <w:right w:val="none" w:sz="0" w:space="0" w:color="auto"/>
          </w:divBdr>
        </w:div>
        <w:div w:id="939025270">
          <w:marLeft w:val="0"/>
          <w:marRight w:val="0"/>
          <w:marTop w:val="0"/>
          <w:marBottom w:val="0"/>
          <w:divBdr>
            <w:top w:val="none" w:sz="0" w:space="0" w:color="auto"/>
            <w:left w:val="none" w:sz="0" w:space="0" w:color="auto"/>
            <w:bottom w:val="none" w:sz="0" w:space="0" w:color="auto"/>
            <w:right w:val="none" w:sz="0" w:space="0" w:color="auto"/>
          </w:divBdr>
        </w:div>
        <w:div w:id="1293319049">
          <w:marLeft w:val="0"/>
          <w:marRight w:val="0"/>
          <w:marTop w:val="0"/>
          <w:marBottom w:val="0"/>
          <w:divBdr>
            <w:top w:val="none" w:sz="0" w:space="0" w:color="auto"/>
            <w:left w:val="none" w:sz="0" w:space="0" w:color="auto"/>
            <w:bottom w:val="none" w:sz="0" w:space="0" w:color="auto"/>
            <w:right w:val="none" w:sz="0" w:space="0" w:color="auto"/>
          </w:divBdr>
        </w:div>
        <w:div w:id="1630434811">
          <w:marLeft w:val="0"/>
          <w:marRight w:val="0"/>
          <w:marTop w:val="0"/>
          <w:marBottom w:val="0"/>
          <w:divBdr>
            <w:top w:val="none" w:sz="0" w:space="0" w:color="auto"/>
            <w:left w:val="none" w:sz="0" w:space="0" w:color="auto"/>
            <w:bottom w:val="none" w:sz="0" w:space="0" w:color="auto"/>
            <w:right w:val="none" w:sz="0" w:space="0" w:color="auto"/>
          </w:divBdr>
        </w:div>
      </w:divsChild>
    </w:div>
    <w:div w:id="1403992423">
      <w:bodyDiv w:val="1"/>
      <w:marLeft w:val="0"/>
      <w:marRight w:val="0"/>
      <w:marTop w:val="0"/>
      <w:marBottom w:val="0"/>
      <w:divBdr>
        <w:top w:val="none" w:sz="0" w:space="0" w:color="auto"/>
        <w:left w:val="none" w:sz="0" w:space="0" w:color="auto"/>
        <w:bottom w:val="none" w:sz="0" w:space="0" w:color="auto"/>
        <w:right w:val="none" w:sz="0" w:space="0" w:color="auto"/>
      </w:divBdr>
    </w:div>
    <w:div w:id="1411659371">
      <w:bodyDiv w:val="1"/>
      <w:marLeft w:val="0"/>
      <w:marRight w:val="0"/>
      <w:marTop w:val="0"/>
      <w:marBottom w:val="0"/>
      <w:divBdr>
        <w:top w:val="none" w:sz="0" w:space="0" w:color="auto"/>
        <w:left w:val="none" w:sz="0" w:space="0" w:color="auto"/>
        <w:bottom w:val="none" w:sz="0" w:space="0" w:color="auto"/>
        <w:right w:val="none" w:sz="0" w:space="0" w:color="auto"/>
      </w:divBdr>
      <w:divsChild>
        <w:div w:id="393161409">
          <w:marLeft w:val="0"/>
          <w:marRight w:val="0"/>
          <w:marTop w:val="0"/>
          <w:marBottom w:val="0"/>
          <w:divBdr>
            <w:top w:val="none" w:sz="0" w:space="0" w:color="auto"/>
            <w:left w:val="none" w:sz="0" w:space="0" w:color="auto"/>
            <w:bottom w:val="none" w:sz="0" w:space="0" w:color="auto"/>
            <w:right w:val="none" w:sz="0" w:space="0" w:color="auto"/>
          </w:divBdr>
          <w:divsChild>
            <w:div w:id="1730228401">
              <w:marLeft w:val="0"/>
              <w:marRight w:val="0"/>
              <w:marTop w:val="0"/>
              <w:marBottom w:val="0"/>
              <w:divBdr>
                <w:top w:val="none" w:sz="0" w:space="0" w:color="auto"/>
                <w:left w:val="none" w:sz="0" w:space="0" w:color="auto"/>
                <w:bottom w:val="none" w:sz="0" w:space="0" w:color="auto"/>
                <w:right w:val="none" w:sz="0" w:space="0" w:color="auto"/>
              </w:divBdr>
              <w:divsChild>
                <w:div w:id="5106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84341">
      <w:bodyDiv w:val="1"/>
      <w:marLeft w:val="0"/>
      <w:marRight w:val="0"/>
      <w:marTop w:val="0"/>
      <w:marBottom w:val="0"/>
      <w:divBdr>
        <w:top w:val="none" w:sz="0" w:space="0" w:color="auto"/>
        <w:left w:val="none" w:sz="0" w:space="0" w:color="auto"/>
        <w:bottom w:val="none" w:sz="0" w:space="0" w:color="auto"/>
        <w:right w:val="none" w:sz="0" w:space="0" w:color="auto"/>
      </w:divBdr>
      <w:divsChild>
        <w:div w:id="1442190416">
          <w:marLeft w:val="0"/>
          <w:marRight w:val="0"/>
          <w:marTop w:val="0"/>
          <w:marBottom w:val="0"/>
          <w:divBdr>
            <w:top w:val="none" w:sz="0" w:space="0" w:color="auto"/>
            <w:left w:val="none" w:sz="0" w:space="0" w:color="auto"/>
            <w:bottom w:val="none" w:sz="0" w:space="0" w:color="auto"/>
            <w:right w:val="none" w:sz="0" w:space="0" w:color="auto"/>
          </w:divBdr>
          <w:divsChild>
            <w:div w:id="1480659034">
              <w:marLeft w:val="0"/>
              <w:marRight w:val="0"/>
              <w:marTop w:val="0"/>
              <w:marBottom w:val="0"/>
              <w:divBdr>
                <w:top w:val="none" w:sz="0" w:space="0" w:color="auto"/>
                <w:left w:val="none" w:sz="0" w:space="0" w:color="auto"/>
                <w:bottom w:val="none" w:sz="0" w:space="0" w:color="auto"/>
                <w:right w:val="none" w:sz="0" w:space="0" w:color="auto"/>
              </w:divBdr>
              <w:divsChild>
                <w:div w:id="1772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00865">
      <w:bodyDiv w:val="1"/>
      <w:marLeft w:val="0"/>
      <w:marRight w:val="0"/>
      <w:marTop w:val="0"/>
      <w:marBottom w:val="0"/>
      <w:divBdr>
        <w:top w:val="none" w:sz="0" w:space="0" w:color="auto"/>
        <w:left w:val="none" w:sz="0" w:space="0" w:color="auto"/>
        <w:bottom w:val="none" w:sz="0" w:space="0" w:color="auto"/>
        <w:right w:val="none" w:sz="0" w:space="0" w:color="auto"/>
      </w:divBdr>
      <w:divsChild>
        <w:div w:id="1849056785">
          <w:marLeft w:val="0"/>
          <w:marRight w:val="0"/>
          <w:marTop w:val="0"/>
          <w:marBottom w:val="0"/>
          <w:divBdr>
            <w:top w:val="none" w:sz="0" w:space="0" w:color="auto"/>
            <w:left w:val="none" w:sz="0" w:space="0" w:color="auto"/>
            <w:bottom w:val="none" w:sz="0" w:space="0" w:color="auto"/>
            <w:right w:val="none" w:sz="0" w:space="0" w:color="auto"/>
          </w:divBdr>
          <w:divsChild>
            <w:div w:id="1783761863">
              <w:marLeft w:val="0"/>
              <w:marRight w:val="0"/>
              <w:marTop w:val="0"/>
              <w:marBottom w:val="0"/>
              <w:divBdr>
                <w:top w:val="none" w:sz="0" w:space="0" w:color="auto"/>
                <w:left w:val="none" w:sz="0" w:space="0" w:color="auto"/>
                <w:bottom w:val="none" w:sz="0" w:space="0" w:color="auto"/>
                <w:right w:val="none" w:sz="0" w:space="0" w:color="auto"/>
              </w:divBdr>
              <w:divsChild>
                <w:div w:id="1566648269">
                  <w:marLeft w:val="0"/>
                  <w:marRight w:val="0"/>
                  <w:marTop w:val="0"/>
                  <w:marBottom w:val="0"/>
                  <w:divBdr>
                    <w:top w:val="none" w:sz="0" w:space="0" w:color="auto"/>
                    <w:left w:val="none" w:sz="0" w:space="0" w:color="auto"/>
                    <w:bottom w:val="none" w:sz="0" w:space="0" w:color="auto"/>
                    <w:right w:val="none" w:sz="0" w:space="0" w:color="auto"/>
                  </w:divBdr>
                  <w:divsChild>
                    <w:div w:id="19780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35442">
      <w:bodyDiv w:val="1"/>
      <w:marLeft w:val="0"/>
      <w:marRight w:val="0"/>
      <w:marTop w:val="0"/>
      <w:marBottom w:val="0"/>
      <w:divBdr>
        <w:top w:val="none" w:sz="0" w:space="0" w:color="auto"/>
        <w:left w:val="none" w:sz="0" w:space="0" w:color="auto"/>
        <w:bottom w:val="none" w:sz="0" w:space="0" w:color="auto"/>
        <w:right w:val="none" w:sz="0" w:space="0" w:color="auto"/>
      </w:divBdr>
      <w:divsChild>
        <w:div w:id="713576619">
          <w:marLeft w:val="0"/>
          <w:marRight w:val="0"/>
          <w:marTop w:val="0"/>
          <w:marBottom w:val="0"/>
          <w:divBdr>
            <w:top w:val="none" w:sz="0" w:space="0" w:color="auto"/>
            <w:left w:val="none" w:sz="0" w:space="0" w:color="auto"/>
            <w:bottom w:val="none" w:sz="0" w:space="0" w:color="auto"/>
            <w:right w:val="none" w:sz="0" w:space="0" w:color="auto"/>
          </w:divBdr>
          <w:divsChild>
            <w:div w:id="1103377346">
              <w:marLeft w:val="0"/>
              <w:marRight w:val="0"/>
              <w:marTop w:val="0"/>
              <w:marBottom w:val="0"/>
              <w:divBdr>
                <w:top w:val="none" w:sz="0" w:space="0" w:color="auto"/>
                <w:left w:val="none" w:sz="0" w:space="0" w:color="auto"/>
                <w:bottom w:val="none" w:sz="0" w:space="0" w:color="auto"/>
                <w:right w:val="none" w:sz="0" w:space="0" w:color="auto"/>
              </w:divBdr>
              <w:divsChild>
                <w:div w:id="624964700">
                  <w:marLeft w:val="0"/>
                  <w:marRight w:val="0"/>
                  <w:marTop w:val="0"/>
                  <w:marBottom w:val="0"/>
                  <w:divBdr>
                    <w:top w:val="none" w:sz="0" w:space="0" w:color="auto"/>
                    <w:left w:val="none" w:sz="0" w:space="0" w:color="auto"/>
                    <w:bottom w:val="none" w:sz="0" w:space="0" w:color="auto"/>
                    <w:right w:val="none" w:sz="0" w:space="0" w:color="auto"/>
                  </w:divBdr>
                  <w:divsChild>
                    <w:div w:id="13197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80020">
      <w:bodyDiv w:val="1"/>
      <w:marLeft w:val="0"/>
      <w:marRight w:val="0"/>
      <w:marTop w:val="0"/>
      <w:marBottom w:val="0"/>
      <w:divBdr>
        <w:top w:val="none" w:sz="0" w:space="0" w:color="auto"/>
        <w:left w:val="none" w:sz="0" w:space="0" w:color="auto"/>
        <w:bottom w:val="none" w:sz="0" w:space="0" w:color="auto"/>
        <w:right w:val="none" w:sz="0" w:space="0" w:color="auto"/>
      </w:divBdr>
      <w:divsChild>
        <w:div w:id="1848247001">
          <w:marLeft w:val="0"/>
          <w:marRight w:val="0"/>
          <w:marTop w:val="0"/>
          <w:marBottom w:val="0"/>
          <w:divBdr>
            <w:top w:val="none" w:sz="0" w:space="0" w:color="auto"/>
            <w:left w:val="none" w:sz="0" w:space="0" w:color="auto"/>
            <w:bottom w:val="none" w:sz="0" w:space="0" w:color="auto"/>
            <w:right w:val="none" w:sz="0" w:space="0" w:color="auto"/>
          </w:divBdr>
          <w:divsChild>
            <w:div w:id="439764239">
              <w:marLeft w:val="0"/>
              <w:marRight w:val="0"/>
              <w:marTop w:val="0"/>
              <w:marBottom w:val="0"/>
              <w:divBdr>
                <w:top w:val="none" w:sz="0" w:space="0" w:color="auto"/>
                <w:left w:val="none" w:sz="0" w:space="0" w:color="auto"/>
                <w:bottom w:val="none" w:sz="0" w:space="0" w:color="auto"/>
                <w:right w:val="none" w:sz="0" w:space="0" w:color="auto"/>
              </w:divBdr>
              <w:divsChild>
                <w:div w:id="11531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45590">
      <w:bodyDiv w:val="1"/>
      <w:marLeft w:val="0"/>
      <w:marRight w:val="0"/>
      <w:marTop w:val="0"/>
      <w:marBottom w:val="0"/>
      <w:divBdr>
        <w:top w:val="none" w:sz="0" w:space="0" w:color="auto"/>
        <w:left w:val="none" w:sz="0" w:space="0" w:color="auto"/>
        <w:bottom w:val="none" w:sz="0" w:space="0" w:color="auto"/>
        <w:right w:val="none" w:sz="0" w:space="0" w:color="auto"/>
      </w:divBdr>
      <w:divsChild>
        <w:div w:id="799151547">
          <w:marLeft w:val="0"/>
          <w:marRight w:val="0"/>
          <w:marTop w:val="0"/>
          <w:marBottom w:val="0"/>
          <w:divBdr>
            <w:top w:val="none" w:sz="0" w:space="0" w:color="auto"/>
            <w:left w:val="none" w:sz="0" w:space="0" w:color="auto"/>
            <w:bottom w:val="none" w:sz="0" w:space="0" w:color="auto"/>
            <w:right w:val="none" w:sz="0" w:space="0" w:color="auto"/>
          </w:divBdr>
        </w:div>
        <w:div w:id="722755538">
          <w:marLeft w:val="0"/>
          <w:marRight w:val="0"/>
          <w:marTop w:val="0"/>
          <w:marBottom w:val="0"/>
          <w:divBdr>
            <w:top w:val="none" w:sz="0" w:space="0" w:color="auto"/>
            <w:left w:val="none" w:sz="0" w:space="0" w:color="auto"/>
            <w:bottom w:val="none" w:sz="0" w:space="0" w:color="auto"/>
            <w:right w:val="none" w:sz="0" w:space="0" w:color="auto"/>
          </w:divBdr>
        </w:div>
        <w:div w:id="289215923">
          <w:marLeft w:val="0"/>
          <w:marRight w:val="0"/>
          <w:marTop w:val="0"/>
          <w:marBottom w:val="0"/>
          <w:divBdr>
            <w:top w:val="none" w:sz="0" w:space="0" w:color="auto"/>
            <w:left w:val="none" w:sz="0" w:space="0" w:color="auto"/>
            <w:bottom w:val="none" w:sz="0" w:space="0" w:color="auto"/>
            <w:right w:val="none" w:sz="0" w:space="0" w:color="auto"/>
          </w:divBdr>
        </w:div>
        <w:div w:id="2011827404">
          <w:marLeft w:val="0"/>
          <w:marRight w:val="0"/>
          <w:marTop w:val="0"/>
          <w:marBottom w:val="0"/>
          <w:divBdr>
            <w:top w:val="none" w:sz="0" w:space="0" w:color="auto"/>
            <w:left w:val="none" w:sz="0" w:space="0" w:color="auto"/>
            <w:bottom w:val="none" w:sz="0" w:space="0" w:color="auto"/>
            <w:right w:val="none" w:sz="0" w:space="0" w:color="auto"/>
          </w:divBdr>
        </w:div>
        <w:div w:id="1861704399">
          <w:marLeft w:val="0"/>
          <w:marRight w:val="0"/>
          <w:marTop w:val="0"/>
          <w:marBottom w:val="0"/>
          <w:divBdr>
            <w:top w:val="none" w:sz="0" w:space="0" w:color="auto"/>
            <w:left w:val="none" w:sz="0" w:space="0" w:color="auto"/>
            <w:bottom w:val="none" w:sz="0" w:space="0" w:color="auto"/>
            <w:right w:val="none" w:sz="0" w:space="0" w:color="auto"/>
          </w:divBdr>
        </w:div>
        <w:div w:id="1371419801">
          <w:marLeft w:val="0"/>
          <w:marRight w:val="0"/>
          <w:marTop w:val="0"/>
          <w:marBottom w:val="0"/>
          <w:divBdr>
            <w:top w:val="none" w:sz="0" w:space="0" w:color="auto"/>
            <w:left w:val="none" w:sz="0" w:space="0" w:color="auto"/>
            <w:bottom w:val="none" w:sz="0" w:space="0" w:color="auto"/>
            <w:right w:val="none" w:sz="0" w:space="0" w:color="auto"/>
          </w:divBdr>
        </w:div>
        <w:div w:id="1934587023">
          <w:marLeft w:val="0"/>
          <w:marRight w:val="0"/>
          <w:marTop w:val="0"/>
          <w:marBottom w:val="0"/>
          <w:divBdr>
            <w:top w:val="none" w:sz="0" w:space="0" w:color="auto"/>
            <w:left w:val="none" w:sz="0" w:space="0" w:color="auto"/>
            <w:bottom w:val="none" w:sz="0" w:space="0" w:color="auto"/>
            <w:right w:val="none" w:sz="0" w:space="0" w:color="auto"/>
          </w:divBdr>
        </w:div>
        <w:div w:id="1041978207">
          <w:marLeft w:val="0"/>
          <w:marRight w:val="0"/>
          <w:marTop w:val="0"/>
          <w:marBottom w:val="0"/>
          <w:divBdr>
            <w:top w:val="none" w:sz="0" w:space="0" w:color="auto"/>
            <w:left w:val="none" w:sz="0" w:space="0" w:color="auto"/>
            <w:bottom w:val="none" w:sz="0" w:space="0" w:color="auto"/>
            <w:right w:val="none" w:sz="0" w:space="0" w:color="auto"/>
          </w:divBdr>
        </w:div>
        <w:div w:id="1960523136">
          <w:marLeft w:val="0"/>
          <w:marRight w:val="0"/>
          <w:marTop w:val="0"/>
          <w:marBottom w:val="0"/>
          <w:divBdr>
            <w:top w:val="none" w:sz="0" w:space="0" w:color="auto"/>
            <w:left w:val="none" w:sz="0" w:space="0" w:color="auto"/>
            <w:bottom w:val="none" w:sz="0" w:space="0" w:color="auto"/>
            <w:right w:val="none" w:sz="0" w:space="0" w:color="auto"/>
          </w:divBdr>
        </w:div>
        <w:div w:id="290593733">
          <w:marLeft w:val="0"/>
          <w:marRight w:val="0"/>
          <w:marTop w:val="0"/>
          <w:marBottom w:val="0"/>
          <w:divBdr>
            <w:top w:val="none" w:sz="0" w:space="0" w:color="auto"/>
            <w:left w:val="none" w:sz="0" w:space="0" w:color="auto"/>
            <w:bottom w:val="none" w:sz="0" w:space="0" w:color="auto"/>
            <w:right w:val="none" w:sz="0" w:space="0" w:color="auto"/>
          </w:divBdr>
        </w:div>
        <w:div w:id="1722166352">
          <w:marLeft w:val="0"/>
          <w:marRight w:val="0"/>
          <w:marTop w:val="0"/>
          <w:marBottom w:val="0"/>
          <w:divBdr>
            <w:top w:val="none" w:sz="0" w:space="0" w:color="auto"/>
            <w:left w:val="none" w:sz="0" w:space="0" w:color="auto"/>
            <w:bottom w:val="none" w:sz="0" w:space="0" w:color="auto"/>
            <w:right w:val="none" w:sz="0" w:space="0" w:color="auto"/>
          </w:divBdr>
        </w:div>
        <w:div w:id="2115056174">
          <w:marLeft w:val="0"/>
          <w:marRight w:val="0"/>
          <w:marTop w:val="0"/>
          <w:marBottom w:val="0"/>
          <w:divBdr>
            <w:top w:val="none" w:sz="0" w:space="0" w:color="auto"/>
            <w:left w:val="none" w:sz="0" w:space="0" w:color="auto"/>
            <w:bottom w:val="none" w:sz="0" w:space="0" w:color="auto"/>
            <w:right w:val="none" w:sz="0" w:space="0" w:color="auto"/>
          </w:divBdr>
        </w:div>
        <w:div w:id="879630168">
          <w:marLeft w:val="0"/>
          <w:marRight w:val="0"/>
          <w:marTop w:val="0"/>
          <w:marBottom w:val="0"/>
          <w:divBdr>
            <w:top w:val="none" w:sz="0" w:space="0" w:color="auto"/>
            <w:left w:val="none" w:sz="0" w:space="0" w:color="auto"/>
            <w:bottom w:val="none" w:sz="0" w:space="0" w:color="auto"/>
            <w:right w:val="none" w:sz="0" w:space="0" w:color="auto"/>
          </w:divBdr>
        </w:div>
        <w:div w:id="409422436">
          <w:marLeft w:val="0"/>
          <w:marRight w:val="0"/>
          <w:marTop w:val="0"/>
          <w:marBottom w:val="0"/>
          <w:divBdr>
            <w:top w:val="none" w:sz="0" w:space="0" w:color="auto"/>
            <w:left w:val="none" w:sz="0" w:space="0" w:color="auto"/>
            <w:bottom w:val="none" w:sz="0" w:space="0" w:color="auto"/>
            <w:right w:val="none" w:sz="0" w:space="0" w:color="auto"/>
          </w:divBdr>
        </w:div>
        <w:div w:id="1924483582">
          <w:marLeft w:val="0"/>
          <w:marRight w:val="0"/>
          <w:marTop w:val="0"/>
          <w:marBottom w:val="0"/>
          <w:divBdr>
            <w:top w:val="none" w:sz="0" w:space="0" w:color="auto"/>
            <w:left w:val="none" w:sz="0" w:space="0" w:color="auto"/>
            <w:bottom w:val="none" w:sz="0" w:space="0" w:color="auto"/>
            <w:right w:val="none" w:sz="0" w:space="0" w:color="auto"/>
          </w:divBdr>
        </w:div>
        <w:div w:id="1093673777">
          <w:marLeft w:val="0"/>
          <w:marRight w:val="0"/>
          <w:marTop w:val="0"/>
          <w:marBottom w:val="0"/>
          <w:divBdr>
            <w:top w:val="none" w:sz="0" w:space="0" w:color="auto"/>
            <w:left w:val="none" w:sz="0" w:space="0" w:color="auto"/>
            <w:bottom w:val="none" w:sz="0" w:space="0" w:color="auto"/>
            <w:right w:val="none" w:sz="0" w:space="0" w:color="auto"/>
          </w:divBdr>
        </w:div>
        <w:div w:id="634530644">
          <w:marLeft w:val="0"/>
          <w:marRight w:val="0"/>
          <w:marTop w:val="0"/>
          <w:marBottom w:val="0"/>
          <w:divBdr>
            <w:top w:val="none" w:sz="0" w:space="0" w:color="auto"/>
            <w:left w:val="none" w:sz="0" w:space="0" w:color="auto"/>
            <w:bottom w:val="none" w:sz="0" w:space="0" w:color="auto"/>
            <w:right w:val="none" w:sz="0" w:space="0" w:color="auto"/>
          </w:divBdr>
        </w:div>
        <w:div w:id="1246068420">
          <w:marLeft w:val="0"/>
          <w:marRight w:val="0"/>
          <w:marTop w:val="0"/>
          <w:marBottom w:val="0"/>
          <w:divBdr>
            <w:top w:val="none" w:sz="0" w:space="0" w:color="auto"/>
            <w:left w:val="none" w:sz="0" w:space="0" w:color="auto"/>
            <w:bottom w:val="none" w:sz="0" w:space="0" w:color="auto"/>
            <w:right w:val="none" w:sz="0" w:space="0" w:color="auto"/>
          </w:divBdr>
        </w:div>
        <w:div w:id="1398748825">
          <w:marLeft w:val="0"/>
          <w:marRight w:val="0"/>
          <w:marTop w:val="0"/>
          <w:marBottom w:val="0"/>
          <w:divBdr>
            <w:top w:val="none" w:sz="0" w:space="0" w:color="auto"/>
            <w:left w:val="none" w:sz="0" w:space="0" w:color="auto"/>
            <w:bottom w:val="none" w:sz="0" w:space="0" w:color="auto"/>
            <w:right w:val="none" w:sz="0" w:space="0" w:color="auto"/>
          </w:divBdr>
        </w:div>
        <w:div w:id="854726795">
          <w:marLeft w:val="0"/>
          <w:marRight w:val="0"/>
          <w:marTop w:val="0"/>
          <w:marBottom w:val="0"/>
          <w:divBdr>
            <w:top w:val="none" w:sz="0" w:space="0" w:color="auto"/>
            <w:left w:val="none" w:sz="0" w:space="0" w:color="auto"/>
            <w:bottom w:val="none" w:sz="0" w:space="0" w:color="auto"/>
            <w:right w:val="none" w:sz="0" w:space="0" w:color="auto"/>
          </w:divBdr>
        </w:div>
        <w:div w:id="631135523">
          <w:marLeft w:val="0"/>
          <w:marRight w:val="0"/>
          <w:marTop w:val="0"/>
          <w:marBottom w:val="0"/>
          <w:divBdr>
            <w:top w:val="none" w:sz="0" w:space="0" w:color="auto"/>
            <w:left w:val="none" w:sz="0" w:space="0" w:color="auto"/>
            <w:bottom w:val="none" w:sz="0" w:space="0" w:color="auto"/>
            <w:right w:val="none" w:sz="0" w:space="0" w:color="auto"/>
          </w:divBdr>
        </w:div>
        <w:div w:id="437795646">
          <w:marLeft w:val="0"/>
          <w:marRight w:val="0"/>
          <w:marTop w:val="0"/>
          <w:marBottom w:val="0"/>
          <w:divBdr>
            <w:top w:val="none" w:sz="0" w:space="0" w:color="auto"/>
            <w:left w:val="none" w:sz="0" w:space="0" w:color="auto"/>
            <w:bottom w:val="none" w:sz="0" w:space="0" w:color="auto"/>
            <w:right w:val="none" w:sz="0" w:space="0" w:color="auto"/>
          </w:divBdr>
        </w:div>
        <w:div w:id="1567764438">
          <w:marLeft w:val="0"/>
          <w:marRight w:val="0"/>
          <w:marTop w:val="0"/>
          <w:marBottom w:val="0"/>
          <w:divBdr>
            <w:top w:val="none" w:sz="0" w:space="0" w:color="auto"/>
            <w:left w:val="none" w:sz="0" w:space="0" w:color="auto"/>
            <w:bottom w:val="none" w:sz="0" w:space="0" w:color="auto"/>
            <w:right w:val="none" w:sz="0" w:space="0" w:color="auto"/>
          </w:divBdr>
        </w:div>
        <w:div w:id="1106464241">
          <w:marLeft w:val="0"/>
          <w:marRight w:val="0"/>
          <w:marTop w:val="0"/>
          <w:marBottom w:val="0"/>
          <w:divBdr>
            <w:top w:val="none" w:sz="0" w:space="0" w:color="auto"/>
            <w:left w:val="none" w:sz="0" w:space="0" w:color="auto"/>
            <w:bottom w:val="none" w:sz="0" w:space="0" w:color="auto"/>
            <w:right w:val="none" w:sz="0" w:space="0" w:color="auto"/>
          </w:divBdr>
        </w:div>
        <w:div w:id="1009911727">
          <w:marLeft w:val="0"/>
          <w:marRight w:val="0"/>
          <w:marTop w:val="0"/>
          <w:marBottom w:val="0"/>
          <w:divBdr>
            <w:top w:val="none" w:sz="0" w:space="0" w:color="auto"/>
            <w:left w:val="none" w:sz="0" w:space="0" w:color="auto"/>
            <w:bottom w:val="none" w:sz="0" w:space="0" w:color="auto"/>
            <w:right w:val="none" w:sz="0" w:space="0" w:color="auto"/>
          </w:divBdr>
        </w:div>
        <w:div w:id="1145971269">
          <w:marLeft w:val="0"/>
          <w:marRight w:val="0"/>
          <w:marTop w:val="0"/>
          <w:marBottom w:val="0"/>
          <w:divBdr>
            <w:top w:val="none" w:sz="0" w:space="0" w:color="auto"/>
            <w:left w:val="none" w:sz="0" w:space="0" w:color="auto"/>
            <w:bottom w:val="none" w:sz="0" w:space="0" w:color="auto"/>
            <w:right w:val="none" w:sz="0" w:space="0" w:color="auto"/>
          </w:divBdr>
        </w:div>
        <w:div w:id="974337868">
          <w:marLeft w:val="0"/>
          <w:marRight w:val="0"/>
          <w:marTop w:val="0"/>
          <w:marBottom w:val="0"/>
          <w:divBdr>
            <w:top w:val="none" w:sz="0" w:space="0" w:color="auto"/>
            <w:left w:val="none" w:sz="0" w:space="0" w:color="auto"/>
            <w:bottom w:val="none" w:sz="0" w:space="0" w:color="auto"/>
            <w:right w:val="none" w:sz="0" w:space="0" w:color="auto"/>
          </w:divBdr>
        </w:div>
        <w:div w:id="144711767">
          <w:marLeft w:val="0"/>
          <w:marRight w:val="0"/>
          <w:marTop w:val="0"/>
          <w:marBottom w:val="0"/>
          <w:divBdr>
            <w:top w:val="none" w:sz="0" w:space="0" w:color="auto"/>
            <w:left w:val="none" w:sz="0" w:space="0" w:color="auto"/>
            <w:bottom w:val="none" w:sz="0" w:space="0" w:color="auto"/>
            <w:right w:val="none" w:sz="0" w:space="0" w:color="auto"/>
          </w:divBdr>
        </w:div>
        <w:div w:id="1227574070">
          <w:marLeft w:val="0"/>
          <w:marRight w:val="0"/>
          <w:marTop w:val="0"/>
          <w:marBottom w:val="0"/>
          <w:divBdr>
            <w:top w:val="none" w:sz="0" w:space="0" w:color="auto"/>
            <w:left w:val="none" w:sz="0" w:space="0" w:color="auto"/>
            <w:bottom w:val="none" w:sz="0" w:space="0" w:color="auto"/>
            <w:right w:val="none" w:sz="0" w:space="0" w:color="auto"/>
          </w:divBdr>
        </w:div>
        <w:div w:id="1665358275">
          <w:marLeft w:val="0"/>
          <w:marRight w:val="0"/>
          <w:marTop w:val="0"/>
          <w:marBottom w:val="0"/>
          <w:divBdr>
            <w:top w:val="none" w:sz="0" w:space="0" w:color="auto"/>
            <w:left w:val="none" w:sz="0" w:space="0" w:color="auto"/>
            <w:bottom w:val="none" w:sz="0" w:space="0" w:color="auto"/>
            <w:right w:val="none" w:sz="0" w:space="0" w:color="auto"/>
          </w:divBdr>
        </w:div>
        <w:div w:id="813065832">
          <w:marLeft w:val="0"/>
          <w:marRight w:val="0"/>
          <w:marTop w:val="0"/>
          <w:marBottom w:val="0"/>
          <w:divBdr>
            <w:top w:val="none" w:sz="0" w:space="0" w:color="auto"/>
            <w:left w:val="none" w:sz="0" w:space="0" w:color="auto"/>
            <w:bottom w:val="none" w:sz="0" w:space="0" w:color="auto"/>
            <w:right w:val="none" w:sz="0" w:space="0" w:color="auto"/>
          </w:divBdr>
        </w:div>
        <w:div w:id="1219711449">
          <w:marLeft w:val="0"/>
          <w:marRight w:val="0"/>
          <w:marTop w:val="0"/>
          <w:marBottom w:val="0"/>
          <w:divBdr>
            <w:top w:val="none" w:sz="0" w:space="0" w:color="auto"/>
            <w:left w:val="none" w:sz="0" w:space="0" w:color="auto"/>
            <w:bottom w:val="none" w:sz="0" w:space="0" w:color="auto"/>
            <w:right w:val="none" w:sz="0" w:space="0" w:color="auto"/>
          </w:divBdr>
        </w:div>
        <w:div w:id="495806496">
          <w:marLeft w:val="0"/>
          <w:marRight w:val="0"/>
          <w:marTop w:val="0"/>
          <w:marBottom w:val="0"/>
          <w:divBdr>
            <w:top w:val="none" w:sz="0" w:space="0" w:color="auto"/>
            <w:left w:val="none" w:sz="0" w:space="0" w:color="auto"/>
            <w:bottom w:val="none" w:sz="0" w:space="0" w:color="auto"/>
            <w:right w:val="none" w:sz="0" w:space="0" w:color="auto"/>
          </w:divBdr>
        </w:div>
        <w:div w:id="1006904390">
          <w:marLeft w:val="0"/>
          <w:marRight w:val="0"/>
          <w:marTop w:val="0"/>
          <w:marBottom w:val="0"/>
          <w:divBdr>
            <w:top w:val="none" w:sz="0" w:space="0" w:color="auto"/>
            <w:left w:val="none" w:sz="0" w:space="0" w:color="auto"/>
            <w:bottom w:val="none" w:sz="0" w:space="0" w:color="auto"/>
            <w:right w:val="none" w:sz="0" w:space="0" w:color="auto"/>
          </w:divBdr>
        </w:div>
        <w:div w:id="491794119">
          <w:marLeft w:val="0"/>
          <w:marRight w:val="0"/>
          <w:marTop w:val="0"/>
          <w:marBottom w:val="0"/>
          <w:divBdr>
            <w:top w:val="none" w:sz="0" w:space="0" w:color="auto"/>
            <w:left w:val="none" w:sz="0" w:space="0" w:color="auto"/>
            <w:bottom w:val="none" w:sz="0" w:space="0" w:color="auto"/>
            <w:right w:val="none" w:sz="0" w:space="0" w:color="auto"/>
          </w:divBdr>
        </w:div>
        <w:div w:id="376048487">
          <w:marLeft w:val="0"/>
          <w:marRight w:val="0"/>
          <w:marTop w:val="0"/>
          <w:marBottom w:val="0"/>
          <w:divBdr>
            <w:top w:val="none" w:sz="0" w:space="0" w:color="auto"/>
            <w:left w:val="none" w:sz="0" w:space="0" w:color="auto"/>
            <w:bottom w:val="none" w:sz="0" w:space="0" w:color="auto"/>
            <w:right w:val="none" w:sz="0" w:space="0" w:color="auto"/>
          </w:divBdr>
        </w:div>
        <w:div w:id="1868373284">
          <w:marLeft w:val="0"/>
          <w:marRight w:val="0"/>
          <w:marTop w:val="0"/>
          <w:marBottom w:val="0"/>
          <w:divBdr>
            <w:top w:val="none" w:sz="0" w:space="0" w:color="auto"/>
            <w:left w:val="none" w:sz="0" w:space="0" w:color="auto"/>
            <w:bottom w:val="none" w:sz="0" w:space="0" w:color="auto"/>
            <w:right w:val="none" w:sz="0" w:space="0" w:color="auto"/>
          </w:divBdr>
        </w:div>
        <w:div w:id="2118064581">
          <w:marLeft w:val="0"/>
          <w:marRight w:val="0"/>
          <w:marTop w:val="0"/>
          <w:marBottom w:val="0"/>
          <w:divBdr>
            <w:top w:val="none" w:sz="0" w:space="0" w:color="auto"/>
            <w:left w:val="none" w:sz="0" w:space="0" w:color="auto"/>
            <w:bottom w:val="none" w:sz="0" w:space="0" w:color="auto"/>
            <w:right w:val="none" w:sz="0" w:space="0" w:color="auto"/>
          </w:divBdr>
        </w:div>
        <w:div w:id="741221725">
          <w:marLeft w:val="0"/>
          <w:marRight w:val="0"/>
          <w:marTop w:val="0"/>
          <w:marBottom w:val="0"/>
          <w:divBdr>
            <w:top w:val="none" w:sz="0" w:space="0" w:color="auto"/>
            <w:left w:val="none" w:sz="0" w:space="0" w:color="auto"/>
            <w:bottom w:val="none" w:sz="0" w:space="0" w:color="auto"/>
            <w:right w:val="none" w:sz="0" w:space="0" w:color="auto"/>
          </w:divBdr>
        </w:div>
        <w:div w:id="88354441">
          <w:marLeft w:val="0"/>
          <w:marRight w:val="0"/>
          <w:marTop w:val="0"/>
          <w:marBottom w:val="0"/>
          <w:divBdr>
            <w:top w:val="none" w:sz="0" w:space="0" w:color="auto"/>
            <w:left w:val="none" w:sz="0" w:space="0" w:color="auto"/>
            <w:bottom w:val="none" w:sz="0" w:space="0" w:color="auto"/>
            <w:right w:val="none" w:sz="0" w:space="0" w:color="auto"/>
          </w:divBdr>
        </w:div>
        <w:div w:id="1174950673">
          <w:marLeft w:val="0"/>
          <w:marRight w:val="0"/>
          <w:marTop w:val="0"/>
          <w:marBottom w:val="0"/>
          <w:divBdr>
            <w:top w:val="none" w:sz="0" w:space="0" w:color="auto"/>
            <w:left w:val="none" w:sz="0" w:space="0" w:color="auto"/>
            <w:bottom w:val="none" w:sz="0" w:space="0" w:color="auto"/>
            <w:right w:val="none" w:sz="0" w:space="0" w:color="auto"/>
          </w:divBdr>
        </w:div>
        <w:div w:id="1705325534">
          <w:marLeft w:val="0"/>
          <w:marRight w:val="0"/>
          <w:marTop w:val="0"/>
          <w:marBottom w:val="0"/>
          <w:divBdr>
            <w:top w:val="none" w:sz="0" w:space="0" w:color="auto"/>
            <w:left w:val="none" w:sz="0" w:space="0" w:color="auto"/>
            <w:bottom w:val="none" w:sz="0" w:space="0" w:color="auto"/>
            <w:right w:val="none" w:sz="0" w:space="0" w:color="auto"/>
          </w:divBdr>
        </w:div>
        <w:div w:id="1695301054">
          <w:marLeft w:val="0"/>
          <w:marRight w:val="0"/>
          <w:marTop w:val="0"/>
          <w:marBottom w:val="0"/>
          <w:divBdr>
            <w:top w:val="none" w:sz="0" w:space="0" w:color="auto"/>
            <w:left w:val="none" w:sz="0" w:space="0" w:color="auto"/>
            <w:bottom w:val="none" w:sz="0" w:space="0" w:color="auto"/>
            <w:right w:val="none" w:sz="0" w:space="0" w:color="auto"/>
          </w:divBdr>
        </w:div>
        <w:div w:id="721682954">
          <w:marLeft w:val="0"/>
          <w:marRight w:val="0"/>
          <w:marTop w:val="0"/>
          <w:marBottom w:val="0"/>
          <w:divBdr>
            <w:top w:val="none" w:sz="0" w:space="0" w:color="auto"/>
            <w:left w:val="none" w:sz="0" w:space="0" w:color="auto"/>
            <w:bottom w:val="none" w:sz="0" w:space="0" w:color="auto"/>
            <w:right w:val="none" w:sz="0" w:space="0" w:color="auto"/>
          </w:divBdr>
        </w:div>
        <w:div w:id="806515068">
          <w:marLeft w:val="0"/>
          <w:marRight w:val="0"/>
          <w:marTop w:val="0"/>
          <w:marBottom w:val="0"/>
          <w:divBdr>
            <w:top w:val="none" w:sz="0" w:space="0" w:color="auto"/>
            <w:left w:val="none" w:sz="0" w:space="0" w:color="auto"/>
            <w:bottom w:val="none" w:sz="0" w:space="0" w:color="auto"/>
            <w:right w:val="none" w:sz="0" w:space="0" w:color="auto"/>
          </w:divBdr>
        </w:div>
        <w:div w:id="1045720629">
          <w:marLeft w:val="0"/>
          <w:marRight w:val="0"/>
          <w:marTop w:val="0"/>
          <w:marBottom w:val="0"/>
          <w:divBdr>
            <w:top w:val="none" w:sz="0" w:space="0" w:color="auto"/>
            <w:left w:val="none" w:sz="0" w:space="0" w:color="auto"/>
            <w:bottom w:val="none" w:sz="0" w:space="0" w:color="auto"/>
            <w:right w:val="none" w:sz="0" w:space="0" w:color="auto"/>
          </w:divBdr>
        </w:div>
        <w:div w:id="579869237">
          <w:marLeft w:val="0"/>
          <w:marRight w:val="0"/>
          <w:marTop w:val="0"/>
          <w:marBottom w:val="0"/>
          <w:divBdr>
            <w:top w:val="none" w:sz="0" w:space="0" w:color="auto"/>
            <w:left w:val="none" w:sz="0" w:space="0" w:color="auto"/>
            <w:bottom w:val="none" w:sz="0" w:space="0" w:color="auto"/>
            <w:right w:val="none" w:sz="0" w:space="0" w:color="auto"/>
          </w:divBdr>
        </w:div>
        <w:div w:id="1933201725">
          <w:marLeft w:val="0"/>
          <w:marRight w:val="0"/>
          <w:marTop w:val="0"/>
          <w:marBottom w:val="0"/>
          <w:divBdr>
            <w:top w:val="none" w:sz="0" w:space="0" w:color="auto"/>
            <w:left w:val="none" w:sz="0" w:space="0" w:color="auto"/>
            <w:bottom w:val="none" w:sz="0" w:space="0" w:color="auto"/>
            <w:right w:val="none" w:sz="0" w:space="0" w:color="auto"/>
          </w:divBdr>
        </w:div>
        <w:div w:id="977148975">
          <w:marLeft w:val="0"/>
          <w:marRight w:val="0"/>
          <w:marTop w:val="0"/>
          <w:marBottom w:val="0"/>
          <w:divBdr>
            <w:top w:val="none" w:sz="0" w:space="0" w:color="auto"/>
            <w:left w:val="none" w:sz="0" w:space="0" w:color="auto"/>
            <w:bottom w:val="none" w:sz="0" w:space="0" w:color="auto"/>
            <w:right w:val="none" w:sz="0" w:space="0" w:color="auto"/>
          </w:divBdr>
        </w:div>
        <w:div w:id="1017780091">
          <w:marLeft w:val="0"/>
          <w:marRight w:val="0"/>
          <w:marTop w:val="0"/>
          <w:marBottom w:val="0"/>
          <w:divBdr>
            <w:top w:val="none" w:sz="0" w:space="0" w:color="auto"/>
            <w:left w:val="none" w:sz="0" w:space="0" w:color="auto"/>
            <w:bottom w:val="none" w:sz="0" w:space="0" w:color="auto"/>
            <w:right w:val="none" w:sz="0" w:space="0" w:color="auto"/>
          </w:divBdr>
        </w:div>
        <w:div w:id="1542866143">
          <w:marLeft w:val="0"/>
          <w:marRight w:val="0"/>
          <w:marTop w:val="0"/>
          <w:marBottom w:val="0"/>
          <w:divBdr>
            <w:top w:val="none" w:sz="0" w:space="0" w:color="auto"/>
            <w:left w:val="none" w:sz="0" w:space="0" w:color="auto"/>
            <w:bottom w:val="none" w:sz="0" w:space="0" w:color="auto"/>
            <w:right w:val="none" w:sz="0" w:space="0" w:color="auto"/>
          </w:divBdr>
        </w:div>
        <w:div w:id="1092168064">
          <w:marLeft w:val="0"/>
          <w:marRight w:val="0"/>
          <w:marTop w:val="0"/>
          <w:marBottom w:val="0"/>
          <w:divBdr>
            <w:top w:val="none" w:sz="0" w:space="0" w:color="auto"/>
            <w:left w:val="none" w:sz="0" w:space="0" w:color="auto"/>
            <w:bottom w:val="none" w:sz="0" w:space="0" w:color="auto"/>
            <w:right w:val="none" w:sz="0" w:space="0" w:color="auto"/>
          </w:divBdr>
        </w:div>
        <w:div w:id="349338193">
          <w:marLeft w:val="0"/>
          <w:marRight w:val="0"/>
          <w:marTop w:val="0"/>
          <w:marBottom w:val="0"/>
          <w:divBdr>
            <w:top w:val="none" w:sz="0" w:space="0" w:color="auto"/>
            <w:left w:val="none" w:sz="0" w:space="0" w:color="auto"/>
            <w:bottom w:val="none" w:sz="0" w:space="0" w:color="auto"/>
            <w:right w:val="none" w:sz="0" w:space="0" w:color="auto"/>
          </w:divBdr>
        </w:div>
        <w:div w:id="546920110">
          <w:marLeft w:val="0"/>
          <w:marRight w:val="0"/>
          <w:marTop w:val="0"/>
          <w:marBottom w:val="0"/>
          <w:divBdr>
            <w:top w:val="none" w:sz="0" w:space="0" w:color="auto"/>
            <w:left w:val="none" w:sz="0" w:space="0" w:color="auto"/>
            <w:bottom w:val="none" w:sz="0" w:space="0" w:color="auto"/>
            <w:right w:val="none" w:sz="0" w:space="0" w:color="auto"/>
          </w:divBdr>
        </w:div>
        <w:div w:id="2047173865">
          <w:marLeft w:val="0"/>
          <w:marRight w:val="0"/>
          <w:marTop w:val="0"/>
          <w:marBottom w:val="0"/>
          <w:divBdr>
            <w:top w:val="none" w:sz="0" w:space="0" w:color="auto"/>
            <w:left w:val="none" w:sz="0" w:space="0" w:color="auto"/>
            <w:bottom w:val="none" w:sz="0" w:space="0" w:color="auto"/>
            <w:right w:val="none" w:sz="0" w:space="0" w:color="auto"/>
          </w:divBdr>
        </w:div>
        <w:div w:id="1672683738">
          <w:marLeft w:val="0"/>
          <w:marRight w:val="0"/>
          <w:marTop w:val="0"/>
          <w:marBottom w:val="0"/>
          <w:divBdr>
            <w:top w:val="none" w:sz="0" w:space="0" w:color="auto"/>
            <w:left w:val="none" w:sz="0" w:space="0" w:color="auto"/>
            <w:bottom w:val="none" w:sz="0" w:space="0" w:color="auto"/>
            <w:right w:val="none" w:sz="0" w:space="0" w:color="auto"/>
          </w:divBdr>
        </w:div>
        <w:div w:id="1329015909">
          <w:marLeft w:val="0"/>
          <w:marRight w:val="0"/>
          <w:marTop w:val="0"/>
          <w:marBottom w:val="0"/>
          <w:divBdr>
            <w:top w:val="none" w:sz="0" w:space="0" w:color="auto"/>
            <w:left w:val="none" w:sz="0" w:space="0" w:color="auto"/>
            <w:bottom w:val="none" w:sz="0" w:space="0" w:color="auto"/>
            <w:right w:val="none" w:sz="0" w:space="0" w:color="auto"/>
          </w:divBdr>
        </w:div>
        <w:div w:id="1049300610">
          <w:marLeft w:val="0"/>
          <w:marRight w:val="0"/>
          <w:marTop w:val="0"/>
          <w:marBottom w:val="0"/>
          <w:divBdr>
            <w:top w:val="none" w:sz="0" w:space="0" w:color="auto"/>
            <w:left w:val="none" w:sz="0" w:space="0" w:color="auto"/>
            <w:bottom w:val="none" w:sz="0" w:space="0" w:color="auto"/>
            <w:right w:val="none" w:sz="0" w:space="0" w:color="auto"/>
          </w:divBdr>
        </w:div>
        <w:div w:id="415706913">
          <w:marLeft w:val="0"/>
          <w:marRight w:val="0"/>
          <w:marTop w:val="0"/>
          <w:marBottom w:val="0"/>
          <w:divBdr>
            <w:top w:val="none" w:sz="0" w:space="0" w:color="auto"/>
            <w:left w:val="none" w:sz="0" w:space="0" w:color="auto"/>
            <w:bottom w:val="none" w:sz="0" w:space="0" w:color="auto"/>
            <w:right w:val="none" w:sz="0" w:space="0" w:color="auto"/>
          </w:divBdr>
        </w:div>
        <w:div w:id="757098295">
          <w:marLeft w:val="0"/>
          <w:marRight w:val="0"/>
          <w:marTop w:val="0"/>
          <w:marBottom w:val="0"/>
          <w:divBdr>
            <w:top w:val="none" w:sz="0" w:space="0" w:color="auto"/>
            <w:left w:val="none" w:sz="0" w:space="0" w:color="auto"/>
            <w:bottom w:val="none" w:sz="0" w:space="0" w:color="auto"/>
            <w:right w:val="none" w:sz="0" w:space="0" w:color="auto"/>
          </w:divBdr>
        </w:div>
        <w:div w:id="1462848325">
          <w:marLeft w:val="0"/>
          <w:marRight w:val="0"/>
          <w:marTop w:val="0"/>
          <w:marBottom w:val="0"/>
          <w:divBdr>
            <w:top w:val="none" w:sz="0" w:space="0" w:color="auto"/>
            <w:left w:val="none" w:sz="0" w:space="0" w:color="auto"/>
            <w:bottom w:val="none" w:sz="0" w:space="0" w:color="auto"/>
            <w:right w:val="none" w:sz="0" w:space="0" w:color="auto"/>
          </w:divBdr>
        </w:div>
        <w:div w:id="1044451684">
          <w:marLeft w:val="0"/>
          <w:marRight w:val="0"/>
          <w:marTop w:val="0"/>
          <w:marBottom w:val="0"/>
          <w:divBdr>
            <w:top w:val="none" w:sz="0" w:space="0" w:color="auto"/>
            <w:left w:val="none" w:sz="0" w:space="0" w:color="auto"/>
            <w:bottom w:val="none" w:sz="0" w:space="0" w:color="auto"/>
            <w:right w:val="none" w:sz="0" w:space="0" w:color="auto"/>
          </w:divBdr>
        </w:div>
        <w:div w:id="1184779756">
          <w:marLeft w:val="0"/>
          <w:marRight w:val="0"/>
          <w:marTop w:val="0"/>
          <w:marBottom w:val="0"/>
          <w:divBdr>
            <w:top w:val="none" w:sz="0" w:space="0" w:color="auto"/>
            <w:left w:val="none" w:sz="0" w:space="0" w:color="auto"/>
            <w:bottom w:val="none" w:sz="0" w:space="0" w:color="auto"/>
            <w:right w:val="none" w:sz="0" w:space="0" w:color="auto"/>
          </w:divBdr>
        </w:div>
        <w:div w:id="122817821">
          <w:marLeft w:val="0"/>
          <w:marRight w:val="0"/>
          <w:marTop w:val="0"/>
          <w:marBottom w:val="0"/>
          <w:divBdr>
            <w:top w:val="none" w:sz="0" w:space="0" w:color="auto"/>
            <w:left w:val="none" w:sz="0" w:space="0" w:color="auto"/>
            <w:bottom w:val="none" w:sz="0" w:space="0" w:color="auto"/>
            <w:right w:val="none" w:sz="0" w:space="0" w:color="auto"/>
          </w:divBdr>
        </w:div>
        <w:div w:id="512231744">
          <w:marLeft w:val="0"/>
          <w:marRight w:val="0"/>
          <w:marTop w:val="0"/>
          <w:marBottom w:val="0"/>
          <w:divBdr>
            <w:top w:val="none" w:sz="0" w:space="0" w:color="auto"/>
            <w:left w:val="none" w:sz="0" w:space="0" w:color="auto"/>
            <w:bottom w:val="none" w:sz="0" w:space="0" w:color="auto"/>
            <w:right w:val="none" w:sz="0" w:space="0" w:color="auto"/>
          </w:divBdr>
        </w:div>
        <w:div w:id="1678851613">
          <w:marLeft w:val="0"/>
          <w:marRight w:val="0"/>
          <w:marTop w:val="0"/>
          <w:marBottom w:val="0"/>
          <w:divBdr>
            <w:top w:val="none" w:sz="0" w:space="0" w:color="auto"/>
            <w:left w:val="none" w:sz="0" w:space="0" w:color="auto"/>
            <w:bottom w:val="none" w:sz="0" w:space="0" w:color="auto"/>
            <w:right w:val="none" w:sz="0" w:space="0" w:color="auto"/>
          </w:divBdr>
        </w:div>
        <w:div w:id="1817523498">
          <w:marLeft w:val="0"/>
          <w:marRight w:val="0"/>
          <w:marTop w:val="0"/>
          <w:marBottom w:val="0"/>
          <w:divBdr>
            <w:top w:val="none" w:sz="0" w:space="0" w:color="auto"/>
            <w:left w:val="none" w:sz="0" w:space="0" w:color="auto"/>
            <w:bottom w:val="none" w:sz="0" w:space="0" w:color="auto"/>
            <w:right w:val="none" w:sz="0" w:space="0" w:color="auto"/>
          </w:divBdr>
        </w:div>
        <w:div w:id="286084318">
          <w:marLeft w:val="0"/>
          <w:marRight w:val="0"/>
          <w:marTop w:val="0"/>
          <w:marBottom w:val="0"/>
          <w:divBdr>
            <w:top w:val="none" w:sz="0" w:space="0" w:color="auto"/>
            <w:left w:val="none" w:sz="0" w:space="0" w:color="auto"/>
            <w:bottom w:val="none" w:sz="0" w:space="0" w:color="auto"/>
            <w:right w:val="none" w:sz="0" w:space="0" w:color="auto"/>
          </w:divBdr>
        </w:div>
        <w:div w:id="2088191205">
          <w:marLeft w:val="0"/>
          <w:marRight w:val="0"/>
          <w:marTop w:val="0"/>
          <w:marBottom w:val="0"/>
          <w:divBdr>
            <w:top w:val="none" w:sz="0" w:space="0" w:color="auto"/>
            <w:left w:val="none" w:sz="0" w:space="0" w:color="auto"/>
            <w:bottom w:val="none" w:sz="0" w:space="0" w:color="auto"/>
            <w:right w:val="none" w:sz="0" w:space="0" w:color="auto"/>
          </w:divBdr>
        </w:div>
        <w:div w:id="734544807">
          <w:marLeft w:val="0"/>
          <w:marRight w:val="0"/>
          <w:marTop w:val="0"/>
          <w:marBottom w:val="0"/>
          <w:divBdr>
            <w:top w:val="none" w:sz="0" w:space="0" w:color="auto"/>
            <w:left w:val="none" w:sz="0" w:space="0" w:color="auto"/>
            <w:bottom w:val="none" w:sz="0" w:space="0" w:color="auto"/>
            <w:right w:val="none" w:sz="0" w:space="0" w:color="auto"/>
          </w:divBdr>
        </w:div>
        <w:div w:id="45375127">
          <w:marLeft w:val="0"/>
          <w:marRight w:val="0"/>
          <w:marTop w:val="0"/>
          <w:marBottom w:val="0"/>
          <w:divBdr>
            <w:top w:val="none" w:sz="0" w:space="0" w:color="auto"/>
            <w:left w:val="none" w:sz="0" w:space="0" w:color="auto"/>
            <w:bottom w:val="none" w:sz="0" w:space="0" w:color="auto"/>
            <w:right w:val="none" w:sz="0" w:space="0" w:color="auto"/>
          </w:divBdr>
        </w:div>
        <w:div w:id="1637569786">
          <w:marLeft w:val="0"/>
          <w:marRight w:val="0"/>
          <w:marTop w:val="0"/>
          <w:marBottom w:val="0"/>
          <w:divBdr>
            <w:top w:val="none" w:sz="0" w:space="0" w:color="auto"/>
            <w:left w:val="none" w:sz="0" w:space="0" w:color="auto"/>
            <w:bottom w:val="none" w:sz="0" w:space="0" w:color="auto"/>
            <w:right w:val="none" w:sz="0" w:space="0" w:color="auto"/>
          </w:divBdr>
        </w:div>
        <w:div w:id="435910056">
          <w:marLeft w:val="0"/>
          <w:marRight w:val="0"/>
          <w:marTop w:val="0"/>
          <w:marBottom w:val="0"/>
          <w:divBdr>
            <w:top w:val="none" w:sz="0" w:space="0" w:color="auto"/>
            <w:left w:val="none" w:sz="0" w:space="0" w:color="auto"/>
            <w:bottom w:val="none" w:sz="0" w:space="0" w:color="auto"/>
            <w:right w:val="none" w:sz="0" w:space="0" w:color="auto"/>
          </w:divBdr>
        </w:div>
        <w:div w:id="1497762711">
          <w:marLeft w:val="0"/>
          <w:marRight w:val="0"/>
          <w:marTop w:val="0"/>
          <w:marBottom w:val="0"/>
          <w:divBdr>
            <w:top w:val="none" w:sz="0" w:space="0" w:color="auto"/>
            <w:left w:val="none" w:sz="0" w:space="0" w:color="auto"/>
            <w:bottom w:val="none" w:sz="0" w:space="0" w:color="auto"/>
            <w:right w:val="none" w:sz="0" w:space="0" w:color="auto"/>
          </w:divBdr>
        </w:div>
        <w:div w:id="430442673">
          <w:marLeft w:val="0"/>
          <w:marRight w:val="0"/>
          <w:marTop w:val="0"/>
          <w:marBottom w:val="0"/>
          <w:divBdr>
            <w:top w:val="none" w:sz="0" w:space="0" w:color="auto"/>
            <w:left w:val="none" w:sz="0" w:space="0" w:color="auto"/>
            <w:bottom w:val="none" w:sz="0" w:space="0" w:color="auto"/>
            <w:right w:val="none" w:sz="0" w:space="0" w:color="auto"/>
          </w:divBdr>
        </w:div>
        <w:div w:id="123427334">
          <w:marLeft w:val="0"/>
          <w:marRight w:val="0"/>
          <w:marTop w:val="0"/>
          <w:marBottom w:val="0"/>
          <w:divBdr>
            <w:top w:val="none" w:sz="0" w:space="0" w:color="auto"/>
            <w:left w:val="none" w:sz="0" w:space="0" w:color="auto"/>
            <w:bottom w:val="none" w:sz="0" w:space="0" w:color="auto"/>
            <w:right w:val="none" w:sz="0" w:space="0" w:color="auto"/>
          </w:divBdr>
        </w:div>
        <w:div w:id="994918828">
          <w:marLeft w:val="0"/>
          <w:marRight w:val="0"/>
          <w:marTop w:val="0"/>
          <w:marBottom w:val="0"/>
          <w:divBdr>
            <w:top w:val="none" w:sz="0" w:space="0" w:color="auto"/>
            <w:left w:val="none" w:sz="0" w:space="0" w:color="auto"/>
            <w:bottom w:val="none" w:sz="0" w:space="0" w:color="auto"/>
            <w:right w:val="none" w:sz="0" w:space="0" w:color="auto"/>
          </w:divBdr>
        </w:div>
        <w:div w:id="1979872847">
          <w:marLeft w:val="0"/>
          <w:marRight w:val="0"/>
          <w:marTop w:val="0"/>
          <w:marBottom w:val="0"/>
          <w:divBdr>
            <w:top w:val="none" w:sz="0" w:space="0" w:color="auto"/>
            <w:left w:val="none" w:sz="0" w:space="0" w:color="auto"/>
            <w:bottom w:val="none" w:sz="0" w:space="0" w:color="auto"/>
            <w:right w:val="none" w:sz="0" w:space="0" w:color="auto"/>
          </w:divBdr>
        </w:div>
        <w:div w:id="1435831546">
          <w:marLeft w:val="0"/>
          <w:marRight w:val="0"/>
          <w:marTop w:val="0"/>
          <w:marBottom w:val="0"/>
          <w:divBdr>
            <w:top w:val="none" w:sz="0" w:space="0" w:color="auto"/>
            <w:left w:val="none" w:sz="0" w:space="0" w:color="auto"/>
            <w:bottom w:val="none" w:sz="0" w:space="0" w:color="auto"/>
            <w:right w:val="none" w:sz="0" w:space="0" w:color="auto"/>
          </w:divBdr>
        </w:div>
        <w:div w:id="1500193978">
          <w:marLeft w:val="0"/>
          <w:marRight w:val="0"/>
          <w:marTop w:val="0"/>
          <w:marBottom w:val="0"/>
          <w:divBdr>
            <w:top w:val="none" w:sz="0" w:space="0" w:color="auto"/>
            <w:left w:val="none" w:sz="0" w:space="0" w:color="auto"/>
            <w:bottom w:val="none" w:sz="0" w:space="0" w:color="auto"/>
            <w:right w:val="none" w:sz="0" w:space="0" w:color="auto"/>
          </w:divBdr>
        </w:div>
        <w:div w:id="2121490704">
          <w:marLeft w:val="0"/>
          <w:marRight w:val="0"/>
          <w:marTop w:val="0"/>
          <w:marBottom w:val="0"/>
          <w:divBdr>
            <w:top w:val="none" w:sz="0" w:space="0" w:color="auto"/>
            <w:left w:val="none" w:sz="0" w:space="0" w:color="auto"/>
            <w:bottom w:val="none" w:sz="0" w:space="0" w:color="auto"/>
            <w:right w:val="none" w:sz="0" w:space="0" w:color="auto"/>
          </w:divBdr>
        </w:div>
        <w:div w:id="1384408692">
          <w:marLeft w:val="0"/>
          <w:marRight w:val="0"/>
          <w:marTop w:val="0"/>
          <w:marBottom w:val="0"/>
          <w:divBdr>
            <w:top w:val="none" w:sz="0" w:space="0" w:color="auto"/>
            <w:left w:val="none" w:sz="0" w:space="0" w:color="auto"/>
            <w:bottom w:val="none" w:sz="0" w:space="0" w:color="auto"/>
            <w:right w:val="none" w:sz="0" w:space="0" w:color="auto"/>
          </w:divBdr>
        </w:div>
        <w:div w:id="632369737">
          <w:marLeft w:val="0"/>
          <w:marRight w:val="0"/>
          <w:marTop w:val="0"/>
          <w:marBottom w:val="0"/>
          <w:divBdr>
            <w:top w:val="none" w:sz="0" w:space="0" w:color="auto"/>
            <w:left w:val="none" w:sz="0" w:space="0" w:color="auto"/>
            <w:bottom w:val="none" w:sz="0" w:space="0" w:color="auto"/>
            <w:right w:val="none" w:sz="0" w:space="0" w:color="auto"/>
          </w:divBdr>
        </w:div>
        <w:div w:id="753278120">
          <w:marLeft w:val="0"/>
          <w:marRight w:val="0"/>
          <w:marTop w:val="0"/>
          <w:marBottom w:val="0"/>
          <w:divBdr>
            <w:top w:val="none" w:sz="0" w:space="0" w:color="auto"/>
            <w:left w:val="none" w:sz="0" w:space="0" w:color="auto"/>
            <w:bottom w:val="none" w:sz="0" w:space="0" w:color="auto"/>
            <w:right w:val="none" w:sz="0" w:space="0" w:color="auto"/>
          </w:divBdr>
        </w:div>
        <w:div w:id="2069985745">
          <w:marLeft w:val="0"/>
          <w:marRight w:val="0"/>
          <w:marTop w:val="0"/>
          <w:marBottom w:val="0"/>
          <w:divBdr>
            <w:top w:val="none" w:sz="0" w:space="0" w:color="auto"/>
            <w:left w:val="none" w:sz="0" w:space="0" w:color="auto"/>
            <w:bottom w:val="none" w:sz="0" w:space="0" w:color="auto"/>
            <w:right w:val="none" w:sz="0" w:space="0" w:color="auto"/>
          </w:divBdr>
        </w:div>
        <w:div w:id="1624575645">
          <w:marLeft w:val="0"/>
          <w:marRight w:val="0"/>
          <w:marTop w:val="0"/>
          <w:marBottom w:val="0"/>
          <w:divBdr>
            <w:top w:val="none" w:sz="0" w:space="0" w:color="auto"/>
            <w:left w:val="none" w:sz="0" w:space="0" w:color="auto"/>
            <w:bottom w:val="none" w:sz="0" w:space="0" w:color="auto"/>
            <w:right w:val="none" w:sz="0" w:space="0" w:color="auto"/>
          </w:divBdr>
        </w:div>
        <w:div w:id="633291617">
          <w:marLeft w:val="0"/>
          <w:marRight w:val="0"/>
          <w:marTop w:val="0"/>
          <w:marBottom w:val="0"/>
          <w:divBdr>
            <w:top w:val="none" w:sz="0" w:space="0" w:color="auto"/>
            <w:left w:val="none" w:sz="0" w:space="0" w:color="auto"/>
            <w:bottom w:val="none" w:sz="0" w:space="0" w:color="auto"/>
            <w:right w:val="none" w:sz="0" w:space="0" w:color="auto"/>
          </w:divBdr>
        </w:div>
        <w:div w:id="55251189">
          <w:marLeft w:val="0"/>
          <w:marRight w:val="0"/>
          <w:marTop w:val="0"/>
          <w:marBottom w:val="0"/>
          <w:divBdr>
            <w:top w:val="none" w:sz="0" w:space="0" w:color="auto"/>
            <w:left w:val="none" w:sz="0" w:space="0" w:color="auto"/>
            <w:bottom w:val="none" w:sz="0" w:space="0" w:color="auto"/>
            <w:right w:val="none" w:sz="0" w:space="0" w:color="auto"/>
          </w:divBdr>
        </w:div>
        <w:div w:id="191040527">
          <w:marLeft w:val="0"/>
          <w:marRight w:val="0"/>
          <w:marTop w:val="0"/>
          <w:marBottom w:val="0"/>
          <w:divBdr>
            <w:top w:val="none" w:sz="0" w:space="0" w:color="auto"/>
            <w:left w:val="none" w:sz="0" w:space="0" w:color="auto"/>
            <w:bottom w:val="none" w:sz="0" w:space="0" w:color="auto"/>
            <w:right w:val="none" w:sz="0" w:space="0" w:color="auto"/>
          </w:divBdr>
        </w:div>
        <w:div w:id="925190483">
          <w:marLeft w:val="0"/>
          <w:marRight w:val="0"/>
          <w:marTop w:val="0"/>
          <w:marBottom w:val="0"/>
          <w:divBdr>
            <w:top w:val="none" w:sz="0" w:space="0" w:color="auto"/>
            <w:left w:val="none" w:sz="0" w:space="0" w:color="auto"/>
            <w:bottom w:val="none" w:sz="0" w:space="0" w:color="auto"/>
            <w:right w:val="none" w:sz="0" w:space="0" w:color="auto"/>
          </w:divBdr>
        </w:div>
        <w:div w:id="613904479">
          <w:marLeft w:val="0"/>
          <w:marRight w:val="0"/>
          <w:marTop w:val="0"/>
          <w:marBottom w:val="0"/>
          <w:divBdr>
            <w:top w:val="none" w:sz="0" w:space="0" w:color="auto"/>
            <w:left w:val="none" w:sz="0" w:space="0" w:color="auto"/>
            <w:bottom w:val="none" w:sz="0" w:space="0" w:color="auto"/>
            <w:right w:val="none" w:sz="0" w:space="0" w:color="auto"/>
          </w:divBdr>
        </w:div>
        <w:div w:id="405305271">
          <w:marLeft w:val="0"/>
          <w:marRight w:val="0"/>
          <w:marTop w:val="0"/>
          <w:marBottom w:val="0"/>
          <w:divBdr>
            <w:top w:val="none" w:sz="0" w:space="0" w:color="auto"/>
            <w:left w:val="none" w:sz="0" w:space="0" w:color="auto"/>
            <w:bottom w:val="none" w:sz="0" w:space="0" w:color="auto"/>
            <w:right w:val="none" w:sz="0" w:space="0" w:color="auto"/>
          </w:divBdr>
        </w:div>
        <w:div w:id="1675647720">
          <w:marLeft w:val="0"/>
          <w:marRight w:val="0"/>
          <w:marTop w:val="0"/>
          <w:marBottom w:val="0"/>
          <w:divBdr>
            <w:top w:val="none" w:sz="0" w:space="0" w:color="auto"/>
            <w:left w:val="none" w:sz="0" w:space="0" w:color="auto"/>
            <w:bottom w:val="none" w:sz="0" w:space="0" w:color="auto"/>
            <w:right w:val="none" w:sz="0" w:space="0" w:color="auto"/>
          </w:divBdr>
        </w:div>
        <w:div w:id="384917207">
          <w:marLeft w:val="0"/>
          <w:marRight w:val="0"/>
          <w:marTop w:val="0"/>
          <w:marBottom w:val="0"/>
          <w:divBdr>
            <w:top w:val="none" w:sz="0" w:space="0" w:color="auto"/>
            <w:left w:val="none" w:sz="0" w:space="0" w:color="auto"/>
            <w:bottom w:val="none" w:sz="0" w:space="0" w:color="auto"/>
            <w:right w:val="none" w:sz="0" w:space="0" w:color="auto"/>
          </w:divBdr>
        </w:div>
        <w:div w:id="1967152126">
          <w:marLeft w:val="0"/>
          <w:marRight w:val="0"/>
          <w:marTop w:val="0"/>
          <w:marBottom w:val="0"/>
          <w:divBdr>
            <w:top w:val="none" w:sz="0" w:space="0" w:color="auto"/>
            <w:left w:val="none" w:sz="0" w:space="0" w:color="auto"/>
            <w:bottom w:val="none" w:sz="0" w:space="0" w:color="auto"/>
            <w:right w:val="none" w:sz="0" w:space="0" w:color="auto"/>
          </w:divBdr>
        </w:div>
        <w:div w:id="1076590861">
          <w:marLeft w:val="0"/>
          <w:marRight w:val="0"/>
          <w:marTop w:val="0"/>
          <w:marBottom w:val="0"/>
          <w:divBdr>
            <w:top w:val="none" w:sz="0" w:space="0" w:color="auto"/>
            <w:left w:val="none" w:sz="0" w:space="0" w:color="auto"/>
            <w:bottom w:val="none" w:sz="0" w:space="0" w:color="auto"/>
            <w:right w:val="none" w:sz="0" w:space="0" w:color="auto"/>
          </w:divBdr>
        </w:div>
        <w:div w:id="385833731">
          <w:marLeft w:val="0"/>
          <w:marRight w:val="0"/>
          <w:marTop w:val="0"/>
          <w:marBottom w:val="0"/>
          <w:divBdr>
            <w:top w:val="none" w:sz="0" w:space="0" w:color="auto"/>
            <w:left w:val="none" w:sz="0" w:space="0" w:color="auto"/>
            <w:bottom w:val="none" w:sz="0" w:space="0" w:color="auto"/>
            <w:right w:val="none" w:sz="0" w:space="0" w:color="auto"/>
          </w:divBdr>
        </w:div>
        <w:div w:id="730807614">
          <w:marLeft w:val="0"/>
          <w:marRight w:val="0"/>
          <w:marTop w:val="0"/>
          <w:marBottom w:val="0"/>
          <w:divBdr>
            <w:top w:val="none" w:sz="0" w:space="0" w:color="auto"/>
            <w:left w:val="none" w:sz="0" w:space="0" w:color="auto"/>
            <w:bottom w:val="none" w:sz="0" w:space="0" w:color="auto"/>
            <w:right w:val="none" w:sz="0" w:space="0" w:color="auto"/>
          </w:divBdr>
        </w:div>
        <w:div w:id="169493289">
          <w:marLeft w:val="0"/>
          <w:marRight w:val="0"/>
          <w:marTop w:val="0"/>
          <w:marBottom w:val="0"/>
          <w:divBdr>
            <w:top w:val="none" w:sz="0" w:space="0" w:color="auto"/>
            <w:left w:val="none" w:sz="0" w:space="0" w:color="auto"/>
            <w:bottom w:val="none" w:sz="0" w:space="0" w:color="auto"/>
            <w:right w:val="none" w:sz="0" w:space="0" w:color="auto"/>
          </w:divBdr>
        </w:div>
        <w:div w:id="406149314">
          <w:marLeft w:val="0"/>
          <w:marRight w:val="0"/>
          <w:marTop w:val="0"/>
          <w:marBottom w:val="0"/>
          <w:divBdr>
            <w:top w:val="none" w:sz="0" w:space="0" w:color="auto"/>
            <w:left w:val="none" w:sz="0" w:space="0" w:color="auto"/>
            <w:bottom w:val="none" w:sz="0" w:space="0" w:color="auto"/>
            <w:right w:val="none" w:sz="0" w:space="0" w:color="auto"/>
          </w:divBdr>
        </w:div>
        <w:div w:id="997149611">
          <w:marLeft w:val="0"/>
          <w:marRight w:val="0"/>
          <w:marTop w:val="0"/>
          <w:marBottom w:val="0"/>
          <w:divBdr>
            <w:top w:val="none" w:sz="0" w:space="0" w:color="auto"/>
            <w:left w:val="none" w:sz="0" w:space="0" w:color="auto"/>
            <w:bottom w:val="none" w:sz="0" w:space="0" w:color="auto"/>
            <w:right w:val="none" w:sz="0" w:space="0" w:color="auto"/>
          </w:divBdr>
        </w:div>
        <w:div w:id="2016371873">
          <w:marLeft w:val="0"/>
          <w:marRight w:val="0"/>
          <w:marTop w:val="0"/>
          <w:marBottom w:val="0"/>
          <w:divBdr>
            <w:top w:val="none" w:sz="0" w:space="0" w:color="auto"/>
            <w:left w:val="none" w:sz="0" w:space="0" w:color="auto"/>
            <w:bottom w:val="none" w:sz="0" w:space="0" w:color="auto"/>
            <w:right w:val="none" w:sz="0" w:space="0" w:color="auto"/>
          </w:divBdr>
        </w:div>
        <w:div w:id="445469680">
          <w:marLeft w:val="0"/>
          <w:marRight w:val="0"/>
          <w:marTop w:val="0"/>
          <w:marBottom w:val="0"/>
          <w:divBdr>
            <w:top w:val="none" w:sz="0" w:space="0" w:color="auto"/>
            <w:left w:val="none" w:sz="0" w:space="0" w:color="auto"/>
            <w:bottom w:val="none" w:sz="0" w:space="0" w:color="auto"/>
            <w:right w:val="none" w:sz="0" w:space="0" w:color="auto"/>
          </w:divBdr>
        </w:div>
        <w:div w:id="855731630">
          <w:marLeft w:val="0"/>
          <w:marRight w:val="0"/>
          <w:marTop w:val="0"/>
          <w:marBottom w:val="0"/>
          <w:divBdr>
            <w:top w:val="none" w:sz="0" w:space="0" w:color="auto"/>
            <w:left w:val="none" w:sz="0" w:space="0" w:color="auto"/>
            <w:bottom w:val="none" w:sz="0" w:space="0" w:color="auto"/>
            <w:right w:val="none" w:sz="0" w:space="0" w:color="auto"/>
          </w:divBdr>
        </w:div>
        <w:div w:id="1114978493">
          <w:marLeft w:val="0"/>
          <w:marRight w:val="0"/>
          <w:marTop w:val="0"/>
          <w:marBottom w:val="0"/>
          <w:divBdr>
            <w:top w:val="none" w:sz="0" w:space="0" w:color="auto"/>
            <w:left w:val="none" w:sz="0" w:space="0" w:color="auto"/>
            <w:bottom w:val="none" w:sz="0" w:space="0" w:color="auto"/>
            <w:right w:val="none" w:sz="0" w:space="0" w:color="auto"/>
          </w:divBdr>
        </w:div>
        <w:div w:id="1403989205">
          <w:marLeft w:val="0"/>
          <w:marRight w:val="0"/>
          <w:marTop w:val="0"/>
          <w:marBottom w:val="0"/>
          <w:divBdr>
            <w:top w:val="none" w:sz="0" w:space="0" w:color="auto"/>
            <w:left w:val="none" w:sz="0" w:space="0" w:color="auto"/>
            <w:bottom w:val="none" w:sz="0" w:space="0" w:color="auto"/>
            <w:right w:val="none" w:sz="0" w:space="0" w:color="auto"/>
          </w:divBdr>
        </w:div>
        <w:div w:id="1955744558">
          <w:marLeft w:val="0"/>
          <w:marRight w:val="0"/>
          <w:marTop w:val="0"/>
          <w:marBottom w:val="0"/>
          <w:divBdr>
            <w:top w:val="none" w:sz="0" w:space="0" w:color="auto"/>
            <w:left w:val="none" w:sz="0" w:space="0" w:color="auto"/>
            <w:bottom w:val="none" w:sz="0" w:space="0" w:color="auto"/>
            <w:right w:val="none" w:sz="0" w:space="0" w:color="auto"/>
          </w:divBdr>
        </w:div>
        <w:div w:id="1297838267">
          <w:marLeft w:val="0"/>
          <w:marRight w:val="0"/>
          <w:marTop w:val="0"/>
          <w:marBottom w:val="0"/>
          <w:divBdr>
            <w:top w:val="none" w:sz="0" w:space="0" w:color="auto"/>
            <w:left w:val="none" w:sz="0" w:space="0" w:color="auto"/>
            <w:bottom w:val="none" w:sz="0" w:space="0" w:color="auto"/>
            <w:right w:val="none" w:sz="0" w:space="0" w:color="auto"/>
          </w:divBdr>
        </w:div>
        <w:div w:id="1488593383">
          <w:marLeft w:val="0"/>
          <w:marRight w:val="0"/>
          <w:marTop w:val="0"/>
          <w:marBottom w:val="0"/>
          <w:divBdr>
            <w:top w:val="none" w:sz="0" w:space="0" w:color="auto"/>
            <w:left w:val="none" w:sz="0" w:space="0" w:color="auto"/>
            <w:bottom w:val="none" w:sz="0" w:space="0" w:color="auto"/>
            <w:right w:val="none" w:sz="0" w:space="0" w:color="auto"/>
          </w:divBdr>
        </w:div>
        <w:div w:id="785201411">
          <w:marLeft w:val="0"/>
          <w:marRight w:val="0"/>
          <w:marTop w:val="0"/>
          <w:marBottom w:val="0"/>
          <w:divBdr>
            <w:top w:val="none" w:sz="0" w:space="0" w:color="auto"/>
            <w:left w:val="none" w:sz="0" w:space="0" w:color="auto"/>
            <w:bottom w:val="none" w:sz="0" w:space="0" w:color="auto"/>
            <w:right w:val="none" w:sz="0" w:space="0" w:color="auto"/>
          </w:divBdr>
        </w:div>
        <w:div w:id="1160346373">
          <w:marLeft w:val="0"/>
          <w:marRight w:val="0"/>
          <w:marTop w:val="0"/>
          <w:marBottom w:val="0"/>
          <w:divBdr>
            <w:top w:val="none" w:sz="0" w:space="0" w:color="auto"/>
            <w:left w:val="none" w:sz="0" w:space="0" w:color="auto"/>
            <w:bottom w:val="none" w:sz="0" w:space="0" w:color="auto"/>
            <w:right w:val="none" w:sz="0" w:space="0" w:color="auto"/>
          </w:divBdr>
        </w:div>
        <w:div w:id="490751649">
          <w:marLeft w:val="0"/>
          <w:marRight w:val="0"/>
          <w:marTop w:val="0"/>
          <w:marBottom w:val="0"/>
          <w:divBdr>
            <w:top w:val="none" w:sz="0" w:space="0" w:color="auto"/>
            <w:left w:val="none" w:sz="0" w:space="0" w:color="auto"/>
            <w:bottom w:val="none" w:sz="0" w:space="0" w:color="auto"/>
            <w:right w:val="none" w:sz="0" w:space="0" w:color="auto"/>
          </w:divBdr>
        </w:div>
        <w:div w:id="432675149">
          <w:marLeft w:val="0"/>
          <w:marRight w:val="0"/>
          <w:marTop w:val="0"/>
          <w:marBottom w:val="0"/>
          <w:divBdr>
            <w:top w:val="none" w:sz="0" w:space="0" w:color="auto"/>
            <w:left w:val="none" w:sz="0" w:space="0" w:color="auto"/>
            <w:bottom w:val="none" w:sz="0" w:space="0" w:color="auto"/>
            <w:right w:val="none" w:sz="0" w:space="0" w:color="auto"/>
          </w:divBdr>
        </w:div>
        <w:div w:id="868757500">
          <w:marLeft w:val="0"/>
          <w:marRight w:val="0"/>
          <w:marTop w:val="0"/>
          <w:marBottom w:val="0"/>
          <w:divBdr>
            <w:top w:val="none" w:sz="0" w:space="0" w:color="auto"/>
            <w:left w:val="none" w:sz="0" w:space="0" w:color="auto"/>
            <w:bottom w:val="none" w:sz="0" w:space="0" w:color="auto"/>
            <w:right w:val="none" w:sz="0" w:space="0" w:color="auto"/>
          </w:divBdr>
        </w:div>
        <w:div w:id="2015913027">
          <w:marLeft w:val="0"/>
          <w:marRight w:val="0"/>
          <w:marTop w:val="0"/>
          <w:marBottom w:val="0"/>
          <w:divBdr>
            <w:top w:val="none" w:sz="0" w:space="0" w:color="auto"/>
            <w:left w:val="none" w:sz="0" w:space="0" w:color="auto"/>
            <w:bottom w:val="none" w:sz="0" w:space="0" w:color="auto"/>
            <w:right w:val="none" w:sz="0" w:space="0" w:color="auto"/>
          </w:divBdr>
        </w:div>
        <w:div w:id="218327634">
          <w:marLeft w:val="0"/>
          <w:marRight w:val="0"/>
          <w:marTop w:val="0"/>
          <w:marBottom w:val="0"/>
          <w:divBdr>
            <w:top w:val="none" w:sz="0" w:space="0" w:color="auto"/>
            <w:left w:val="none" w:sz="0" w:space="0" w:color="auto"/>
            <w:bottom w:val="none" w:sz="0" w:space="0" w:color="auto"/>
            <w:right w:val="none" w:sz="0" w:space="0" w:color="auto"/>
          </w:divBdr>
        </w:div>
        <w:div w:id="1793284798">
          <w:marLeft w:val="0"/>
          <w:marRight w:val="0"/>
          <w:marTop w:val="0"/>
          <w:marBottom w:val="0"/>
          <w:divBdr>
            <w:top w:val="none" w:sz="0" w:space="0" w:color="auto"/>
            <w:left w:val="none" w:sz="0" w:space="0" w:color="auto"/>
            <w:bottom w:val="none" w:sz="0" w:space="0" w:color="auto"/>
            <w:right w:val="none" w:sz="0" w:space="0" w:color="auto"/>
          </w:divBdr>
        </w:div>
        <w:div w:id="1437557718">
          <w:marLeft w:val="0"/>
          <w:marRight w:val="0"/>
          <w:marTop w:val="0"/>
          <w:marBottom w:val="0"/>
          <w:divBdr>
            <w:top w:val="none" w:sz="0" w:space="0" w:color="auto"/>
            <w:left w:val="none" w:sz="0" w:space="0" w:color="auto"/>
            <w:bottom w:val="none" w:sz="0" w:space="0" w:color="auto"/>
            <w:right w:val="none" w:sz="0" w:space="0" w:color="auto"/>
          </w:divBdr>
        </w:div>
        <w:div w:id="894241159">
          <w:marLeft w:val="0"/>
          <w:marRight w:val="0"/>
          <w:marTop w:val="0"/>
          <w:marBottom w:val="0"/>
          <w:divBdr>
            <w:top w:val="none" w:sz="0" w:space="0" w:color="auto"/>
            <w:left w:val="none" w:sz="0" w:space="0" w:color="auto"/>
            <w:bottom w:val="none" w:sz="0" w:space="0" w:color="auto"/>
            <w:right w:val="none" w:sz="0" w:space="0" w:color="auto"/>
          </w:divBdr>
        </w:div>
        <w:div w:id="360937279">
          <w:marLeft w:val="0"/>
          <w:marRight w:val="0"/>
          <w:marTop w:val="0"/>
          <w:marBottom w:val="0"/>
          <w:divBdr>
            <w:top w:val="none" w:sz="0" w:space="0" w:color="auto"/>
            <w:left w:val="none" w:sz="0" w:space="0" w:color="auto"/>
            <w:bottom w:val="none" w:sz="0" w:space="0" w:color="auto"/>
            <w:right w:val="none" w:sz="0" w:space="0" w:color="auto"/>
          </w:divBdr>
        </w:div>
        <w:div w:id="1452746091">
          <w:marLeft w:val="0"/>
          <w:marRight w:val="0"/>
          <w:marTop w:val="0"/>
          <w:marBottom w:val="0"/>
          <w:divBdr>
            <w:top w:val="none" w:sz="0" w:space="0" w:color="auto"/>
            <w:left w:val="none" w:sz="0" w:space="0" w:color="auto"/>
            <w:bottom w:val="none" w:sz="0" w:space="0" w:color="auto"/>
            <w:right w:val="none" w:sz="0" w:space="0" w:color="auto"/>
          </w:divBdr>
        </w:div>
        <w:div w:id="249510329">
          <w:marLeft w:val="0"/>
          <w:marRight w:val="0"/>
          <w:marTop w:val="0"/>
          <w:marBottom w:val="0"/>
          <w:divBdr>
            <w:top w:val="none" w:sz="0" w:space="0" w:color="auto"/>
            <w:left w:val="none" w:sz="0" w:space="0" w:color="auto"/>
            <w:bottom w:val="none" w:sz="0" w:space="0" w:color="auto"/>
            <w:right w:val="none" w:sz="0" w:space="0" w:color="auto"/>
          </w:divBdr>
        </w:div>
        <w:div w:id="297028365">
          <w:marLeft w:val="0"/>
          <w:marRight w:val="0"/>
          <w:marTop w:val="0"/>
          <w:marBottom w:val="0"/>
          <w:divBdr>
            <w:top w:val="none" w:sz="0" w:space="0" w:color="auto"/>
            <w:left w:val="none" w:sz="0" w:space="0" w:color="auto"/>
            <w:bottom w:val="none" w:sz="0" w:space="0" w:color="auto"/>
            <w:right w:val="none" w:sz="0" w:space="0" w:color="auto"/>
          </w:divBdr>
        </w:div>
        <w:div w:id="1097293354">
          <w:marLeft w:val="0"/>
          <w:marRight w:val="0"/>
          <w:marTop w:val="0"/>
          <w:marBottom w:val="0"/>
          <w:divBdr>
            <w:top w:val="none" w:sz="0" w:space="0" w:color="auto"/>
            <w:left w:val="none" w:sz="0" w:space="0" w:color="auto"/>
            <w:bottom w:val="none" w:sz="0" w:space="0" w:color="auto"/>
            <w:right w:val="none" w:sz="0" w:space="0" w:color="auto"/>
          </w:divBdr>
        </w:div>
        <w:div w:id="463544101">
          <w:marLeft w:val="0"/>
          <w:marRight w:val="0"/>
          <w:marTop w:val="0"/>
          <w:marBottom w:val="0"/>
          <w:divBdr>
            <w:top w:val="none" w:sz="0" w:space="0" w:color="auto"/>
            <w:left w:val="none" w:sz="0" w:space="0" w:color="auto"/>
            <w:bottom w:val="none" w:sz="0" w:space="0" w:color="auto"/>
            <w:right w:val="none" w:sz="0" w:space="0" w:color="auto"/>
          </w:divBdr>
        </w:div>
        <w:div w:id="1742285315">
          <w:marLeft w:val="0"/>
          <w:marRight w:val="0"/>
          <w:marTop w:val="0"/>
          <w:marBottom w:val="0"/>
          <w:divBdr>
            <w:top w:val="none" w:sz="0" w:space="0" w:color="auto"/>
            <w:left w:val="none" w:sz="0" w:space="0" w:color="auto"/>
            <w:bottom w:val="none" w:sz="0" w:space="0" w:color="auto"/>
            <w:right w:val="none" w:sz="0" w:space="0" w:color="auto"/>
          </w:divBdr>
        </w:div>
        <w:div w:id="1493373788">
          <w:marLeft w:val="0"/>
          <w:marRight w:val="0"/>
          <w:marTop w:val="0"/>
          <w:marBottom w:val="0"/>
          <w:divBdr>
            <w:top w:val="none" w:sz="0" w:space="0" w:color="auto"/>
            <w:left w:val="none" w:sz="0" w:space="0" w:color="auto"/>
            <w:bottom w:val="none" w:sz="0" w:space="0" w:color="auto"/>
            <w:right w:val="none" w:sz="0" w:space="0" w:color="auto"/>
          </w:divBdr>
        </w:div>
        <w:div w:id="1158770794">
          <w:marLeft w:val="0"/>
          <w:marRight w:val="0"/>
          <w:marTop w:val="0"/>
          <w:marBottom w:val="0"/>
          <w:divBdr>
            <w:top w:val="none" w:sz="0" w:space="0" w:color="auto"/>
            <w:left w:val="none" w:sz="0" w:space="0" w:color="auto"/>
            <w:bottom w:val="none" w:sz="0" w:space="0" w:color="auto"/>
            <w:right w:val="none" w:sz="0" w:space="0" w:color="auto"/>
          </w:divBdr>
        </w:div>
        <w:div w:id="1145466372">
          <w:marLeft w:val="0"/>
          <w:marRight w:val="0"/>
          <w:marTop w:val="0"/>
          <w:marBottom w:val="0"/>
          <w:divBdr>
            <w:top w:val="none" w:sz="0" w:space="0" w:color="auto"/>
            <w:left w:val="none" w:sz="0" w:space="0" w:color="auto"/>
            <w:bottom w:val="none" w:sz="0" w:space="0" w:color="auto"/>
            <w:right w:val="none" w:sz="0" w:space="0" w:color="auto"/>
          </w:divBdr>
        </w:div>
        <w:div w:id="756101928">
          <w:marLeft w:val="0"/>
          <w:marRight w:val="0"/>
          <w:marTop w:val="0"/>
          <w:marBottom w:val="0"/>
          <w:divBdr>
            <w:top w:val="none" w:sz="0" w:space="0" w:color="auto"/>
            <w:left w:val="none" w:sz="0" w:space="0" w:color="auto"/>
            <w:bottom w:val="none" w:sz="0" w:space="0" w:color="auto"/>
            <w:right w:val="none" w:sz="0" w:space="0" w:color="auto"/>
          </w:divBdr>
        </w:div>
        <w:div w:id="671566950">
          <w:marLeft w:val="0"/>
          <w:marRight w:val="0"/>
          <w:marTop w:val="0"/>
          <w:marBottom w:val="0"/>
          <w:divBdr>
            <w:top w:val="none" w:sz="0" w:space="0" w:color="auto"/>
            <w:left w:val="none" w:sz="0" w:space="0" w:color="auto"/>
            <w:bottom w:val="none" w:sz="0" w:space="0" w:color="auto"/>
            <w:right w:val="none" w:sz="0" w:space="0" w:color="auto"/>
          </w:divBdr>
        </w:div>
        <w:div w:id="127166572">
          <w:marLeft w:val="0"/>
          <w:marRight w:val="0"/>
          <w:marTop w:val="0"/>
          <w:marBottom w:val="0"/>
          <w:divBdr>
            <w:top w:val="none" w:sz="0" w:space="0" w:color="auto"/>
            <w:left w:val="none" w:sz="0" w:space="0" w:color="auto"/>
            <w:bottom w:val="none" w:sz="0" w:space="0" w:color="auto"/>
            <w:right w:val="none" w:sz="0" w:space="0" w:color="auto"/>
          </w:divBdr>
        </w:div>
        <w:div w:id="455879618">
          <w:marLeft w:val="0"/>
          <w:marRight w:val="0"/>
          <w:marTop w:val="0"/>
          <w:marBottom w:val="0"/>
          <w:divBdr>
            <w:top w:val="none" w:sz="0" w:space="0" w:color="auto"/>
            <w:left w:val="none" w:sz="0" w:space="0" w:color="auto"/>
            <w:bottom w:val="none" w:sz="0" w:space="0" w:color="auto"/>
            <w:right w:val="none" w:sz="0" w:space="0" w:color="auto"/>
          </w:divBdr>
        </w:div>
        <w:div w:id="1426342056">
          <w:marLeft w:val="0"/>
          <w:marRight w:val="0"/>
          <w:marTop w:val="0"/>
          <w:marBottom w:val="0"/>
          <w:divBdr>
            <w:top w:val="none" w:sz="0" w:space="0" w:color="auto"/>
            <w:left w:val="none" w:sz="0" w:space="0" w:color="auto"/>
            <w:bottom w:val="none" w:sz="0" w:space="0" w:color="auto"/>
            <w:right w:val="none" w:sz="0" w:space="0" w:color="auto"/>
          </w:divBdr>
        </w:div>
        <w:div w:id="108937826">
          <w:marLeft w:val="0"/>
          <w:marRight w:val="0"/>
          <w:marTop w:val="0"/>
          <w:marBottom w:val="0"/>
          <w:divBdr>
            <w:top w:val="none" w:sz="0" w:space="0" w:color="auto"/>
            <w:left w:val="none" w:sz="0" w:space="0" w:color="auto"/>
            <w:bottom w:val="none" w:sz="0" w:space="0" w:color="auto"/>
            <w:right w:val="none" w:sz="0" w:space="0" w:color="auto"/>
          </w:divBdr>
        </w:div>
        <w:div w:id="931737613">
          <w:marLeft w:val="0"/>
          <w:marRight w:val="0"/>
          <w:marTop w:val="0"/>
          <w:marBottom w:val="0"/>
          <w:divBdr>
            <w:top w:val="none" w:sz="0" w:space="0" w:color="auto"/>
            <w:left w:val="none" w:sz="0" w:space="0" w:color="auto"/>
            <w:bottom w:val="none" w:sz="0" w:space="0" w:color="auto"/>
            <w:right w:val="none" w:sz="0" w:space="0" w:color="auto"/>
          </w:divBdr>
        </w:div>
        <w:div w:id="1207262">
          <w:marLeft w:val="0"/>
          <w:marRight w:val="0"/>
          <w:marTop w:val="0"/>
          <w:marBottom w:val="0"/>
          <w:divBdr>
            <w:top w:val="none" w:sz="0" w:space="0" w:color="auto"/>
            <w:left w:val="none" w:sz="0" w:space="0" w:color="auto"/>
            <w:bottom w:val="none" w:sz="0" w:space="0" w:color="auto"/>
            <w:right w:val="none" w:sz="0" w:space="0" w:color="auto"/>
          </w:divBdr>
        </w:div>
        <w:div w:id="1367483136">
          <w:marLeft w:val="0"/>
          <w:marRight w:val="0"/>
          <w:marTop w:val="0"/>
          <w:marBottom w:val="0"/>
          <w:divBdr>
            <w:top w:val="none" w:sz="0" w:space="0" w:color="auto"/>
            <w:left w:val="none" w:sz="0" w:space="0" w:color="auto"/>
            <w:bottom w:val="none" w:sz="0" w:space="0" w:color="auto"/>
            <w:right w:val="none" w:sz="0" w:space="0" w:color="auto"/>
          </w:divBdr>
        </w:div>
        <w:div w:id="1020738631">
          <w:marLeft w:val="0"/>
          <w:marRight w:val="0"/>
          <w:marTop w:val="0"/>
          <w:marBottom w:val="0"/>
          <w:divBdr>
            <w:top w:val="none" w:sz="0" w:space="0" w:color="auto"/>
            <w:left w:val="none" w:sz="0" w:space="0" w:color="auto"/>
            <w:bottom w:val="none" w:sz="0" w:space="0" w:color="auto"/>
            <w:right w:val="none" w:sz="0" w:space="0" w:color="auto"/>
          </w:divBdr>
        </w:div>
        <w:div w:id="234827317">
          <w:marLeft w:val="0"/>
          <w:marRight w:val="0"/>
          <w:marTop w:val="0"/>
          <w:marBottom w:val="0"/>
          <w:divBdr>
            <w:top w:val="none" w:sz="0" w:space="0" w:color="auto"/>
            <w:left w:val="none" w:sz="0" w:space="0" w:color="auto"/>
            <w:bottom w:val="none" w:sz="0" w:space="0" w:color="auto"/>
            <w:right w:val="none" w:sz="0" w:space="0" w:color="auto"/>
          </w:divBdr>
        </w:div>
        <w:div w:id="798105988">
          <w:marLeft w:val="0"/>
          <w:marRight w:val="0"/>
          <w:marTop w:val="0"/>
          <w:marBottom w:val="0"/>
          <w:divBdr>
            <w:top w:val="none" w:sz="0" w:space="0" w:color="auto"/>
            <w:left w:val="none" w:sz="0" w:space="0" w:color="auto"/>
            <w:bottom w:val="none" w:sz="0" w:space="0" w:color="auto"/>
            <w:right w:val="none" w:sz="0" w:space="0" w:color="auto"/>
          </w:divBdr>
        </w:div>
        <w:div w:id="1470660260">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 w:id="678968855">
          <w:marLeft w:val="0"/>
          <w:marRight w:val="0"/>
          <w:marTop w:val="0"/>
          <w:marBottom w:val="0"/>
          <w:divBdr>
            <w:top w:val="none" w:sz="0" w:space="0" w:color="auto"/>
            <w:left w:val="none" w:sz="0" w:space="0" w:color="auto"/>
            <w:bottom w:val="none" w:sz="0" w:space="0" w:color="auto"/>
            <w:right w:val="none" w:sz="0" w:space="0" w:color="auto"/>
          </w:divBdr>
        </w:div>
        <w:div w:id="195898183">
          <w:marLeft w:val="0"/>
          <w:marRight w:val="0"/>
          <w:marTop w:val="0"/>
          <w:marBottom w:val="0"/>
          <w:divBdr>
            <w:top w:val="none" w:sz="0" w:space="0" w:color="auto"/>
            <w:left w:val="none" w:sz="0" w:space="0" w:color="auto"/>
            <w:bottom w:val="none" w:sz="0" w:space="0" w:color="auto"/>
            <w:right w:val="none" w:sz="0" w:space="0" w:color="auto"/>
          </w:divBdr>
        </w:div>
        <w:div w:id="1314334071">
          <w:marLeft w:val="0"/>
          <w:marRight w:val="0"/>
          <w:marTop w:val="0"/>
          <w:marBottom w:val="0"/>
          <w:divBdr>
            <w:top w:val="none" w:sz="0" w:space="0" w:color="auto"/>
            <w:left w:val="none" w:sz="0" w:space="0" w:color="auto"/>
            <w:bottom w:val="none" w:sz="0" w:space="0" w:color="auto"/>
            <w:right w:val="none" w:sz="0" w:space="0" w:color="auto"/>
          </w:divBdr>
        </w:div>
        <w:div w:id="1495149135">
          <w:marLeft w:val="0"/>
          <w:marRight w:val="0"/>
          <w:marTop w:val="0"/>
          <w:marBottom w:val="0"/>
          <w:divBdr>
            <w:top w:val="none" w:sz="0" w:space="0" w:color="auto"/>
            <w:left w:val="none" w:sz="0" w:space="0" w:color="auto"/>
            <w:bottom w:val="none" w:sz="0" w:space="0" w:color="auto"/>
            <w:right w:val="none" w:sz="0" w:space="0" w:color="auto"/>
          </w:divBdr>
        </w:div>
        <w:div w:id="641346858">
          <w:marLeft w:val="0"/>
          <w:marRight w:val="0"/>
          <w:marTop w:val="0"/>
          <w:marBottom w:val="0"/>
          <w:divBdr>
            <w:top w:val="none" w:sz="0" w:space="0" w:color="auto"/>
            <w:left w:val="none" w:sz="0" w:space="0" w:color="auto"/>
            <w:bottom w:val="none" w:sz="0" w:space="0" w:color="auto"/>
            <w:right w:val="none" w:sz="0" w:space="0" w:color="auto"/>
          </w:divBdr>
        </w:div>
        <w:div w:id="1240289425">
          <w:marLeft w:val="0"/>
          <w:marRight w:val="0"/>
          <w:marTop w:val="0"/>
          <w:marBottom w:val="0"/>
          <w:divBdr>
            <w:top w:val="none" w:sz="0" w:space="0" w:color="auto"/>
            <w:left w:val="none" w:sz="0" w:space="0" w:color="auto"/>
            <w:bottom w:val="none" w:sz="0" w:space="0" w:color="auto"/>
            <w:right w:val="none" w:sz="0" w:space="0" w:color="auto"/>
          </w:divBdr>
        </w:div>
        <w:div w:id="1857377265">
          <w:marLeft w:val="0"/>
          <w:marRight w:val="0"/>
          <w:marTop w:val="0"/>
          <w:marBottom w:val="0"/>
          <w:divBdr>
            <w:top w:val="none" w:sz="0" w:space="0" w:color="auto"/>
            <w:left w:val="none" w:sz="0" w:space="0" w:color="auto"/>
            <w:bottom w:val="none" w:sz="0" w:space="0" w:color="auto"/>
            <w:right w:val="none" w:sz="0" w:space="0" w:color="auto"/>
          </w:divBdr>
        </w:div>
        <w:div w:id="1986003634">
          <w:marLeft w:val="0"/>
          <w:marRight w:val="0"/>
          <w:marTop w:val="0"/>
          <w:marBottom w:val="0"/>
          <w:divBdr>
            <w:top w:val="none" w:sz="0" w:space="0" w:color="auto"/>
            <w:left w:val="none" w:sz="0" w:space="0" w:color="auto"/>
            <w:bottom w:val="none" w:sz="0" w:space="0" w:color="auto"/>
            <w:right w:val="none" w:sz="0" w:space="0" w:color="auto"/>
          </w:divBdr>
        </w:div>
        <w:div w:id="1896819200">
          <w:marLeft w:val="0"/>
          <w:marRight w:val="0"/>
          <w:marTop w:val="0"/>
          <w:marBottom w:val="0"/>
          <w:divBdr>
            <w:top w:val="none" w:sz="0" w:space="0" w:color="auto"/>
            <w:left w:val="none" w:sz="0" w:space="0" w:color="auto"/>
            <w:bottom w:val="none" w:sz="0" w:space="0" w:color="auto"/>
            <w:right w:val="none" w:sz="0" w:space="0" w:color="auto"/>
          </w:divBdr>
        </w:div>
        <w:div w:id="1731614778">
          <w:marLeft w:val="0"/>
          <w:marRight w:val="0"/>
          <w:marTop w:val="0"/>
          <w:marBottom w:val="0"/>
          <w:divBdr>
            <w:top w:val="none" w:sz="0" w:space="0" w:color="auto"/>
            <w:left w:val="none" w:sz="0" w:space="0" w:color="auto"/>
            <w:bottom w:val="none" w:sz="0" w:space="0" w:color="auto"/>
            <w:right w:val="none" w:sz="0" w:space="0" w:color="auto"/>
          </w:divBdr>
        </w:div>
        <w:div w:id="1087773786">
          <w:marLeft w:val="0"/>
          <w:marRight w:val="0"/>
          <w:marTop w:val="0"/>
          <w:marBottom w:val="0"/>
          <w:divBdr>
            <w:top w:val="none" w:sz="0" w:space="0" w:color="auto"/>
            <w:left w:val="none" w:sz="0" w:space="0" w:color="auto"/>
            <w:bottom w:val="none" w:sz="0" w:space="0" w:color="auto"/>
            <w:right w:val="none" w:sz="0" w:space="0" w:color="auto"/>
          </w:divBdr>
        </w:div>
        <w:div w:id="1159230001">
          <w:marLeft w:val="0"/>
          <w:marRight w:val="0"/>
          <w:marTop w:val="0"/>
          <w:marBottom w:val="0"/>
          <w:divBdr>
            <w:top w:val="none" w:sz="0" w:space="0" w:color="auto"/>
            <w:left w:val="none" w:sz="0" w:space="0" w:color="auto"/>
            <w:bottom w:val="none" w:sz="0" w:space="0" w:color="auto"/>
            <w:right w:val="none" w:sz="0" w:space="0" w:color="auto"/>
          </w:divBdr>
        </w:div>
        <w:div w:id="2105301053">
          <w:marLeft w:val="0"/>
          <w:marRight w:val="0"/>
          <w:marTop w:val="0"/>
          <w:marBottom w:val="0"/>
          <w:divBdr>
            <w:top w:val="none" w:sz="0" w:space="0" w:color="auto"/>
            <w:left w:val="none" w:sz="0" w:space="0" w:color="auto"/>
            <w:bottom w:val="none" w:sz="0" w:space="0" w:color="auto"/>
            <w:right w:val="none" w:sz="0" w:space="0" w:color="auto"/>
          </w:divBdr>
        </w:div>
        <w:div w:id="1124156003">
          <w:marLeft w:val="0"/>
          <w:marRight w:val="0"/>
          <w:marTop w:val="0"/>
          <w:marBottom w:val="0"/>
          <w:divBdr>
            <w:top w:val="none" w:sz="0" w:space="0" w:color="auto"/>
            <w:left w:val="none" w:sz="0" w:space="0" w:color="auto"/>
            <w:bottom w:val="none" w:sz="0" w:space="0" w:color="auto"/>
            <w:right w:val="none" w:sz="0" w:space="0" w:color="auto"/>
          </w:divBdr>
        </w:div>
        <w:div w:id="2081513313">
          <w:marLeft w:val="0"/>
          <w:marRight w:val="0"/>
          <w:marTop w:val="0"/>
          <w:marBottom w:val="0"/>
          <w:divBdr>
            <w:top w:val="none" w:sz="0" w:space="0" w:color="auto"/>
            <w:left w:val="none" w:sz="0" w:space="0" w:color="auto"/>
            <w:bottom w:val="none" w:sz="0" w:space="0" w:color="auto"/>
            <w:right w:val="none" w:sz="0" w:space="0" w:color="auto"/>
          </w:divBdr>
        </w:div>
        <w:div w:id="599218761">
          <w:marLeft w:val="0"/>
          <w:marRight w:val="0"/>
          <w:marTop w:val="0"/>
          <w:marBottom w:val="0"/>
          <w:divBdr>
            <w:top w:val="none" w:sz="0" w:space="0" w:color="auto"/>
            <w:left w:val="none" w:sz="0" w:space="0" w:color="auto"/>
            <w:bottom w:val="none" w:sz="0" w:space="0" w:color="auto"/>
            <w:right w:val="none" w:sz="0" w:space="0" w:color="auto"/>
          </w:divBdr>
        </w:div>
        <w:div w:id="1451164792">
          <w:marLeft w:val="0"/>
          <w:marRight w:val="0"/>
          <w:marTop w:val="0"/>
          <w:marBottom w:val="0"/>
          <w:divBdr>
            <w:top w:val="none" w:sz="0" w:space="0" w:color="auto"/>
            <w:left w:val="none" w:sz="0" w:space="0" w:color="auto"/>
            <w:bottom w:val="none" w:sz="0" w:space="0" w:color="auto"/>
            <w:right w:val="none" w:sz="0" w:space="0" w:color="auto"/>
          </w:divBdr>
        </w:div>
        <w:div w:id="1810855969">
          <w:marLeft w:val="0"/>
          <w:marRight w:val="0"/>
          <w:marTop w:val="0"/>
          <w:marBottom w:val="0"/>
          <w:divBdr>
            <w:top w:val="none" w:sz="0" w:space="0" w:color="auto"/>
            <w:left w:val="none" w:sz="0" w:space="0" w:color="auto"/>
            <w:bottom w:val="none" w:sz="0" w:space="0" w:color="auto"/>
            <w:right w:val="none" w:sz="0" w:space="0" w:color="auto"/>
          </w:divBdr>
        </w:div>
        <w:div w:id="1169708643">
          <w:marLeft w:val="0"/>
          <w:marRight w:val="0"/>
          <w:marTop w:val="0"/>
          <w:marBottom w:val="0"/>
          <w:divBdr>
            <w:top w:val="none" w:sz="0" w:space="0" w:color="auto"/>
            <w:left w:val="none" w:sz="0" w:space="0" w:color="auto"/>
            <w:bottom w:val="none" w:sz="0" w:space="0" w:color="auto"/>
            <w:right w:val="none" w:sz="0" w:space="0" w:color="auto"/>
          </w:divBdr>
        </w:div>
        <w:div w:id="711155835">
          <w:marLeft w:val="0"/>
          <w:marRight w:val="0"/>
          <w:marTop w:val="0"/>
          <w:marBottom w:val="0"/>
          <w:divBdr>
            <w:top w:val="none" w:sz="0" w:space="0" w:color="auto"/>
            <w:left w:val="none" w:sz="0" w:space="0" w:color="auto"/>
            <w:bottom w:val="none" w:sz="0" w:space="0" w:color="auto"/>
            <w:right w:val="none" w:sz="0" w:space="0" w:color="auto"/>
          </w:divBdr>
        </w:div>
        <w:div w:id="1771849581">
          <w:marLeft w:val="0"/>
          <w:marRight w:val="0"/>
          <w:marTop w:val="0"/>
          <w:marBottom w:val="0"/>
          <w:divBdr>
            <w:top w:val="none" w:sz="0" w:space="0" w:color="auto"/>
            <w:left w:val="none" w:sz="0" w:space="0" w:color="auto"/>
            <w:bottom w:val="none" w:sz="0" w:space="0" w:color="auto"/>
            <w:right w:val="none" w:sz="0" w:space="0" w:color="auto"/>
          </w:divBdr>
        </w:div>
        <w:div w:id="986855444">
          <w:marLeft w:val="0"/>
          <w:marRight w:val="0"/>
          <w:marTop w:val="0"/>
          <w:marBottom w:val="0"/>
          <w:divBdr>
            <w:top w:val="none" w:sz="0" w:space="0" w:color="auto"/>
            <w:left w:val="none" w:sz="0" w:space="0" w:color="auto"/>
            <w:bottom w:val="none" w:sz="0" w:space="0" w:color="auto"/>
            <w:right w:val="none" w:sz="0" w:space="0" w:color="auto"/>
          </w:divBdr>
        </w:div>
        <w:div w:id="2114664050">
          <w:marLeft w:val="0"/>
          <w:marRight w:val="0"/>
          <w:marTop w:val="0"/>
          <w:marBottom w:val="0"/>
          <w:divBdr>
            <w:top w:val="none" w:sz="0" w:space="0" w:color="auto"/>
            <w:left w:val="none" w:sz="0" w:space="0" w:color="auto"/>
            <w:bottom w:val="none" w:sz="0" w:space="0" w:color="auto"/>
            <w:right w:val="none" w:sz="0" w:space="0" w:color="auto"/>
          </w:divBdr>
        </w:div>
        <w:div w:id="1584992186">
          <w:marLeft w:val="0"/>
          <w:marRight w:val="0"/>
          <w:marTop w:val="0"/>
          <w:marBottom w:val="0"/>
          <w:divBdr>
            <w:top w:val="none" w:sz="0" w:space="0" w:color="auto"/>
            <w:left w:val="none" w:sz="0" w:space="0" w:color="auto"/>
            <w:bottom w:val="none" w:sz="0" w:space="0" w:color="auto"/>
            <w:right w:val="none" w:sz="0" w:space="0" w:color="auto"/>
          </w:divBdr>
        </w:div>
        <w:div w:id="1499418925">
          <w:marLeft w:val="0"/>
          <w:marRight w:val="0"/>
          <w:marTop w:val="0"/>
          <w:marBottom w:val="0"/>
          <w:divBdr>
            <w:top w:val="none" w:sz="0" w:space="0" w:color="auto"/>
            <w:left w:val="none" w:sz="0" w:space="0" w:color="auto"/>
            <w:bottom w:val="none" w:sz="0" w:space="0" w:color="auto"/>
            <w:right w:val="none" w:sz="0" w:space="0" w:color="auto"/>
          </w:divBdr>
        </w:div>
        <w:div w:id="1358266152">
          <w:marLeft w:val="0"/>
          <w:marRight w:val="0"/>
          <w:marTop w:val="0"/>
          <w:marBottom w:val="0"/>
          <w:divBdr>
            <w:top w:val="none" w:sz="0" w:space="0" w:color="auto"/>
            <w:left w:val="none" w:sz="0" w:space="0" w:color="auto"/>
            <w:bottom w:val="none" w:sz="0" w:space="0" w:color="auto"/>
            <w:right w:val="none" w:sz="0" w:space="0" w:color="auto"/>
          </w:divBdr>
        </w:div>
        <w:div w:id="1298340998">
          <w:marLeft w:val="0"/>
          <w:marRight w:val="0"/>
          <w:marTop w:val="0"/>
          <w:marBottom w:val="0"/>
          <w:divBdr>
            <w:top w:val="none" w:sz="0" w:space="0" w:color="auto"/>
            <w:left w:val="none" w:sz="0" w:space="0" w:color="auto"/>
            <w:bottom w:val="none" w:sz="0" w:space="0" w:color="auto"/>
            <w:right w:val="none" w:sz="0" w:space="0" w:color="auto"/>
          </w:divBdr>
        </w:div>
        <w:div w:id="1126392971">
          <w:marLeft w:val="0"/>
          <w:marRight w:val="0"/>
          <w:marTop w:val="0"/>
          <w:marBottom w:val="0"/>
          <w:divBdr>
            <w:top w:val="none" w:sz="0" w:space="0" w:color="auto"/>
            <w:left w:val="none" w:sz="0" w:space="0" w:color="auto"/>
            <w:bottom w:val="none" w:sz="0" w:space="0" w:color="auto"/>
            <w:right w:val="none" w:sz="0" w:space="0" w:color="auto"/>
          </w:divBdr>
        </w:div>
        <w:div w:id="1470975642">
          <w:marLeft w:val="0"/>
          <w:marRight w:val="0"/>
          <w:marTop w:val="0"/>
          <w:marBottom w:val="0"/>
          <w:divBdr>
            <w:top w:val="none" w:sz="0" w:space="0" w:color="auto"/>
            <w:left w:val="none" w:sz="0" w:space="0" w:color="auto"/>
            <w:bottom w:val="none" w:sz="0" w:space="0" w:color="auto"/>
            <w:right w:val="none" w:sz="0" w:space="0" w:color="auto"/>
          </w:divBdr>
        </w:div>
        <w:div w:id="2049573312">
          <w:marLeft w:val="0"/>
          <w:marRight w:val="0"/>
          <w:marTop w:val="0"/>
          <w:marBottom w:val="0"/>
          <w:divBdr>
            <w:top w:val="none" w:sz="0" w:space="0" w:color="auto"/>
            <w:left w:val="none" w:sz="0" w:space="0" w:color="auto"/>
            <w:bottom w:val="none" w:sz="0" w:space="0" w:color="auto"/>
            <w:right w:val="none" w:sz="0" w:space="0" w:color="auto"/>
          </w:divBdr>
        </w:div>
        <w:div w:id="630526130">
          <w:marLeft w:val="0"/>
          <w:marRight w:val="0"/>
          <w:marTop w:val="0"/>
          <w:marBottom w:val="0"/>
          <w:divBdr>
            <w:top w:val="none" w:sz="0" w:space="0" w:color="auto"/>
            <w:left w:val="none" w:sz="0" w:space="0" w:color="auto"/>
            <w:bottom w:val="none" w:sz="0" w:space="0" w:color="auto"/>
            <w:right w:val="none" w:sz="0" w:space="0" w:color="auto"/>
          </w:divBdr>
        </w:div>
        <w:div w:id="462891333">
          <w:marLeft w:val="0"/>
          <w:marRight w:val="0"/>
          <w:marTop w:val="0"/>
          <w:marBottom w:val="0"/>
          <w:divBdr>
            <w:top w:val="none" w:sz="0" w:space="0" w:color="auto"/>
            <w:left w:val="none" w:sz="0" w:space="0" w:color="auto"/>
            <w:bottom w:val="none" w:sz="0" w:space="0" w:color="auto"/>
            <w:right w:val="none" w:sz="0" w:space="0" w:color="auto"/>
          </w:divBdr>
        </w:div>
        <w:div w:id="1419331750">
          <w:marLeft w:val="0"/>
          <w:marRight w:val="0"/>
          <w:marTop w:val="0"/>
          <w:marBottom w:val="0"/>
          <w:divBdr>
            <w:top w:val="none" w:sz="0" w:space="0" w:color="auto"/>
            <w:left w:val="none" w:sz="0" w:space="0" w:color="auto"/>
            <w:bottom w:val="none" w:sz="0" w:space="0" w:color="auto"/>
            <w:right w:val="none" w:sz="0" w:space="0" w:color="auto"/>
          </w:divBdr>
        </w:div>
        <w:div w:id="467475410">
          <w:marLeft w:val="0"/>
          <w:marRight w:val="0"/>
          <w:marTop w:val="0"/>
          <w:marBottom w:val="0"/>
          <w:divBdr>
            <w:top w:val="none" w:sz="0" w:space="0" w:color="auto"/>
            <w:left w:val="none" w:sz="0" w:space="0" w:color="auto"/>
            <w:bottom w:val="none" w:sz="0" w:space="0" w:color="auto"/>
            <w:right w:val="none" w:sz="0" w:space="0" w:color="auto"/>
          </w:divBdr>
        </w:div>
        <w:div w:id="1373270076">
          <w:marLeft w:val="0"/>
          <w:marRight w:val="0"/>
          <w:marTop w:val="0"/>
          <w:marBottom w:val="0"/>
          <w:divBdr>
            <w:top w:val="none" w:sz="0" w:space="0" w:color="auto"/>
            <w:left w:val="none" w:sz="0" w:space="0" w:color="auto"/>
            <w:bottom w:val="none" w:sz="0" w:space="0" w:color="auto"/>
            <w:right w:val="none" w:sz="0" w:space="0" w:color="auto"/>
          </w:divBdr>
        </w:div>
        <w:div w:id="1492524394">
          <w:marLeft w:val="0"/>
          <w:marRight w:val="0"/>
          <w:marTop w:val="0"/>
          <w:marBottom w:val="0"/>
          <w:divBdr>
            <w:top w:val="none" w:sz="0" w:space="0" w:color="auto"/>
            <w:left w:val="none" w:sz="0" w:space="0" w:color="auto"/>
            <w:bottom w:val="none" w:sz="0" w:space="0" w:color="auto"/>
            <w:right w:val="none" w:sz="0" w:space="0" w:color="auto"/>
          </w:divBdr>
        </w:div>
        <w:div w:id="2085489296">
          <w:marLeft w:val="0"/>
          <w:marRight w:val="0"/>
          <w:marTop w:val="0"/>
          <w:marBottom w:val="0"/>
          <w:divBdr>
            <w:top w:val="none" w:sz="0" w:space="0" w:color="auto"/>
            <w:left w:val="none" w:sz="0" w:space="0" w:color="auto"/>
            <w:bottom w:val="none" w:sz="0" w:space="0" w:color="auto"/>
            <w:right w:val="none" w:sz="0" w:space="0" w:color="auto"/>
          </w:divBdr>
        </w:div>
        <w:div w:id="1154680608">
          <w:marLeft w:val="0"/>
          <w:marRight w:val="0"/>
          <w:marTop w:val="0"/>
          <w:marBottom w:val="0"/>
          <w:divBdr>
            <w:top w:val="none" w:sz="0" w:space="0" w:color="auto"/>
            <w:left w:val="none" w:sz="0" w:space="0" w:color="auto"/>
            <w:bottom w:val="none" w:sz="0" w:space="0" w:color="auto"/>
            <w:right w:val="none" w:sz="0" w:space="0" w:color="auto"/>
          </w:divBdr>
        </w:div>
        <w:div w:id="1369183476">
          <w:marLeft w:val="0"/>
          <w:marRight w:val="0"/>
          <w:marTop w:val="0"/>
          <w:marBottom w:val="0"/>
          <w:divBdr>
            <w:top w:val="none" w:sz="0" w:space="0" w:color="auto"/>
            <w:left w:val="none" w:sz="0" w:space="0" w:color="auto"/>
            <w:bottom w:val="none" w:sz="0" w:space="0" w:color="auto"/>
            <w:right w:val="none" w:sz="0" w:space="0" w:color="auto"/>
          </w:divBdr>
        </w:div>
      </w:divsChild>
    </w:div>
    <w:div w:id="1439835630">
      <w:bodyDiv w:val="1"/>
      <w:marLeft w:val="0"/>
      <w:marRight w:val="0"/>
      <w:marTop w:val="0"/>
      <w:marBottom w:val="0"/>
      <w:divBdr>
        <w:top w:val="none" w:sz="0" w:space="0" w:color="auto"/>
        <w:left w:val="none" w:sz="0" w:space="0" w:color="auto"/>
        <w:bottom w:val="none" w:sz="0" w:space="0" w:color="auto"/>
        <w:right w:val="none" w:sz="0" w:space="0" w:color="auto"/>
      </w:divBdr>
    </w:div>
    <w:div w:id="1475441763">
      <w:bodyDiv w:val="1"/>
      <w:marLeft w:val="0"/>
      <w:marRight w:val="0"/>
      <w:marTop w:val="0"/>
      <w:marBottom w:val="0"/>
      <w:divBdr>
        <w:top w:val="none" w:sz="0" w:space="0" w:color="auto"/>
        <w:left w:val="none" w:sz="0" w:space="0" w:color="auto"/>
        <w:bottom w:val="none" w:sz="0" w:space="0" w:color="auto"/>
        <w:right w:val="none" w:sz="0" w:space="0" w:color="auto"/>
      </w:divBdr>
    </w:div>
    <w:div w:id="1476140365">
      <w:bodyDiv w:val="1"/>
      <w:marLeft w:val="0"/>
      <w:marRight w:val="0"/>
      <w:marTop w:val="0"/>
      <w:marBottom w:val="0"/>
      <w:divBdr>
        <w:top w:val="none" w:sz="0" w:space="0" w:color="auto"/>
        <w:left w:val="none" w:sz="0" w:space="0" w:color="auto"/>
        <w:bottom w:val="none" w:sz="0" w:space="0" w:color="auto"/>
        <w:right w:val="none" w:sz="0" w:space="0" w:color="auto"/>
      </w:divBdr>
      <w:divsChild>
        <w:div w:id="1299411537">
          <w:marLeft w:val="0"/>
          <w:marRight w:val="0"/>
          <w:marTop w:val="0"/>
          <w:marBottom w:val="0"/>
          <w:divBdr>
            <w:top w:val="none" w:sz="0" w:space="0" w:color="auto"/>
            <w:left w:val="none" w:sz="0" w:space="0" w:color="auto"/>
            <w:bottom w:val="none" w:sz="0" w:space="0" w:color="auto"/>
            <w:right w:val="none" w:sz="0" w:space="0" w:color="auto"/>
          </w:divBdr>
        </w:div>
        <w:div w:id="1213469390">
          <w:marLeft w:val="0"/>
          <w:marRight w:val="0"/>
          <w:marTop w:val="0"/>
          <w:marBottom w:val="0"/>
          <w:divBdr>
            <w:top w:val="none" w:sz="0" w:space="0" w:color="auto"/>
            <w:left w:val="none" w:sz="0" w:space="0" w:color="auto"/>
            <w:bottom w:val="none" w:sz="0" w:space="0" w:color="auto"/>
            <w:right w:val="none" w:sz="0" w:space="0" w:color="auto"/>
          </w:divBdr>
        </w:div>
        <w:div w:id="1905138901">
          <w:marLeft w:val="0"/>
          <w:marRight w:val="0"/>
          <w:marTop w:val="0"/>
          <w:marBottom w:val="0"/>
          <w:divBdr>
            <w:top w:val="none" w:sz="0" w:space="0" w:color="auto"/>
            <w:left w:val="none" w:sz="0" w:space="0" w:color="auto"/>
            <w:bottom w:val="none" w:sz="0" w:space="0" w:color="auto"/>
            <w:right w:val="none" w:sz="0" w:space="0" w:color="auto"/>
          </w:divBdr>
        </w:div>
        <w:div w:id="878518062">
          <w:marLeft w:val="0"/>
          <w:marRight w:val="0"/>
          <w:marTop w:val="0"/>
          <w:marBottom w:val="0"/>
          <w:divBdr>
            <w:top w:val="none" w:sz="0" w:space="0" w:color="auto"/>
            <w:left w:val="none" w:sz="0" w:space="0" w:color="auto"/>
            <w:bottom w:val="none" w:sz="0" w:space="0" w:color="auto"/>
            <w:right w:val="none" w:sz="0" w:space="0" w:color="auto"/>
          </w:divBdr>
        </w:div>
        <w:div w:id="1165170129">
          <w:marLeft w:val="0"/>
          <w:marRight w:val="0"/>
          <w:marTop w:val="0"/>
          <w:marBottom w:val="0"/>
          <w:divBdr>
            <w:top w:val="none" w:sz="0" w:space="0" w:color="auto"/>
            <w:left w:val="none" w:sz="0" w:space="0" w:color="auto"/>
            <w:bottom w:val="none" w:sz="0" w:space="0" w:color="auto"/>
            <w:right w:val="none" w:sz="0" w:space="0" w:color="auto"/>
          </w:divBdr>
        </w:div>
        <w:div w:id="111629930">
          <w:marLeft w:val="0"/>
          <w:marRight w:val="0"/>
          <w:marTop w:val="0"/>
          <w:marBottom w:val="0"/>
          <w:divBdr>
            <w:top w:val="none" w:sz="0" w:space="0" w:color="auto"/>
            <w:left w:val="none" w:sz="0" w:space="0" w:color="auto"/>
            <w:bottom w:val="none" w:sz="0" w:space="0" w:color="auto"/>
            <w:right w:val="none" w:sz="0" w:space="0" w:color="auto"/>
          </w:divBdr>
        </w:div>
        <w:div w:id="1033193905">
          <w:marLeft w:val="0"/>
          <w:marRight w:val="0"/>
          <w:marTop w:val="0"/>
          <w:marBottom w:val="0"/>
          <w:divBdr>
            <w:top w:val="none" w:sz="0" w:space="0" w:color="auto"/>
            <w:left w:val="none" w:sz="0" w:space="0" w:color="auto"/>
            <w:bottom w:val="none" w:sz="0" w:space="0" w:color="auto"/>
            <w:right w:val="none" w:sz="0" w:space="0" w:color="auto"/>
          </w:divBdr>
        </w:div>
        <w:div w:id="1010058665">
          <w:marLeft w:val="0"/>
          <w:marRight w:val="0"/>
          <w:marTop w:val="0"/>
          <w:marBottom w:val="0"/>
          <w:divBdr>
            <w:top w:val="none" w:sz="0" w:space="0" w:color="auto"/>
            <w:left w:val="none" w:sz="0" w:space="0" w:color="auto"/>
            <w:bottom w:val="none" w:sz="0" w:space="0" w:color="auto"/>
            <w:right w:val="none" w:sz="0" w:space="0" w:color="auto"/>
          </w:divBdr>
        </w:div>
        <w:div w:id="317537728">
          <w:marLeft w:val="0"/>
          <w:marRight w:val="0"/>
          <w:marTop w:val="0"/>
          <w:marBottom w:val="0"/>
          <w:divBdr>
            <w:top w:val="none" w:sz="0" w:space="0" w:color="auto"/>
            <w:left w:val="none" w:sz="0" w:space="0" w:color="auto"/>
            <w:bottom w:val="none" w:sz="0" w:space="0" w:color="auto"/>
            <w:right w:val="none" w:sz="0" w:space="0" w:color="auto"/>
          </w:divBdr>
        </w:div>
        <w:div w:id="98374792">
          <w:marLeft w:val="0"/>
          <w:marRight w:val="0"/>
          <w:marTop w:val="0"/>
          <w:marBottom w:val="0"/>
          <w:divBdr>
            <w:top w:val="none" w:sz="0" w:space="0" w:color="auto"/>
            <w:left w:val="none" w:sz="0" w:space="0" w:color="auto"/>
            <w:bottom w:val="none" w:sz="0" w:space="0" w:color="auto"/>
            <w:right w:val="none" w:sz="0" w:space="0" w:color="auto"/>
          </w:divBdr>
        </w:div>
        <w:div w:id="732238770">
          <w:marLeft w:val="0"/>
          <w:marRight w:val="0"/>
          <w:marTop w:val="0"/>
          <w:marBottom w:val="0"/>
          <w:divBdr>
            <w:top w:val="none" w:sz="0" w:space="0" w:color="auto"/>
            <w:left w:val="none" w:sz="0" w:space="0" w:color="auto"/>
            <w:bottom w:val="none" w:sz="0" w:space="0" w:color="auto"/>
            <w:right w:val="none" w:sz="0" w:space="0" w:color="auto"/>
          </w:divBdr>
        </w:div>
        <w:div w:id="487407909">
          <w:marLeft w:val="0"/>
          <w:marRight w:val="0"/>
          <w:marTop w:val="0"/>
          <w:marBottom w:val="0"/>
          <w:divBdr>
            <w:top w:val="none" w:sz="0" w:space="0" w:color="auto"/>
            <w:left w:val="none" w:sz="0" w:space="0" w:color="auto"/>
            <w:bottom w:val="none" w:sz="0" w:space="0" w:color="auto"/>
            <w:right w:val="none" w:sz="0" w:space="0" w:color="auto"/>
          </w:divBdr>
        </w:div>
        <w:div w:id="911815714">
          <w:marLeft w:val="0"/>
          <w:marRight w:val="0"/>
          <w:marTop w:val="0"/>
          <w:marBottom w:val="0"/>
          <w:divBdr>
            <w:top w:val="none" w:sz="0" w:space="0" w:color="auto"/>
            <w:left w:val="none" w:sz="0" w:space="0" w:color="auto"/>
            <w:bottom w:val="none" w:sz="0" w:space="0" w:color="auto"/>
            <w:right w:val="none" w:sz="0" w:space="0" w:color="auto"/>
          </w:divBdr>
        </w:div>
        <w:div w:id="189103949">
          <w:marLeft w:val="0"/>
          <w:marRight w:val="0"/>
          <w:marTop w:val="0"/>
          <w:marBottom w:val="0"/>
          <w:divBdr>
            <w:top w:val="none" w:sz="0" w:space="0" w:color="auto"/>
            <w:left w:val="none" w:sz="0" w:space="0" w:color="auto"/>
            <w:bottom w:val="none" w:sz="0" w:space="0" w:color="auto"/>
            <w:right w:val="none" w:sz="0" w:space="0" w:color="auto"/>
          </w:divBdr>
        </w:div>
      </w:divsChild>
    </w:div>
    <w:div w:id="1520898197">
      <w:bodyDiv w:val="1"/>
      <w:marLeft w:val="0"/>
      <w:marRight w:val="0"/>
      <w:marTop w:val="0"/>
      <w:marBottom w:val="0"/>
      <w:divBdr>
        <w:top w:val="none" w:sz="0" w:space="0" w:color="auto"/>
        <w:left w:val="none" w:sz="0" w:space="0" w:color="auto"/>
        <w:bottom w:val="none" w:sz="0" w:space="0" w:color="auto"/>
        <w:right w:val="none" w:sz="0" w:space="0" w:color="auto"/>
      </w:divBdr>
      <w:divsChild>
        <w:div w:id="109276620">
          <w:marLeft w:val="0"/>
          <w:marRight w:val="0"/>
          <w:marTop w:val="0"/>
          <w:marBottom w:val="0"/>
          <w:divBdr>
            <w:top w:val="none" w:sz="0" w:space="0" w:color="auto"/>
            <w:left w:val="none" w:sz="0" w:space="0" w:color="auto"/>
            <w:bottom w:val="none" w:sz="0" w:space="0" w:color="auto"/>
            <w:right w:val="none" w:sz="0" w:space="0" w:color="auto"/>
          </w:divBdr>
          <w:divsChild>
            <w:div w:id="1669286923">
              <w:marLeft w:val="0"/>
              <w:marRight w:val="0"/>
              <w:marTop w:val="0"/>
              <w:marBottom w:val="0"/>
              <w:divBdr>
                <w:top w:val="none" w:sz="0" w:space="0" w:color="auto"/>
                <w:left w:val="none" w:sz="0" w:space="0" w:color="auto"/>
                <w:bottom w:val="none" w:sz="0" w:space="0" w:color="auto"/>
                <w:right w:val="none" w:sz="0" w:space="0" w:color="auto"/>
              </w:divBdr>
              <w:divsChild>
                <w:div w:id="1596740940">
                  <w:marLeft w:val="0"/>
                  <w:marRight w:val="0"/>
                  <w:marTop w:val="0"/>
                  <w:marBottom w:val="0"/>
                  <w:divBdr>
                    <w:top w:val="none" w:sz="0" w:space="0" w:color="auto"/>
                    <w:left w:val="none" w:sz="0" w:space="0" w:color="auto"/>
                    <w:bottom w:val="none" w:sz="0" w:space="0" w:color="auto"/>
                    <w:right w:val="none" w:sz="0" w:space="0" w:color="auto"/>
                  </w:divBdr>
                </w:div>
              </w:divsChild>
            </w:div>
            <w:div w:id="186410092">
              <w:marLeft w:val="0"/>
              <w:marRight w:val="0"/>
              <w:marTop w:val="0"/>
              <w:marBottom w:val="0"/>
              <w:divBdr>
                <w:top w:val="none" w:sz="0" w:space="0" w:color="auto"/>
                <w:left w:val="none" w:sz="0" w:space="0" w:color="auto"/>
                <w:bottom w:val="none" w:sz="0" w:space="0" w:color="auto"/>
                <w:right w:val="none" w:sz="0" w:space="0" w:color="auto"/>
              </w:divBdr>
              <w:divsChild>
                <w:div w:id="16044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44775">
      <w:bodyDiv w:val="1"/>
      <w:marLeft w:val="0"/>
      <w:marRight w:val="0"/>
      <w:marTop w:val="0"/>
      <w:marBottom w:val="0"/>
      <w:divBdr>
        <w:top w:val="none" w:sz="0" w:space="0" w:color="auto"/>
        <w:left w:val="none" w:sz="0" w:space="0" w:color="auto"/>
        <w:bottom w:val="none" w:sz="0" w:space="0" w:color="auto"/>
        <w:right w:val="none" w:sz="0" w:space="0" w:color="auto"/>
      </w:divBdr>
      <w:divsChild>
        <w:div w:id="1637251118">
          <w:marLeft w:val="0"/>
          <w:marRight w:val="0"/>
          <w:marTop w:val="0"/>
          <w:marBottom w:val="0"/>
          <w:divBdr>
            <w:top w:val="none" w:sz="0" w:space="0" w:color="auto"/>
            <w:left w:val="none" w:sz="0" w:space="0" w:color="auto"/>
            <w:bottom w:val="none" w:sz="0" w:space="0" w:color="auto"/>
            <w:right w:val="none" w:sz="0" w:space="0" w:color="auto"/>
          </w:divBdr>
        </w:div>
        <w:div w:id="889610784">
          <w:marLeft w:val="0"/>
          <w:marRight w:val="0"/>
          <w:marTop w:val="0"/>
          <w:marBottom w:val="0"/>
          <w:divBdr>
            <w:top w:val="none" w:sz="0" w:space="0" w:color="auto"/>
            <w:left w:val="none" w:sz="0" w:space="0" w:color="auto"/>
            <w:bottom w:val="none" w:sz="0" w:space="0" w:color="auto"/>
            <w:right w:val="none" w:sz="0" w:space="0" w:color="auto"/>
          </w:divBdr>
        </w:div>
        <w:div w:id="2076775051">
          <w:marLeft w:val="0"/>
          <w:marRight w:val="0"/>
          <w:marTop w:val="0"/>
          <w:marBottom w:val="0"/>
          <w:divBdr>
            <w:top w:val="none" w:sz="0" w:space="0" w:color="auto"/>
            <w:left w:val="none" w:sz="0" w:space="0" w:color="auto"/>
            <w:bottom w:val="none" w:sz="0" w:space="0" w:color="auto"/>
            <w:right w:val="none" w:sz="0" w:space="0" w:color="auto"/>
          </w:divBdr>
        </w:div>
        <w:div w:id="1600336697">
          <w:marLeft w:val="0"/>
          <w:marRight w:val="0"/>
          <w:marTop w:val="0"/>
          <w:marBottom w:val="0"/>
          <w:divBdr>
            <w:top w:val="none" w:sz="0" w:space="0" w:color="auto"/>
            <w:left w:val="none" w:sz="0" w:space="0" w:color="auto"/>
            <w:bottom w:val="none" w:sz="0" w:space="0" w:color="auto"/>
            <w:right w:val="none" w:sz="0" w:space="0" w:color="auto"/>
          </w:divBdr>
        </w:div>
        <w:div w:id="757141966">
          <w:marLeft w:val="0"/>
          <w:marRight w:val="0"/>
          <w:marTop w:val="0"/>
          <w:marBottom w:val="0"/>
          <w:divBdr>
            <w:top w:val="none" w:sz="0" w:space="0" w:color="auto"/>
            <w:left w:val="none" w:sz="0" w:space="0" w:color="auto"/>
            <w:bottom w:val="none" w:sz="0" w:space="0" w:color="auto"/>
            <w:right w:val="none" w:sz="0" w:space="0" w:color="auto"/>
          </w:divBdr>
        </w:div>
        <w:div w:id="442770968">
          <w:marLeft w:val="0"/>
          <w:marRight w:val="0"/>
          <w:marTop w:val="0"/>
          <w:marBottom w:val="0"/>
          <w:divBdr>
            <w:top w:val="none" w:sz="0" w:space="0" w:color="auto"/>
            <w:left w:val="none" w:sz="0" w:space="0" w:color="auto"/>
            <w:bottom w:val="none" w:sz="0" w:space="0" w:color="auto"/>
            <w:right w:val="none" w:sz="0" w:space="0" w:color="auto"/>
          </w:divBdr>
        </w:div>
        <w:div w:id="1874683739">
          <w:marLeft w:val="0"/>
          <w:marRight w:val="0"/>
          <w:marTop w:val="0"/>
          <w:marBottom w:val="0"/>
          <w:divBdr>
            <w:top w:val="none" w:sz="0" w:space="0" w:color="auto"/>
            <w:left w:val="none" w:sz="0" w:space="0" w:color="auto"/>
            <w:bottom w:val="none" w:sz="0" w:space="0" w:color="auto"/>
            <w:right w:val="none" w:sz="0" w:space="0" w:color="auto"/>
          </w:divBdr>
        </w:div>
        <w:div w:id="1055550220">
          <w:marLeft w:val="0"/>
          <w:marRight w:val="0"/>
          <w:marTop w:val="0"/>
          <w:marBottom w:val="0"/>
          <w:divBdr>
            <w:top w:val="none" w:sz="0" w:space="0" w:color="auto"/>
            <w:left w:val="none" w:sz="0" w:space="0" w:color="auto"/>
            <w:bottom w:val="none" w:sz="0" w:space="0" w:color="auto"/>
            <w:right w:val="none" w:sz="0" w:space="0" w:color="auto"/>
          </w:divBdr>
        </w:div>
        <w:div w:id="1530751789">
          <w:marLeft w:val="0"/>
          <w:marRight w:val="0"/>
          <w:marTop w:val="0"/>
          <w:marBottom w:val="0"/>
          <w:divBdr>
            <w:top w:val="none" w:sz="0" w:space="0" w:color="auto"/>
            <w:left w:val="none" w:sz="0" w:space="0" w:color="auto"/>
            <w:bottom w:val="none" w:sz="0" w:space="0" w:color="auto"/>
            <w:right w:val="none" w:sz="0" w:space="0" w:color="auto"/>
          </w:divBdr>
        </w:div>
        <w:div w:id="980303056">
          <w:marLeft w:val="0"/>
          <w:marRight w:val="0"/>
          <w:marTop w:val="0"/>
          <w:marBottom w:val="0"/>
          <w:divBdr>
            <w:top w:val="none" w:sz="0" w:space="0" w:color="auto"/>
            <w:left w:val="none" w:sz="0" w:space="0" w:color="auto"/>
            <w:bottom w:val="none" w:sz="0" w:space="0" w:color="auto"/>
            <w:right w:val="none" w:sz="0" w:space="0" w:color="auto"/>
          </w:divBdr>
        </w:div>
        <w:div w:id="363405057">
          <w:marLeft w:val="0"/>
          <w:marRight w:val="0"/>
          <w:marTop w:val="0"/>
          <w:marBottom w:val="0"/>
          <w:divBdr>
            <w:top w:val="none" w:sz="0" w:space="0" w:color="auto"/>
            <w:left w:val="none" w:sz="0" w:space="0" w:color="auto"/>
            <w:bottom w:val="none" w:sz="0" w:space="0" w:color="auto"/>
            <w:right w:val="none" w:sz="0" w:space="0" w:color="auto"/>
          </w:divBdr>
        </w:div>
        <w:div w:id="1746294099">
          <w:marLeft w:val="0"/>
          <w:marRight w:val="0"/>
          <w:marTop w:val="0"/>
          <w:marBottom w:val="0"/>
          <w:divBdr>
            <w:top w:val="none" w:sz="0" w:space="0" w:color="auto"/>
            <w:left w:val="none" w:sz="0" w:space="0" w:color="auto"/>
            <w:bottom w:val="none" w:sz="0" w:space="0" w:color="auto"/>
            <w:right w:val="none" w:sz="0" w:space="0" w:color="auto"/>
          </w:divBdr>
        </w:div>
        <w:div w:id="1933464716">
          <w:marLeft w:val="0"/>
          <w:marRight w:val="0"/>
          <w:marTop w:val="0"/>
          <w:marBottom w:val="0"/>
          <w:divBdr>
            <w:top w:val="none" w:sz="0" w:space="0" w:color="auto"/>
            <w:left w:val="none" w:sz="0" w:space="0" w:color="auto"/>
            <w:bottom w:val="none" w:sz="0" w:space="0" w:color="auto"/>
            <w:right w:val="none" w:sz="0" w:space="0" w:color="auto"/>
          </w:divBdr>
        </w:div>
        <w:div w:id="239021209">
          <w:marLeft w:val="0"/>
          <w:marRight w:val="0"/>
          <w:marTop w:val="0"/>
          <w:marBottom w:val="0"/>
          <w:divBdr>
            <w:top w:val="none" w:sz="0" w:space="0" w:color="auto"/>
            <w:left w:val="none" w:sz="0" w:space="0" w:color="auto"/>
            <w:bottom w:val="none" w:sz="0" w:space="0" w:color="auto"/>
            <w:right w:val="none" w:sz="0" w:space="0" w:color="auto"/>
          </w:divBdr>
        </w:div>
        <w:div w:id="2035495004">
          <w:marLeft w:val="0"/>
          <w:marRight w:val="0"/>
          <w:marTop w:val="0"/>
          <w:marBottom w:val="0"/>
          <w:divBdr>
            <w:top w:val="none" w:sz="0" w:space="0" w:color="auto"/>
            <w:left w:val="none" w:sz="0" w:space="0" w:color="auto"/>
            <w:bottom w:val="none" w:sz="0" w:space="0" w:color="auto"/>
            <w:right w:val="none" w:sz="0" w:space="0" w:color="auto"/>
          </w:divBdr>
        </w:div>
        <w:div w:id="1225873802">
          <w:marLeft w:val="0"/>
          <w:marRight w:val="0"/>
          <w:marTop w:val="0"/>
          <w:marBottom w:val="0"/>
          <w:divBdr>
            <w:top w:val="none" w:sz="0" w:space="0" w:color="auto"/>
            <w:left w:val="none" w:sz="0" w:space="0" w:color="auto"/>
            <w:bottom w:val="none" w:sz="0" w:space="0" w:color="auto"/>
            <w:right w:val="none" w:sz="0" w:space="0" w:color="auto"/>
          </w:divBdr>
        </w:div>
        <w:div w:id="815608625">
          <w:marLeft w:val="0"/>
          <w:marRight w:val="0"/>
          <w:marTop w:val="0"/>
          <w:marBottom w:val="0"/>
          <w:divBdr>
            <w:top w:val="none" w:sz="0" w:space="0" w:color="auto"/>
            <w:left w:val="none" w:sz="0" w:space="0" w:color="auto"/>
            <w:bottom w:val="none" w:sz="0" w:space="0" w:color="auto"/>
            <w:right w:val="none" w:sz="0" w:space="0" w:color="auto"/>
          </w:divBdr>
        </w:div>
        <w:div w:id="1804545494">
          <w:marLeft w:val="0"/>
          <w:marRight w:val="0"/>
          <w:marTop w:val="0"/>
          <w:marBottom w:val="0"/>
          <w:divBdr>
            <w:top w:val="none" w:sz="0" w:space="0" w:color="auto"/>
            <w:left w:val="none" w:sz="0" w:space="0" w:color="auto"/>
            <w:bottom w:val="none" w:sz="0" w:space="0" w:color="auto"/>
            <w:right w:val="none" w:sz="0" w:space="0" w:color="auto"/>
          </w:divBdr>
        </w:div>
        <w:div w:id="1850636554">
          <w:marLeft w:val="0"/>
          <w:marRight w:val="0"/>
          <w:marTop w:val="0"/>
          <w:marBottom w:val="0"/>
          <w:divBdr>
            <w:top w:val="none" w:sz="0" w:space="0" w:color="auto"/>
            <w:left w:val="none" w:sz="0" w:space="0" w:color="auto"/>
            <w:bottom w:val="none" w:sz="0" w:space="0" w:color="auto"/>
            <w:right w:val="none" w:sz="0" w:space="0" w:color="auto"/>
          </w:divBdr>
        </w:div>
        <w:div w:id="596987881">
          <w:marLeft w:val="0"/>
          <w:marRight w:val="0"/>
          <w:marTop w:val="0"/>
          <w:marBottom w:val="0"/>
          <w:divBdr>
            <w:top w:val="none" w:sz="0" w:space="0" w:color="auto"/>
            <w:left w:val="none" w:sz="0" w:space="0" w:color="auto"/>
            <w:bottom w:val="none" w:sz="0" w:space="0" w:color="auto"/>
            <w:right w:val="none" w:sz="0" w:space="0" w:color="auto"/>
          </w:divBdr>
        </w:div>
        <w:div w:id="961152201">
          <w:marLeft w:val="0"/>
          <w:marRight w:val="0"/>
          <w:marTop w:val="0"/>
          <w:marBottom w:val="0"/>
          <w:divBdr>
            <w:top w:val="none" w:sz="0" w:space="0" w:color="auto"/>
            <w:left w:val="none" w:sz="0" w:space="0" w:color="auto"/>
            <w:bottom w:val="none" w:sz="0" w:space="0" w:color="auto"/>
            <w:right w:val="none" w:sz="0" w:space="0" w:color="auto"/>
          </w:divBdr>
        </w:div>
        <w:div w:id="479158011">
          <w:marLeft w:val="0"/>
          <w:marRight w:val="0"/>
          <w:marTop w:val="0"/>
          <w:marBottom w:val="0"/>
          <w:divBdr>
            <w:top w:val="none" w:sz="0" w:space="0" w:color="auto"/>
            <w:left w:val="none" w:sz="0" w:space="0" w:color="auto"/>
            <w:bottom w:val="none" w:sz="0" w:space="0" w:color="auto"/>
            <w:right w:val="none" w:sz="0" w:space="0" w:color="auto"/>
          </w:divBdr>
        </w:div>
        <w:div w:id="2054651531">
          <w:marLeft w:val="0"/>
          <w:marRight w:val="0"/>
          <w:marTop w:val="0"/>
          <w:marBottom w:val="0"/>
          <w:divBdr>
            <w:top w:val="none" w:sz="0" w:space="0" w:color="auto"/>
            <w:left w:val="none" w:sz="0" w:space="0" w:color="auto"/>
            <w:bottom w:val="none" w:sz="0" w:space="0" w:color="auto"/>
            <w:right w:val="none" w:sz="0" w:space="0" w:color="auto"/>
          </w:divBdr>
        </w:div>
        <w:div w:id="1064648605">
          <w:marLeft w:val="0"/>
          <w:marRight w:val="0"/>
          <w:marTop w:val="0"/>
          <w:marBottom w:val="0"/>
          <w:divBdr>
            <w:top w:val="none" w:sz="0" w:space="0" w:color="auto"/>
            <w:left w:val="none" w:sz="0" w:space="0" w:color="auto"/>
            <w:bottom w:val="none" w:sz="0" w:space="0" w:color="auto"/>
            <w:right w:val="none" w:sz="0" w:space="0" w:color="auto"/>
          </w:divBdr>
        </w:div>
        <w:div w:id="50541129">
          <w:marLeft w:val="0"/>
          <w:marRight w:val="0"/>
          <w:marTop w:val="0"/>
          <w:marBottom w:val="0"/>
          <w:divBdr>
            <w:top w:val="none" w:sz="0" w:space="0" w:color="auto"/>
            <w:left w:val="none" w:sz="0" w:space="0" w:color="auto"/>
            <w:bottom w:val="none" w:sz="0" w:space="0" w:color="auto"/>
            <w:right w:val="none" w:sz="0" w:space="0" w:color="auto"/>
          </w:divBdr>
        </w:div>
        <w:div w:id="512647806">
          <w:marLeft w:val="0"/>
          <w:marRight w:val="0"/>
          <w:marTop w:val="0"/>
          <w:marBottom w:val="0"/>
          <w:divBdr>
            <w:top w:val="none" w:sz="0" w:space="0" w:color="auto"/>
            <w:left w:val="none" w:sz="0" w:space="0" w:color="auto"/>
            <w:bottom w:val="none" w:sz="0" w:space="0" w:color="auto"/>
            <w:right w:val="none" w:sz="0" w:space="0" w:color="auto"/>
          </w:divBdr>
        </w:div>
        <w:div w:id="851921865">
          <w:marLeft w:val="0"/>
          <w:marRight w:val="0"/>
          <w:marTop w:val="0"/>
          <w:marBottom w:val="0"/>
          <w:divBdr>
            <w:top w:val="none" w:sz="0" w:space="0" w:color="auto"/>
            <w:left w:val="none" w:sz="0" w:space="0" w:color="auto"/>
            <w:bottom w:val="none" w:sz="0" w:space="0" w:color="auto"/>
            <w:right w:val="none" w:sz="0" w:space="0" w:color="auto"/>
          </w:divBdr>
        </w:div>
        <w:div w:id="225454481">
          <w:marLeft w:val="0"/>
          <w:marRight w:val="0"/>
          <w:marTop w:val="0"/>
          <w:marBottom w:val="0"/>
          <w:divBdr>
            <w:top w:val="none" w:sz="0" w:space="0" w:color="auto"/>
            <w:left w:val="none" w:sz="0" w:space="0" w:color="auto"/>
            <w:bottom w:val="none" w:sz="0" w:space="0" w:color="auto"/>
            <w:right w:val="none" w:sz="0" w:space="0" w:color="auto"/>
          </w:divBdr>
        </w:div>
        <w:div w:id="950556226">
          <w:marLeft w:val="0"/>
          <w:marRight w:val="0"/>
          <w:marTop w:val="0"/>
          <w:marBottom w:val="0"/>
          <w:divBdr>
            <w:top w:val="none" w:sz="0" w:space="0" w:color="auto"/>
            <w:left w:val="none" w:sz="0" w:space="0" w:color="auto"/>
            <w:bottom w:val="none" w:sz="0" w:space="0" w:color="auto"/>
            <w:right w:val="none" w:sz="0" w:space="0" w:color="auto"/>
          </w:divBdr>
        </w:div>
        <w:div w:id="993601422">
          <w:marLeft w:val="0"/>
          <w:marRight w:val="0"/>
          <w:marTop w:val="0"/>
          <w:marBottom w:val="0"/>
          <w:divBdr>
            <w:top w:val="none" w:sz="0" w:space="0" w:color="auto"/>
            <w:left w:val="none" w:sz="0" w:space="0" w:color="auto"/>
            <w:bottom w:val="none" w:sz="0" w:space="0" w:color="auto"/>
            <w:right w:val="none" w:sz="0" w:space="0" w:color="auto"/>
          </w:divBdr>
        </w:div>
        <w:div w:id="181823166">
          <w:marLeft w:val="0"/>
          <w:marRight w:val="0"/>
          <w:marTop w:val="0"/>
          <w:marBottom w:val="0"/>
          <w:divBdr>
            <w:top w:val="none" w:sz="0" w:space="0" w:color="auto"/>
            <w:left w:val="none" w:sz="0" w:space="0" w:color="auto"/>
            <w:bottom w:val="none" w:sz="0" w:space="0" w:color="auto"/>
            <w:right w:val="none" w:sz="0" w:space="0" w:color="auto"/>
          </w:divBdr>
        </w:div>
        <w:div w:id="941063964">
          <w:marLeft w:val="0"/>
          <w:marRight w:val="0"/>
          <w:marTop w:val="0"/>
          <w:marBottom w:val="0"/>
          <w:divBdr>
            <w:top w:val="none" w:sz="0" w:space="0" w:color="auto"/>
            <w:left w:val="none" w:sz="0" w:space="0" w:color="auto"/>
            <w:bottom w:val="none" w:sz="0" w:space="0" w:color="auto"/>
            <w:right w:val="none" w:sz="0" w:space="0" w:color="auto"/>
          </w:divBdr>
        </w:div>
        <w:div w:id="1880703368">
          <w:marLeft w:val="0"/>
          <w:marRight w:val="0"/>
          <w:marTop w:val="0"/>
          <w:marBottom w:val="0"/>
          <w:divBdr>
            <w:top w:val="none" w:sz="0" w:space="0" w:color="auto"/>
            <w:left w:val="none" w:sz="0" w:space="0" w:color="auto"/>
            <w:bottom w:val="none" w:sz="0" w:space="0" w:color="auto"/>
            <w:right w:val="none" w:sz="0" w:space="0" w:color="auto"/>
          </w:divBdr>
        </w:div>
        <w:div w:id="653989653">
          <w:marLeft w:val="0"/>
          <w:marRight w:val="0"/>
          <w:marTop w:val="0"/>
          <w:marBottom w:val="0"/>
          <w:divBdr>
            <w:top w:val="none" w:sz="0" w:space="0" w:color="auto"/>
            <w:left w:val="none" w:sz="0" w:space="0" w:color="auto"/>
            <w:bottom w:val="none" w:sz="0" w:space="0" w:color="auto"/>
            <w:right w:val="none" w:sz="0" w:space="0" w:color="auto"/>
          </w:divBdr>
        </w:div>
        <w:div w:id="116267032">
          <w:marLeft w:val="0"/>
          <w:marRight w:val="0"/>
          <w:marTop w:val="0"/>
          <w:marBottom w:val="0"/>
          <w:divBdr>
            <w:top w:val="none" w:sz="0" w:space="0" w:color="auto"/>
            <w:left w:val="none" w:sz="0" w:space="0" w:color="auto"/>
            <w:bottom w:val="none" w:sz="0" w:space="0" w:color="auto"/>
            <w:right w:val="none" w:sz="0" w:space="0" w:color="auto"/>
          </w:divBdr>
        </w:div>
        <w:div w:id="1295871616">
          <w:marLeft w:val="0"/>
          <w:marRight w:val="0"/>
          <w:marTop w:val="0"/>
          <w:marBottom w:val="0"/>
          <w:divBdr>
            <w:top w:val="none" w:sz="0" w:space="0" w:color="auto"/>
            <w:left w:val="none" w:sz="0" w:space="0" w:color="auto"/>
            <w:bottom w:val="none" w:sz="0" w:space="0" w:color="auto"/>
            <w:right w:val="none" w:sz="0" w:space="0" w:color="auto"/>
          </w:divBdr>
        </w:div>
        <w:div w:id="1098210831">
          <w:marLeft w:val="0"/>
          <w:marRight w:val="0"/>
          <w:marTop w:val="0"/>
          <w:marBottom w:val="0"/>
          <w:divBdr>
            <w:top w:val="none" w:sz="0" w:space="0" w:color="auto"/>
            <w:left w:val="none" w:sz="0" w:space="0" w:color="auto"/>
            <w:bottom w:val="none" w:sz="0" w:space="0" w:color="auto"/>
            <w:right w:val="none" w:sz="0" w:space="0" w:color="auto"/>
          </w:divBdr>
        </w:div>
        <w:div w:id="169296424">
          <w:marLeft w:val="0"/>
          <w:marRight w:val="0"/>
          <w:marTop w:val="0"/>
          <w:marBottom w:val="0"/>
          <w:divBdr>
            <w:top w:val="none" w:sz="0" w:space="0" w:color="auto"/>
            <w:left w:val="none" w:sz="0" w:space="0" w:color="auto"/>
            <w:bottom w:val="none" w:sz="0" w:space="0" w:color="auto"/>
            <w:right w:val="none" w:sz="0" w:space="0" w:color="auto"/>
          </w:divBdr>
        </w:div>
        <w:div w:id="216401665">
          <w:marLeft w:val="0"/>
          <w:marRight w:val="0"/>
          <w:marTop w:val="0"/>
          <w:marBottom w:val="0"/>
          <w:divBdr>
            <w:top w:val="none" w:sz="0" w:space="0" w:color="auto"/>
            <w:left w:val="none" w:sz="0" w:space="0" w:color="auto"/>
            <w:bottom w:val="none" w:sz="0" w:space="0" w:color="auto"/>
            <w:right w:val="none" w:sz="0" w:space="0" w:color="auto"/>
          </w:divBdr>
        </w:div>
        <w:div w:id="1164971043">
          <w:marLeft w:val="0"/>
          <w:marRight w:val="0"/>
          <w:marTop w:val="0"/>
          <w:marBottom w:val="0"/>
          <w:divBdr>
            <w:top w:val="none" w:sz="0" w:space="0" w:color="auto"/>
            <w:left w:val="none" w:sz="0" w:space="0" w:color="auto"/>
            <w:bottom w:val="none" w:sz="0" w:space="0" w:color="auto"/>
            <w:right w:val="none" w:sz="0" w:space="0" w:color="auto"/>
          </w:divBdr>
        </w:div>
        <w:div w:id="942418289">
          <w:marLeft w:val="0"/>
          <w:marRight w:val="0"/>
          <w:marTop w:val="0"/>
          <w:marBottom w:val="0"/>
          <w:divBdr>
            <w:top w:val="none" w:sz="0" w:space="0" w:color="auto"/>
            <w:left w:val="none" w:sz="0" w:space="0" w:color="auto"/>
            <w:bottom w:val="none" w:sz="0" w:space="0" w:color="auto"/>
            <w:right w:val="none" w:sz="0" w:space="0" w:color="auto"/>
          </w:divBdr>
        </w:div>
        <w:div w:id="1643071452">
          <w:marLeft w:val="0"/>
          <w:marRight w:val="0"/>
          <w:marTop w:val="0"/>
          <w:marBottom w:val="0"/>
          <w:divBdr>
            <w:top w:val="none" w:sz="0" w:space="0" w:color="auto"/>
            <w:left w:val="none" w:sz="0" w:space="0" w:color="auto"/>
            <w:bottom w:val="none" w:sz="0" w:space="0" w:color="auto"/>
            <w:right w:val="none" w:sz="0" w:space="0" w:color="auto"/>
          </w:divBdr>
        </w:div>
      </w:divsChild>
    </w:div>
    <w:div w:id="1534608176">
      <w:bodyDiv w:val="1"/>
      <w:marLeft w:val="0"/>
      <w:marRight w:val="0"/>
      <w:marTop w:val="0"/>
      <w:marBottom w:val="0"/>
      <w:divBdr>
        <w:top w:val="none" w:sz="0" w:space="0" w:color="auto"/>
        <w:left w:val="none" w:sz="0" w:space="0" w:color="auto"/>
        <w:bottom w:val="none" w:sz="0" w:space="0" w:color="auto"/>
        <w:right w:val="none" w:sz="0" w:space="0" w:color="auto"/>
      </w:divBdr>
      <w:divsChild>
        <w:div w:id="503008649">
          <w:marLeft w:val="0"/>
          <w:marRight w:val="0"/>
          <w:marTop w:val="0"/>
          <w:marBottom w:val="0"/>
          <w:divBdr>
            <w:top w:val="none" w:sz="0" w:space="0" w:color="auto"/>
            <w:left w:val="none" w:sz="0" w:space="0" w:color="auto"/>
            <w:bottom w:val="none" w:sz="0" w:space="0" w:color="auto"/>
            <w:right w:val="none" w:sz="0" w:space="0" w:color="auto"/>
          </w:divBdr>
        </w:div>
        <w:div w:id="795835970">
          <w:marLeft w:val="0"/>
          <w:marRight w:val="0"/>
          <w:marTop w:val="0"/>
          <w:marBottom w:val="0"/>
          <w:divBdr>
            <w:top w:val="none" w:sz="0" w:space="0" w:color="auto"/>
            <w:left w:val="none" w:sz="0" w:space="0" w:color="auto"/>
            <w:bottom w:val="none" w:sz="0" w:space="0" w:color="auto"/>
            <w:right w:val="none" w:sz="0" w:space="0" w:color="auto"/>
          </w:divBdr>
        </w:div>
        <w:div w:id="1206990354">
          <w:marLeft w:val="0"/>
          <w:marRight w:val="0"/>
          <w:marTop w:val="0"/>
          <w:marBottom w:val="0"/>
          <w:divBdr>
            <w:top w:val="none" w:sz="0" w:space="0" w:color="auto"/>
            <w:left w:val="none" w:sz="0" w:space="0" w:color="auto"/>
            <w:bottom w:val="none" w:sz="0" w:space="0" w:color="auto"/>
            <w:right w:val="none" w:sz="0" w:space="0" w:color="auto"/>
          </w:divBdr>
        </w:div>
        <w:div w:id="1965886749">
          <w:marLeft w:val="0"/>
          <w:marRight w:val="0"/>
          <w:marTop w:val="0"/>
          <w:marBottom w:val="0"/>
          <w:divBdr>
            <w:top w:val="none" w:sz="0" w:space="0" w:color="auto"/>
            <w:left w:val="none" w:sz="0" w:space="0" w:color="auto"/>
            <w:bottom w:val="none" w:sz="0" w:space="0" w:color="auto"/>
            <w:right w:val="none" w:sz="0" w:space="0" w:color="auto"/>
          </w:divBdr>
        </w:div>
        <w:div w:id="338509452">
          <w:marLeft w:val="0"/>
          <w:marRight w:val="0"/>
          <w:marTop w:val="0"/>
          <w:marBottom w:val="0"/>
          <w:divBdr>
            <w:top w:val="none" w:sz="0" w:space="0" w:color="auto"/>
            <w:left w:val="none" w:sz="0" w:space="0" w:color="auto"/>
            <w:bottom w:val="none" w:sz="0" w:space="0" w:color="auto"/>
            <w:right w:val="none" w:sz="0" w:space="0" w:color="auto"/>
          </w:divBdr>
        </w:div>
        <w:div w:id="543056905">
          <w:marLeft w:val="0"/>
          <w:marRight w:val="0"/>
          <w:marTop w:val="0"/>
          <w:marBottom w:val="0"/>
          <w:divBdr>
            <w:top w:val="none" w:sz="0" w:space="0" w:color="auto"/>
            <w:left w:val="none" w:sz="0" w:space="0" w:color="auto"/>
            <w:bottom w:val="none" w:sz="0" w:space="0" w:color="auto"/>
            <w:right w:val="none" w:sz="0" w:space="0" w:color="auto"/>
          </w:divBdr>
        </w:div>
        <w:div w:id="1473786579">
          <w:marLeft w:val="0"/>
          <w:marRight w:val="0"/>
          <w:marTop w:val="0"/>
          <w:marBottom w:val="0"/>
          <w:divBdr>
            <w:top w:val="none" w:sz="0" w:space="0" w:color="auto"/>
            <w:left w:val="none" w:sz="0" w:space="0" w:color="auto"/>
            <w:bottom w:val="none" w:sz="0" w:space="0" w:color="auto"/>
            <w:right w:val="none" w:sz="0" w:space="0" w:color="auto"/>
          </w:divBdr>
        </w:div>
        <w:div w:id="1604529601">
          <w:marLeft w:val="0"/>
          <w:marRight w:val="0"/>
          <w:marTop w:val="0"/>
          <w:marBottom w:val="0"/>
          <w:divBdr>
            <w:top w:val="none" w:sz="0" w:space="0" w:color="auto"/>
            <w:left w:val="none" w:sz="0" w:space="0" w:color="auto"/>
            <w:bottom w:val="none" w:sz="0" w:space="0" w:color="auto"/>
            <w:right w:val="none" w:sz="0" w:space="0" w:color="auto"/>
          </w:divBdr>
        </w:div>
        <w:div w:id="1820729408">
          <w:marLeft w:val="0"/>
          <w:marRight w:val="0"/>
          <w:marTop w:val="0"/>
          <w:marBottom w:val="0"/>
          <w:divBdr>
            <w:top w:val="none" w:sz="0" w:space="0" w:color="auto"/>
            <w:left w:val="none" w:sz="0" w:space="0" w:color="auto"/>
            <w:bottom w:val="none" w:sz="0" w:space="0" w:color="auto"/>
            <w:right w:val="none" w:sz="0" w:space="0" w:color="auto"/>
          </w:divBdr>
        </w:div>
        <w:div w:id="1027297866">
          <w:marLeft w:val="0"/>
          <w:marRight w:val="0"/>
          <w:marTop w:val="0"/>
          <w:marBottom w:val="0"/>
          <w:divBdr>
            <w:top w:val="none" w:sz="0" w:space="0" w:color="auto"/>
            <w:left w:val="none" w:sz="0" w:space="0" w:color="auto"/>
            <w:bottom w:val="none" w:sz="0" w:space="0" w:color="auto"/>
            <w:right w:val="none" w:sz="0" w:space="0" w:color="auto"/>
          </w:divBdr>
        </w:div>
        <w:div w:id="38552003">
          <w:marLeft w:val="0"/>
          <w:marRight w:val="0"/>
          <w:marTop w:val="0"/>
          <w:marBottom w:val="0"/>
          <w:divBdr>
            <w:top w:val="none" w:sz="0" w:space="0" w:color="auto"/>
            <w:left w:val="none" w:sz="0" w:space="0" w:color="auto"/>
            <w:bottom w:val="none" w:sz="0" w:space="0" w:color="auto"/>
            <w:right w:val="none" w:sz="0" w:space="0" w:color="auto"/>
          </w:divBdr>
        </w:div>
        <w:div w:id="2091467497">
          <w:marLeft w:val="0"/>
          <w:marRight w:val="0"/>
          <w:marTop w:val="0"/>
          <w:marBottom w:val="0"/>
          <w:divBdr>
            <w:top w:val="none" w:sz="0" w:space="0" w:color="auto"/>
            <w:left w:val="none" w:sz="0" w:space="0" w:color="auto"/>
            <w:bottom w:val="none" w:sz="0" w:space="0" w:color="auto"/>
            <w:right w:val="none" w:sz="0" w:space="0" w:color="auto"/>
          </w:divBdr>
        </w:div>
        <w:div w:id="328601816">
          <w:marLeft w:val="0"/>
          <w:marRight w:val="0"/>
          <w:marTop w:val="0"/>
          <w:marBottom w:val="0"/>
          <w:divBdr>
            <w:top w:val="none" w:sz="0" w:space="0" w:color="auto"/>
            <w:left w:val="none" w:sz="0" w:space="0" w:color="auto"/>
            <w:bottom w:val="none" w:sz="0" w:space="0" w:color="auto"/>
            <w:right w:val="none" w:sz="0" w:space="0" w:color="auto"/>
          </w:divBdr>
        </w:div>
        <w:div w:id="706641558">
          <w:marLeft w:val="0"/>
          <w:marRight w:val="0"/>
          <w:marTop w:val="0"/>
          <w:marBottom w:val="0"/>
          <w:divBdr>
            <w:top w:val="none" w:sz="0" w:space="0" w:color="auto"/>
            <w:left w:val="none" w:sz="0" w:space="0" w:color="auto"/>
            <w:bottom w:val="none" w:sz="0" w:space="0" w:color="auto"/>
            <w:right w:val="none" w:sz="0" w:space="0" w:color="auto"/>
          </w:divBdr>
        </w:div>
        <w:div w:id="1748724497">
          <w:marLeft w:val="0"/>
          <w:marRight w:val="0"/>
          <w:marTop w:val="0"/>
          <w:marBottom w:val="0"/>
          <w:divBdr>
            <w:top w:val="none" w:sz="0" w:space="0" w:color="auto"/>
            <w:left w:val="none" w:sz="0" w:space="0" w:color="auto"/>
            <w:bottom w:val="none" w:sz="0" w:space="0" w:color="auto"/>
            <w:right w:val="none" w:sz="0" w:space="0" w:color="auto"/>
          </w:divBdr>
        </w:div>
        <w:div w:id="197547441">
          <w:marLeft w:val="0"/>
          <w:marRight w:val="0"/>
          <w:marTop w:val="0"/>
          <w:marBottom w:val="0"/>
          <w:divBdr>
            <w:top w:val="none" w:sz="0" w:space="0" w:color="auto"/>
            <w:left w:val="none" w:sz="0" w:space="0" w:color="auto"/>
            <w:bottom w:val="none" w:sz="0" w:space="0" w:color="auto"/>
            <w:right w:val="none" w:sz="0" w:space="0" w:color="auto"/>
          </w:divBdr>
        </w:div>
        <w:div w:id="2101683085">
          <w:marLeft w:val="0"/>
          <w:marRight w:val="0"/>
          <w:marTop w:val="0"/>
          <w:marBottom w:val="0"/>
          <w:divBdr>
            <w:top w:val="none" w:sz="0" w:space="0" w:color="auto"/>
            <w:left w:val="none" w:sz="0" w:space="0" w:color="auto"/>
            <w:bottom w:val="none" w:sz="0" w:space="0" w:color="auto"/>
            <w:right w:val="none" w:sz="0" w:space="0" w:color="auto"/>
          </w:divBdr>
        </w:div>
        <w:div w:id="1611470809">
          <w:marLeft w:val="0"/>
          <w:marRight w:val="0"/>
          <w:marTop w:val="0"/>
          <w:marBottom w:val="0"/>
          <w:divBdr>
            <w:top w:val="none" w:sz="0" w:space="0" w:color="auto"/>
            <w:left w:val="none" w:sz="0" w:space="0" w:color="auto"/>
            <w:bottom w:val="none" w:sz="0" w:space="0" w:color="auto"/>
            <w:right w:val="none" w:sz="0" w:space="0" w:color="auto"/>
          </w:divBdr>
        </w:div>
        <w:div w:id="1799568829">
          <w:marLeft w:val="0"/>
          <w:marRight w:val="0"/>
          <w:marTop w:val="0"/>
          <w:marBottom w:val="0"/>
          <w:divBdr>
            <w:top w:val="none" w:sz="0" w:space="0" w:color="auto"/>
            <w:left w:val="none" w:sz="0" w:space="0" w:color="auto"/>
            <w:bottom w:val="none" w:sz="0" w:space="0" w:color="auto"/>
            <w:right w:val="none" w:sz="0" w:space="0" w:color="auto"/>
          </w:divBdr>
        </w:div>
        <w:div w:id="566376968">
          <w:marLeft w:val="0"/>
          <w:marRight w:val="0"/>
          <w:marTop w:val="0"/>
          <w:marBottom w:val="0"/>
          <w:divBdr>
            <w:top w:val="none" w:sz="0" w:space="0" w:color="auto"/>
            <w:left w:val="none" w:sz="0" w:space="0" w:color="auto"/>
            <w:bottom w:val="none" w:sz="0" w:space="0" w:color="auto"/>
            <w:right w:val="none" w:sz="0" w:space="0" w:color="auto"/>
          </w:divBdr>
        </w:div>
        <w:div w:id="1803234209">
          <w:marLeft w:val="0"/>
          <w:marRight w:val="0"/>
          <w:marTop w:val="0"/>
          <w:marBottom w:val="0"/>
          <w:divBdr>
            <w:top w:val="none" w:sz="0" w:space="0" w:color="auto"/>
            <w:left w:val="none" w:sz="0" w:space="0" w:color="auto"/>
            <w:bottom w:val="none" w:sz="0" w:space="0" w:color="auto"/>
            <w:right w:val="none" w:sz="0" w:space="0" w:color="auto"/>
          </w:divBdr>
        </w:div>
        <w:div w:id="1626428234">
          <w:marLeft w:val="0"/>
          <w:marRight w:val="0"/>
          <w:marTop w:val="0"/>
          <w:marBottom w:val="0"/>
          <w:divBdr>
            <w:top w:val="none" w:sz="0" w:space="0" w:color="auto"/>
            <w:left w:val="none" w:sz="0" w:space="0" w:color="auto"/>
            <w:bottom w:val="none" w:sz="0" w:space="0" w:color="auto"/>
            <w:right w:val="none" w:sz="0" w:space="0" w:color="auto"/>
          </w:divBdr>
        </w:div>
      </w:divsChild>
    </w:div>
    <w:div w:id="1552381544">
      <w:bodyDiv w:val="1"/>
      <w:marLeft w:val="0"/>
      <w:marRight w:val="0"/>
      <w:marTop w:val="0"/>
      <w:marBottom w:val="0"/>
      <w:divBdr>
        <w:top w:val="none" w:sz="0" w:space="0" w:color="auto"/>
        <w:left w:val="none" w:sz="0" w:space="0" w:color="auto"/>
        <w:bottom w:val="none" w:sz="0" w:space="0" w:color="auto"/>
        <w:right w:val="none" w:sz="0" w:space="0" w:color="auto"/>
      </w:divBdr>
      <w:divsChild>
        <w:div w:id="1657102372">
          <w:marLeft w:val="0"/>
          <w:marRight w:val="0"/>
          <w:marTop w:val="0"/>
          <w:marBottom w:val="0"/>
          <w:divBdr>
            <w:top w:val="none" w:sz="0" w:space="0" w:color="auto"/>
            <w:left w:val="none" w:sz="0" w:space="0" w:color="auto"/>
            <w:bottom w:val="none" w:sz="0" w:space="0" w:color="auto"/>
            <w:right w:val="none" w:sz="0" w:space="0" w:color="auto"/>
          </w:divBdr>
          <w:divsChild>
            <w:div w:id="38631982">
              <w:marLeft w:val="0"/>
              <w:marRight w:val="0"/>
              <w:marTop w:val="0"/>
              <w:marBottom w:val="0"/>
              <w:divBdr>
                <w:top w:val="none" w:sz="0" w:space="0" w:color="auto"/>
                <w:left w:val="none" w:sz="0" w:space="0" w:color="auto"/>
                <w:bottom w:val="none" w:sz="0" w:space="0" w:color="auto"/>
                <w:right w:val="none" w:sz="0" w:space="0" w:color="auto"/>
              </w:divBdr>
              <w:divsChild>
                <w:div w:id="3375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362992">
      <w:bodyDiv w:val="1"/>
      <w:marLeft w:val="0"/>
      <w:marRight w:val="0"/>
      <w:marTop w:val="0"/>
      <w:marBottom w:val="0"/>
      <w:divBdr>
        <w:top w:val="none" w:sz="0" w:space="0" w:color="auto"/>
        <w:left w:val="none" w:sz="0" w:space="0" w:color="auto"/>
        <w:bottom w:val="none" w:sz="0" w:space="0" w:color="auto"/>
        <w:right w:val="none" w:sz="0" w:space="0" w:color="auto"/>
      </w:divBdr>
      <w:divsChild>
        <w:div w:id="1584217954">
          <w:marLeft w:val="0"/>
          <w:marRight w:val="0"/>
          <w:marTop w:val="0"/>
          <w:marBottom w:val="0"/>
          <w:divBdr>
            <w:top w:val="none" w:sz="0" w:space="0" w:color="auto"/>
            <w:left w:val="none" w:sz="0" w:space="0" w:color="auto"/>
            <w:bottom w:val="none" w:sz="0" w:space="0" w:color="auto"/>
            <w:right w:val="none" w:sz="0" w:space="0" w:color="auto"/>
          </w:divBdr>
        </w:div>
        <w:div w:id="981810216">
          <w:marLeft w:val="0"/>
          <w:marRight w:val="0"/>
          <w:marTop w:val="0"/>
          <w:marBottom w:val="0"/>
          <w:divBdr>
            <w:top w:val="none" w:sz="0" w:space="0" w:color="auto"/>
            <w:left w:val="none" w:sz="0" w:space="0" w:color="auto"/>
            <w:bottom w:val="none" w:sz="0" w:space="0" w:color="auto"/>
            <w:right w:val="none" w:sz="0" w:space="0" w:color="auto"/>
          </w:divBdr>
        </w:div>
        <w:div w:id="1597442032">
          <w:marLeft w:val="0"/>
          <w:marRight w:val="0"/>
          <w:marTop w:val="0"/>
          <w:marBottom w:val="0"/>
          <w:divBdr>
            <w:top w:val="none" w:sz="0" w:space="0" w:color="auto"/>
            <w:left w:val="none" w:sz="0" w:space="0" w:color="auto"/>
            <w:bottom w:val="none" w:sz="0" w:space="0" w:color="auto"/>
            <w:right w:val="none" w:sz="0" w:space="0" w:color="auto"/>
          </w:divBdr>
        </w:div>
        <w:div w:id="416441161">
          <w:marLeft w:val="0"/>
          <w:marRight w:val="0"/>
          <w:marTop w:val="0"/>
          <w:marBottom w:val="0"/>
          <w:divBdr>
            <w:top w:val="none" w:sz="0" w:space="0" w:color="auto"/>
            <w:left w:val="none" w:sz="0" w:space="0" w:color="auto"/>
            <w:bottom w:val="none" w:sz="0" w:space="0" w:color="auto"/>
            <w:right w:val="none" w:sz="0" w:space="0" w:color="auto"/>
          </w:divBdr>
        </w:div>
        <w:div w:id="211234155">
          <w:marLeft w:val="0"/>
          <w:marRight w:val="0"/>
          <w:marTop w:val="0"/>
          <w:marBottom w:val="0"/>
          <w:divBdr>
            <w:top w:val="none" w:sz="0" w:space="0" w:color="auto"/>
            <w:left w:val="none" w:sz="0" w:space="0" w:color="auto"/>
            <w:bottom w:val="none" w:sz="0" w:space="0" w:color="auto"/>
            <w:right w:val="none" w:sz="0" w:space="0" w:color="auto"/>
          </w:divBdr>
        </w:div>
        <w:div w:id="1994138615">
          <w:marLeft w:val="0"/>
          <w:marRight w:val="0"/>
          <w:marTop w:val="0"/>
          <w:marBottom w:val="0"/>
          <w:divBdr>
            <w:top w:val="none" w:sz="0" w:space="0" w:color="auto"/>
            <w:left w:val="none" w:sz="0" w:space="0" w:color="auto"/>
            <w:bottom w:val="none" w:sz="0" w:space="0" w:color="auto"/>
            <w:right w:val="none" w:sz="0" w:space="0" w:color="auto"/>
          </w:divBdr>
        </w:div>
      </w:divsChild>
    </w:div>
    <w:div w:id="1565799059">
      <w:bodyDiv w:val="1"/>
      <w:marLeft w:val="0"/>
      <w:marRight w:val="0"/>
      <w:marTop w:val="0"/>
      <w:marBottom w:val="0"/>
      <w:divBdr>
        <w:top w:val="none" w:sz="0" w:space="0" w:color="auto"/>
        <w:left w:val="none" w:sz="0" w:space="0" w:color="auto"/>
        <w:bottom w:val="none" w:sz="0" w:space="0" w:color="auto"/>
        <w:right w:val="none" w:sz="0" w:space="0" w:color="auto"/>
      </w:divBdr>
      <w:divsChild>
        <w:div w:id="2109617321">
          <w:marLeft w:val="0"/>
          <w:marRight w:val="0"/>
          <w:marTop w:val="0"/>
          <w:marBottom w:val="0"/>
          <w:divBdr>
            <w:top w:val="none" w:sz="0" w:space="0" w:color="auto"/>
            <w:left w:val="none" w:sz="0" w:space="0" w:color="auto"/>
            <w:bottom w:val="none" w:sz="0" w:space="0" w:color="auto"/>
            <w:right w:val="none" w:sz="0" w:space="0" w:color="auto"/>
          </w:divBdr>
          <w:divsChild>
            <w:div w:id="1388987837">
              <w:marLeft w:val="0"/>
              <w:marRight w:val="0"/>
              <w:marTop w:val="0"/>
              <w:marBottom w:val="0"/>
              <w:divBdr>
                <w:top w:val="none" w:sz="0" w:space="0" w:color="auto"/>
                <w:left w:val="none" w:sz="0" w:space="0" w:color="auto"/>
                <w:bottom w:val="none" w:sz="0" w:space="0" w:color="auto"/>
                <w:right w:val="none" w:sz="0" w:space="0" w:color="auto"/>
              </w:divBdr>
              <w:divsChild>
                <w:div w:id="1703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4143">
      <w:bodyDiv w:val="1"/>
      <w:marLeft w:val="0"/>
      <w:marRight w:val="0"/>
      <w:marTop w:val="0"/>
      <w:marBottom w:val="0"/>
      <w:divBdr>
        <w:top w:val="none" w:sz="0" w:space="0" w:color="auto"/>
        <w:left w:val="none" w:sz="0" w:space="0" w:color="auto"/>
        <w:bottom w:val="none" w:sz="0" w:space="0" w:color="auto"/>
        <w:right w:val="none" w:sz="0" w:space="0" w:color="auto"/>
      </w:divBdr>
    </w:div>
    <w:div w:id="1585794190">
      <w:bodyDiv w:val="1"/>
      <w:marLeft w:val="0"/>
      <w:marRight w:val="0"/>
      <w:marTop w:val="0"/>
      <w:marBottom w:val="0"/>
      <w:divBdr>
        <w:top w:val="none" w:sz="0" w:space="0" w:color="auto"/>
        <w:left w:val="none" w:sz="0" w:space="0" w:color="auto"/>
        <w:bottom w:val="none" w:sz="0" w:space="0" w:color="auto"/>
        <w:right w:val="none" w:sz="0" w:space="0" w:color="auto"/>
      </w:divBdr>
      <w:divsChild>
        <w:div w:id="167866158">
          <w:marLeft w:val="0"/>
          <w:marRight w:val="0"/>
          <w:marTop w:val="0"/>
          <w:marBottom w:val="0"/>
          <w:divBdr>
            <w:top w:val="none" w:sz="0" w:space="0" w:color="auto"/>
            <w:left w:val="none" w:sz="0" w:space="0" w:color="auto"/>
            <w:bottom w:val="none" w:sz="0" w:space="0" w:color="auto"/>
            <w:right w:val="none" w:sz="0" w:space="0" w:color="auto"/>
          </w:divBdr>
          <w:divsChild>
            <w:div w:id="1834762531">
              <w:marLeft w:val="0"/>
              <w:marRight w:val="0"/>
              <w:marTop w:val="0"/>
              <w:marBottom w:val="0"/>
              <w:divBdr>
                <w:top w:val="none" w:sz="0" w:space="0" w:color="auto"/>
                <w:left w:val="none" w:sz="0" w:space="0" w:color="auto"/>
                <w:bottom w:val="none" w:sz="0" w:space="0" w:color="auto"/>
                <w:right w:val="none" w:sz="0" w:space="0" w:color="auto"/>
              </w:divBdr>
              <w:divsChild>
                <w:div w:id="3225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10208">
      <w:bodyDiv w:val="1"/>
      <w:marLeft w:val="0"/>
      <w:marRight w:val="0"/>
      <w:marTop w:val="0"/>
      <w:marBottom w:val="0"/>
      <w:divBdr>
        <w:top w:val="none" w:sz="0" w:space="0" w:color="auto"/>
        <w:left w:val="none" w:sz="0" w:space="0" w:color="auto"/>
        <w:bottom w:val="none" w:sz="0" w:space="0" w:color="auto"/>
        <w:right w:val="none" w:sz="0" w:space="0" w:color="auto"/>
      </w:divBdr>
      <w:divsChild>
        <w:div w:id="1910261938">
          <w:marLeft w:val="0"/>
          <w:marRight w:val="0"/>
          <w:marTop w:val="0"/>
          <w:marBottom w:val="0"/>
          <w:divBdr>
            <w:top w:val="none" w:sz="0" w:space="0" w:color="auto"/>
            <w:left w:val="none" w:sz="0" w:space="0" w:color="auto"/>
            <w:bottom w:val="none" w:sz="0" w:space="0" w:color="auto"/>
            <w:right w:val="none" w:sz="0" w:space="0" w:color="auto"/>
          </w:divBdr>
          <w:divsChild>
            <w:div w:id="1202210727">
              <w:marLeft w:val="0"/>
              <w:marRight w:val="0"/>
              <w:marTop w:val="0"/>
              <w:marBottom w:val="0"/>
              <w:divBdr>
                <w:top w:val="none" w:sz="0" w:space="0" w:color="auto"/>
                <w:left w:val="none" w:sz="0" w:space="0" w:color="auto"/>
                <w:bottom w:val="none" w:sz="0" w:space="0" w:color="auto"/>
                <w:right w:val="none" w:sz="0" w:space="0" w:color="auto"/>
              </w:divBdr>
              <w:divsChild>
                <w:div w:id="20729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7348">
      <w:bodyDiv w:val="1"/>
      <w:marLeft w:val="0"/>
      <w:marRight w:val="0"/>
      <w:marTop w:val="0"/>
      <w:marBottom w:val="0"/>
      <w:divBdr>
        <w:top w:val="none" w:sz="0" w:space="0" w:color="auto"/>
        <w:left w:val="none" w:sz="0" w:space="0" w:color="auto"/>
        <w:bottom w:val="none" w:sz="0" w:space="0" w:color="auto"/>
        <w:right w:val="none" w:sz="0" w:space="0" w:color="auto"/>
      </w:divBdr>
      <w:divsChild>
        <w:div w:id="477765513">
          <w:marLeft w:val="0"/>
          <w:marRight w:val="0"/>
          <w:marTop w:val="0"/>
          <w:marBottom w:val="0"/>
          <w:divBdr>
            <w:top w:val="none" w:sz="0" w:space="0" w:color="auto"/>
            <w:left w:val="none" w:sz="0" w:space="0" w:color="auto"/>
            <w:bottom w:val="none" w:sz="0" w:space="0" w:color="auto"/>
            <w:right w:val="none" w:sz="0" w:space="0" w:color="auto"/>
          </w:divBdr>
          <w:divsChild>
            <w:div w:id="1481772200">
              <w:marLeft w:val="0"/>
              <w:marRight w:val="0"/>
              <w:marTop w:val="0"/>
              <w:marBottom w:val="0"/>
              <w:divBdr>
                <w:top w:val="none" w:sz="0" w:space="0" w:color="auto"/>
                <w:left w:val="none" w:sz="0" w:space="0" w:color="auto"/>
                <w:bottom w:val="none" w:sz="0" w:space="0" w:color="auto"/>
                <w:right w:val="none" w:sz="0" w:space="0" w:color="auto"/>
              </w:divBdr>
              <w:divsChild>
                <w:div w:id="19059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49464">
      <w:bodyDiv w:val="1"/>
      <w:marLeft w:val="0"/>
      <w:marRight w:val="0"/>
      <w:marTop w:val="0"/>
      <w:marBottom w:val="0"/>
      <w:divBdr>
        <w:top w:val="none" w:sz="0" w:space="0" w:color="auto"/>
        <w:left w:val="none" w:sz="0" w:space="0" w:color="auto"/>
        <w:bottom w:val="none" w:sz="0" w:space="0" w:color="auto"/>
        <w:right w:val="none" w:sz="0" w:space="0" w:color="auto"/>
      </w:divBdr>
      <w:divsChild>
        <w:div w:id="910702501">
          <w:marLeft w:val="0"/>
          <w:marRight w:val="0"/>
          <w:marTop w:val="0"/>
          <w:marBottom w:val="0"/>
          <w:divBdr>
            <w:top w:val="none" w:sz="0" w:space="0" w:color="auto"/>
            <w:left w:val="none" w:sz="0" w:space="0" w:color="auto"/>
            <w:bottom w:val="none" w:sz="0" w:space="0" w:color="auto"/>
            <w:right w:val="none" w:sz="0" w:space="0" w:color="auto"/>
          </w:divBdr>
        </w:div>
        <w:div w:id="1024131141">
          <w:marLeft w:val="0"/>
          <w:marRight w:val="0"/>
          <w:marTop w:val="0"/>
          <w:marBottom w:val="0"/>
          <w:divBdr>
            <w:top w:val="none" w:sz="0" w:space="0" w:color="auto"/>
            <w:left w:val="none" w:sz="0" w:space="0" w:color="auto"/>
            <w:bottom w:val="none" w:sz="0" w:space="0" w:color="auto"/>
            <w:right w:val="none" w:sz="0" w:space="0" w:color="auto"/>
          </w:divBdr>
        </w:div>
        <w:div w:id="1538929203">
          <w:marLeft w:val="0"/>
          <w:marRight w:val="0"/>
          <w:marTop w:val="0"/>
          <w:marBottom w:val="0"/>
          <w:divBdr>
            <w:top w:val="none" w:sz="0" w:space="0" w:color="auto"/>
            <w:left w:val="none" w:sz="0" w:space="0" w:color="auto"/>
            <w:bottom w:val="none" w:sz="0" w:space="0" w:color="auto"/>
            <w:right w:val="none" w:sz="0" w:space="0" w:color="auto"/>
          </w:divBdr>
        </w:div>
        <w:div w:id="1734160266">
          <w:marLeft w:val="0"/>
          <w:marRight w:val="0"/>
          <w:marTop w:val="0"/>
          <w:marBottom w:val="0"/>
          <w:divBdr>
            <w:top w:val="none" w:sz="0" w:space="0" w:color="auto"/>
            <w:left w:val="none" w:sz="0" w:space="0" w:color="auto"/>
            <w:bottom w:val="none" w:sz="0" w:space="0" w:color="auto"/>
            <w:right w:val="none" w:sz="0" w:space="0" w:color="auto"/>
          </w:divBdr>
        </w:div>
        <w:div w:id="1647005582">
          <w:marLeft w:val="0"/>
          <w:marRight w:val="0"/>
          <w:marTop w:val="0"/>
          <w:marBottom w:val="0"/>
          <w:divBdr>
            <w:top w:val="none" w:sz="0" w:space="0" w:color="auto"/>
            <w:left w:val="none" w:sz="0" w:space="0" w:color="auto"/>
            <w:bottom w:val="none" w:sz="0" w:space="0" w:color="auto"/>
            <w:right w:val="none" w:sz="0" w:space="0" w:color="auto"/>
          </w:divBdr>
        </w:div>
        <w:div w:id="233470683">
          <w:marLeft w:val="0"/>
          <w:marRight w:val="0"/>
          <w:marTop w:val="0"/>
          <w:marBottom w:val="0"/>
          <w:divBdr>
            <w:top w:val="none" w:sz="0" w:space="0" w:color="auto"/>
            <w:left w:val="none" w:sz="0" w:space="0" w:color="auto"/>
            <w:bottom w:val="none" w:sz="0" w:space="0" w:color="auto"/>
            <w:right w:val="none" w:sz="0" w:space="0" w:color="auto"/>
          </w:divBdr>
        </w:div>
      </w:divsChild>
    </w:div>
    <w:div w:id="1656296886">
      <w:bodyDiv w:val="1"/>
      <w:marLeft w:val="0"/>
      <w:marRight w:val="0"/>
      <w:marTop w:val="0"/>
      <w:marBottom w:val="0"/>
      <w:divBdr>
        <w:top w:val="none" w:sz="0" w:space="0" w:color="auto"/>
        <w:left w:val="none" w:sz="0" w:space="0" w:color="auto"/>
        <w:bottom w:val="none" w:sz="0" w:space="0" w:color="auto"/>
        <w:right w:val="none" w:sz="0" w:space="0" w:color="auto"/>
      </w:divBdr>
    </w:div>
    <w:div w:id="1680542967">
      <w:bodyDiv w:val="1"/>
      <w:marLeft w:val="0"/>
      <w:marRight w:val="0"/>
      <w:marTop w:val="0"/>
      <w:marBottom w:val="0"/>
      <w:divBdr>
        <w:top w:val="none" w:sz="0" w:space="0" w:color="auto"/>
        <w:left w:val="none" w:sz="0" w:space="0" w:color="auto"/>
        <w:bottom w:val="none" w:sz="0" w:space="0" w:color="auto"/>
        <w:right w:val="none" w:sz="0" w:space="0" w:color="auto"/>
      </w:divBdr>
    </w:div>
    <w:div w:id="1705518016">
      <w:bodyDiv w:val="1"/>
      <w:marLeft w:val="0"/>
      <w:marRight w:val="0"/>
      <w:marTop w:val="0"/>
      <w:marBottom w:val="0"/>
      <w:divBdr>
        <w:top w:val="none" w:sz="0" w:space="0" w:color="auto"/>
        <w:left w:val="none" w:sz="0" w:space="0" w:color="auto"/>
        <w:bottom w:val="none" w:sz="0" w:space="0" w:color="auto"/>
        <w:right w:val="none" w:sz="0" w:space="0" w:color="auto"/>
      </w:divBdr>
      <w:divsChild>
        <w:div w:id="1848208014">
          <w:marLeft w:val="0"/>
          <w:marRight w:val="0"/>
          <w:marTop w:val="0"/>
          <w:marBottom w:val="0"/>
          <w:divBdr>
            <w:top w:val="none" w:sz="0" w:space="0" w:color="auto"/>
            <w:left w:val="none" w:sz="0" w:space="0" w:color="auto"/>
            <w:bottom w:val="none" w:sz="0" w:space="0" w:color="auto"/>
            <w:right w:val="none" w:sz="0" w:space="0" w:color="auto"/>
          </w:divBdr>
          <w:divsChild>
            <w:div w:id="1029378382">
              <w:marLeft w:val="0"/>
              <w:marRight w:val="0"/>
              <w:marTop w:val="0"/>
              <w:marBottom w:val="0"/>
              <w:divBdr>
                <w:top w:val="none" w:sz="0" w:space="0" w:color="auto"/>
                <w:left w:val="none" w:sz="0" w:space="0" w:color="auto"/>
                <w:bottom w:val="none" w:sz="0" w:space="0" w:color="auto"/>
                <w:right w:val="none" w:sz="0" w:space="0" w:color="auto"/>
              </w:divBdr>
              <w:divsChild>
                <w:div w:id="12231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3081">
      <w:bodyDiv w:val="1"/>
      <w:marLeft w:val="0"/>
      <w:marRight w:val="0"/>
      <w:marTop w:val="0"/>
      <w:marBottom w:val="0"/>
      <w:divBdr>
        <w:top w:val="none" w:sz="0" w:space="0" w:color="auto"/>
        <w:left w:val="none" w:sz="0" w:space="0" w:color="auto"/>
        <w:bottom w:val="none" w:sz="0" w:space="0" w:color="auto"/>
        <w:right w:val="none" w:sz="0" w:space="0" w:color="auto"/>
      </w:divBdr>
      <w:divsChild>
        <w:div w:id="464739543">
          <w:marLeft w:val="0"/>
          <w:marRight w:val="0"/>
          <w:marTop w:val="0"/>
          <w:marBottom w:val="0"/>
          <w:divBdr>
            <w:top w:val="none" w:sz="0" w:space="0" w:color="auto"/>
            <w:left w:val="none" w:sz="0" w:space="0" w:color="auto"/>
            <w:bottom w:val="none" w:sz="0" w:space="0" w:color="auto"/>
            <w:right w:val="none" w:sz="0" w:space="0" w:color="auto"/>
          </w:divBdr>
        </w:div>
        <w:div w:id="965358785">
          <w:marLeft w:val="0"/>
          <w:marRight w:val="0"/>
          <w:marTop w:val="0"/>
          <w:marBottom w:val="0"/>
          <w:divBdr>
            <w:top w:val="none" w:sz="0" w:space="0" w:color="auto"/>
            <w:left w:val="none" w:sz="0" w:space="0" w:color="auto"/>
            <w:bottom w:val="none" w:sz="0" w:space="0" w:color="auto"/>
            <w:right w:val="none" w:sz="0" w:space="0" w:color="auto"/>
          </w:divBdr>
        </w:div>
      </w:divsChild>
    </w:div>
    <w:div w:id="1729961365">
      <w:bodyDiv w:val="1"/>
      <w:marLeft w:val="0"/>
      <w:marRight w:val="0"/>
      <w:marTop w:val="0"/>
      <w:marBottom w:val="0"/>
      <w:divBdr>
        <w:top w:val="none" w:sz="0" w:space="0" w:color="auto"/>
        <w:left w:val="none" w:sz="0" w:space="0" w:color="auto"/>
        <w:bottom w:val="none" w:sz="0" w:space="0" w:color="auto"/>
        <w:right w:val="none" w:sz="0" w:space="0" w:color="auto"/>
      </w:divBdr>
      <w:divsChild>
        <w:div w:id="1337735214">
          <w:marLeft w:val="0"/>
          <w:marRight w:val="0"/>
          <w:marTop w:val="0"/>
          <w:marBottom w:val="0"/>
          <w:divBdr>
            <w:top w:val="none" w:sz="0" w:space="0" w:color="auto"/>
            <w:left w:val="none" w:sz="0" w:space="0" w:color="auto"/>
            <w:bottom w:val="none" w:sz="0" w:space="0" w:color="auto"/>
            <w:right w:val="none" w:sz="0" w:space="0" w:color="auto"/>
          </w:divBdr>
          <w:divsChild>
            <w:div w:id="859514915">
              <w:marLeft w:val="0"/>
              <w:marRight w:val="0"/>
              <w:marTop w:val="0"/>
              <w:marBottom w:val="0"/>
              <w:divBdr>
                <w:top w:val="none" w:sz="0" w:space="0" w:color="auto"/>
                <w:left w:val="none" w:sz="0" w:space="0" w:color="auto"/>
                <w:bottom w:val="none" w:sz="0" w:space="0" w:color="auto"/>
                <w:right w:val="none" w:sz="0" w:space="0" w:color="auto"/>
              </w:divBdr>
              <w:divsChild>
                <w:div w:id="1641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83201">
      <w:bodyDiv w:val="1"/>
      <w:marLeft w:val="0"/>
      <w:marRight w:val="0"/>
      <w:marTop w:val="0"/>
      <w:marBottom w:val="0"/>
      <w:divBdr>
        <w:top w:val="none" w:sz="0" w:space="0" w:color="auto"/>
        <w:left w:val="none" w:sz="0" w:space="0" w:color="auto"/>
        <w:bottom w:val="none" w:sz="0" w:space="0" w:color="auto"/>
        <w:right w:val="none" w:sz="0" w:space="0" w:color="auto"/>
      </w:divBdr>
      <w:divsChild>
        <w:div w:id="245310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528935">
      <w:bodyDiv w:val="1"/>
      <w:marLeft w:val="0"/>
      <w:marRight w:val="0"/>
      <w:marTop w:val="0"/>
      <w:marBottom w:val="0"/>
      <w:divBdr>
        <w:top w:val="none" w:sz="0" w:space="0" w:color="auto"/>
        <w:left w:val="none" w:sz="0" w:space="0" w:color="auto"/>
        <w:bottom w:val="none" w:sz="0" w:space="0" w:color="auto"/>
        <w:right w:val="none" w:sz="0" w:space="0" w:color="auto"/>
      </w:divBdr>
      <w:divsChild>
        <w:div w:id="152793218">
          <w:marLeft w:val="0"/>
          <w:marRight w:val="0"/>
          <w:marTop w:val="0"/>
          <w:marBottom w:val="0"/>
          <w:divBdr>
            <w:top w:val="none" w:sz="0" w:space="0" w:color="auto"/>
            <w:left w:val="none" w:sz="0" w:space="0" w:color="auto"/>
            <w:bottom w:val="none" w:sz="0" w:space="0" w:color="auto"/>
            <w:right w:val="none" w:sz="0" w:space="0" w:color="auto"/>
          </w:divBdr>
        </w:div>
        <w:div w:id="1227230536">
          <w:marLeft w:val="0"/>
          <w:marRight w:val="0"/>
          <w:marTop w:val="0"/>
          <w:marBottom w:val="0"/>
          <w:divBdr>
            <w:top w:val="none" w:sz="0" w:space="0" w:color="auto"/>
            <w:left w:val="none" w:sz="0" w:space="0" w:color="auto"/>
            <w:bottom w:val="none" w:sz="0" w:space="0" w:color="auto"/>
            <w:right w:val="none" w:sz="0" w:space="0" w:color="auto"/>
          </w:divBdr>
        </w:div>
        <w:div w:id="479926547">
          <w:marLeft w:val="0"/>
          <w:marRight w:val="0"/>
          <w:marTop w:val="0"/>
          <w:marBottom w:val="0"/>
          <w:divBdr>
            <w:top w:val="none" w:sz="0" w:space="0" w:color="auto"/>
            <w:left w:val="none" w:sz="0" w:space="0" w:color="auto"/>
            <w:bottom w:val="none" w:sz="0" w:space="0" w:color="auto"/>
            <w:right w:val="none" w:sz="0" w:space="0" w:color="auto"/>
          </w:divBdr>
        </w:div>
        <w:div w:id="1865826134">
          <w:marLeft w:val="0"/>
          <w:marRight w:val="0"/>
          <w:marTop w:val="0"/>
          <w:marBottom w:val="0"/>
          <w:divBdr>
            <w:top w:val="none" w:sz="0" w:space="0" w:color="auto"/>
            <w:left w:val="none" w:sz="0" w:space="0" w:color="auto"/>
            <w:bottom w:val="none" w:sz="0" w:space="0" w:color="auto"/>
            <w:right w:val="none" w:sz="0" w:space="0" w:color="auto"/>
          </w:divBdr>
        </w:div>
      </w:divsChild>
    </w:div>
    <w:div w:id="1789353156">
      <w:bodyDiv w:val="1"/>
      <w:marLeft w:val="0"/>
      <w:marRight w:val="0"/>
      <w:marTop w:val="0"/>
      <w:marBottom w:val="0"/>
      <w:divBdr>
        <w:top w:val="none" w:sz="0" w:space="0" w:color="auto"/>
        <w:left w:val="none" w:sz="0" w:space="0" w:color="auto"/>
        <w:bottom w:val="none" w:sz="0" w:space="0" w:color="auto"/>
        <w:right w:val="none" w:sz="0" w:space="0" w:color="auto"/>
      </w:divBdr>
      <w:divsChild>
        <w:div w:id="665978086">
          <w:marLeft w:val="0"/>
          <w:marRight w:val="0"/>
          <w:marTop w:val="0"/>
          <w:marBottom w:val="0"/>
          <w:divBdr>
            <w:top w:val="none" w:sz="0" w:space="0" w:color="auto"/>
            <w:left w:val="none" w:sz="0" w:space="0" w:color="auto"/>
            <w:bottom w:val="none" w:sz="0" w:space="0" w:color="auto"/>
            <w:right w:val="none" w:sz="0" w:space="0" w:color="auto"/>
          </w:divBdr>
          <w:divsChild>
            <w:div w:id="2018730312">
              <w:marLeft w:val="0"/>
              <w:marRight w:val="0"/>
              <w:marTop w:val="0"/>
              <w:marBottom w:val="0"/>
              <w:divBdr>
                <w:top w:val="none" w:sz="0" w:space="0" w:color="auto"/>
                <w:left w:val="none" w:sz="0" w:space="0" w:color="auto"/>
                <w:bottom w:val="none" w:sz="0" w:space="0" w:color="auto"/>
                <w:right w:val="none" w:sz="0" w:space="0" w:color="auto"/>
              </w:divBdr>
              <w:divsChild>
                <w:div w:id="21121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67878">
      <w:bodyDiv w:val="1"/>
      <w:marLeft w:val="0"/>
      <w:marRight w:val="0"/>
      <w:marTop w:val="0"/>
      <w:marBottom w:val="0"/>
      <w:divBdr>
        <w:top w:val="none" w:sz="0" w:space="0" w:color="auto"/>
        <w:left w:val="none" w:sz="0" w:space="0" w:color="auto"/>
        <w:bottom w:val="none" w:sz="0" w:space="0" w:color="auto"/>
        <w:right w:val="none" w:sz="0" w:space="0" w:color="auto"/>
      </w:divBdr>
      <w:divsChild>
        <w:div w:id="989208407">
          <w:marLeft w:val="0"/>
          <w:marRight w:val="0"/>
          <w:marTop w:val="0"/>
          <w:marBottom w:val="0"/>
          <w:divBdr>
            <w:top w:val="none" w:sz="0" w:space="0" w:color="auto"/>
            <w:left w:val="none" w:sz="0" w:space="0" w:color="auto"/>
            <w:bottom w:val="none" w:sz="0" w:space="0" w:color="auto"/>
            <w:right w:val="none" w:sz="0" w:space="0" w:color="auto"/>
          </w:divBdr>
          <w:divsChild>
            <w:div w:id="1684673672">
              <w:marLeft w:val="0"/>
              <w:marRight w:val="0"/>
              <w:marTop w:val="0"/>
              <w:marBottom w:val="0"/>
              <w:divBdr>
                <w:top w:val="none" w:sz="0" w:space="0" w:color="auto"/>
                <w:left w:val="none" w:sz="0" w:space="0" w:color="auto"/>
                <w:bottom w:val="none" w:sz="0" w:space="0" w:color="auto"/>
                <w:right w:val="none" w:sz="0" w:space="0" w:color="auto"/>
              </w:divBdr>
              <w:divsChild>
                <w:div w:id="18137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22442">
      <w:bodyDiv w:val="1"/>
      <w:marLeft w:val="0"/>
      <w:marRight w:val="0"/>
      <w:marTop w:val="0"/>
      <w:marBottom w:val="0"/>
      <w:divBdr>
        <w:top w:val="none" w:sz="0" w:space="0" w:color="auto"/>
        <w:left w:val="none" w:sz="0" w:space="0" w:color="auto"/>
        <w:bottom w:val="none" w:sz="0" w:space="0" w:color="auto"/>
        <w:right w:val="none" w:sz="0" w:space="0" w:color="auto"/>
      </w:divBdr>
      <w:divsChild>
        <w:div w:id="1822428220">
          <w:marLeft w:val="0"/>
          <w:marRight w:val="0"/>
          <w:marTop w:val="0"/>
          <w:marBottom w:val="0"/>
          <w:divBdr>
            <w:top w:val="none" w:sz="0" w:space="0" w:color="auto"/>
            <w:left w:val="none" w:sz="0" w:space="0" w:color="auto"/>
            <w:bottom w:val="none" w:sz="0" w:space="0" w:color="auto"/>
            <w:right w:val="none" w:sz="0" w:space="0" w:color="auto"/>
          </w:divBdr>
          <w:divsChild>
            <w:div w:id="1773698633">
              <w:marLeft w:val="0"/>
              <w:marRight w:val="0"/>
              <w:marTop w:val="0"/>
              <w:marBottom w:val="0"/>
              <w:divBdr>
                <w:top w:val="none" w:sz="0" w:space="0" w:color="auto"/>
                <w:left w:val="none" w:sz="0" w:space="0" w:color="auto"/>
                <w:bottom w:val="none" w:sz="0" w:space="0" w:color="auto"/>
                <w:right w:val="none" w:sz="0" w:space="0" w:color="auto"/>
              </w:divBdr>
              <w:divsChild>
                <w:div w:id="7274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88023">
      <w:bodyDiv w:val="1"/>
      <w:marLeft w:val="0"/>
      <w:marRight w:val="0"/>
      <w:marTop w:val="0"/>
      <w:marBottom w:val="0"/>
      <w:divBdr>
        <w:top w:val="none" w:sz="0" w:space="0" w:color="auto"/>
        <w:left w:val="none" w:sz="0" w:space="0" w:color="auto"/>
        <w:bottom w:val="none" w:sz="0" w:space="0" w:color="auto"/>
        <w:right w:val="none" w:sz="0" w:space="0" w:color="auto"/>
      </w:divBdr>
      <w:divsChild>
        <w:div w:id="936905084">
          <w:marLeft w:val="0"/>
          <w:marRight w:val="0"/>
          <w:marTop w:val="0"/>
          <w:marBottom w:val="0"/>
          <w:divBdr>
            <w:top w:val="none" w:sz="0" w:space="0" w:color="auto"/>
            <w:left w:val="none" w:sz="0" w:space="0" w:color="auto"/>
            <w:bottom w:val="none" w:sz="0" w:space="0" w:color="auto"/>
            <w:right w:val="none" w:sz="0" w:space="0" w:color="auto"/>
          </w:divBdr>
          <w:divsChild>
            <w:div w:id="2047439790">
              <w:marLeft w:val="0"/>
              <w:marRight w:val="0"/>
              <w:marTop w:val="0"/>
              <w:marBottom w:val="0"/>
              <w:divBdr>
                <w:top w:val="none" w:sz="0" w:space="0" w:color="auto"/>
                <w:left w:val="none" w:sz="0" w:space="0" w:color="auto"/>
                <w:bottom w:val="none" w:sz="0" w:space="0" w:color="auto"/>
                <w:right w:val="none" w:sz="0" w:space="0" w:color="auto"/>
              </w:divBdr>
              <w:divsChild>
                <w:div w:id="862401529">
                  <w:marLeft w:val="0"/>
                  <w:marRight w:val="0"/>
                  <w:marTop w:val="0"/>
                  <w:marBottom w:val="0"/>
                  <w:divBdr>
                    <w:top w:val="none" w:sz="0" w:space="0" w:color="auto"/>
                    <w:left w:val="none" w:sz="0" w:space="0" w:color="auto"/>
                    <w:bottom w:val="none" w:sz="0" w:space="0" w:color="auto"/>
                    <w:right w:val="none" w:sz="0" w:space="0" w:color="auto"/>
                  </w:divBdr>
                </w:div>
              </w:divsChild>
            </w:div>
            <w:div w:id="934098941">
              <w:marLeft w:val="0"/>
              <w:marRight w:val="0"/>
              <w:marTop w:val="0"/>
              <w:marBottom w:val="0"/>
              <w:divBdr>
                <w:top w:val="none" w:sz="0" w:space="0" w:color="auto"/>
                <w:left w:val="none" w:sz="0" w:space="0" w:color="auto"/>
                <w:bottom w:val="none" w:sz="0" w:space="0" w:color="auto"/>
                <w:right w:val="none" w:sz="0" w:space="0" w:color="auto"/>
              </w:divBdr>
              <w:divsChild>
                <w:div w:id="316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6234">
      <w:bodyDiv w:val="1"/>
      <w:marLeft w:val="0"/>
      <w:marRight w:val="0"/>
      <w:marTop w:val="0"/>
      <w:marBottom w:val="0"/>
      <w:divBdr>
        <w:top w:val="none" w:sz="0" w:space="0" w:color="auto"/>
        <w:left w:val="none" w:sz="0" w:space="0" w:color="auto"/>
        <w:bottom w:val="none" w:sz="0" w:space="0" w:color="auto"/>
        <w:right w:val="none" w:sz="0" w:space="0" w:color="auto"/>
      </w:divBdr>
      <w:divsChild>
        <w:div w:id="270286455">
          <w:marLeft w:val="0"/>
          <w:marRight w:val="0"/>
          <w:marTop w:val="0"/>
          <w:marBottom w:val="0"/>
          <w:divBdr>
            <w:top w:val="none" w:sz="0" w:space="0" w:color="auto"/>
            <w:left w:val="none" w:sz="0" w:space="0" w:color="auto"/>
            <w:bottom w:val="none" w:sz="0" w:space="0" w:color="auto"/>
            <w:right w:val="none" w:sz="0" w:space="0" w:color="auto"/>
          </w:divBdr>
          <w:divsChild>
            <w:div w:id="1188759348">
              <w:marLeft w:val="0"/>
              <w:marRight w:val="0"/>
              <w:marTop w:val="0"/>
              <w:marBottom w:val="0"/>
              <w:divBdr>
                <w:top w:val="none" w:sz="0" w:space="0" w:color="auto"/>
                <w:left w:val="none" w:sz="0" w:space="0" w:color="auto"/>
                <w:bottom w:val="none" w:sz="0" w:space="0" w:color="auto"/>
                <w:right w:val="none" w:sz="0" w:space="0" w:color="auto"/>
              </w:divBdr>
            </w:div>
            <w:div w:id="1301417151">
              <w:marLeft w:val="0"/>
              <w:marRight w:val="0"/>
              <w:marTop w:val="0"/>
              <w:marBottom w:val="0"/>
              <w:divBdr>
                <w:top w:val="none" w:sz="0" w:space="0" w:color="auto"/>
                <w:left w:val="none" w:sz="0" w:space="0" w:color="auto"/>
                <w:bottom w:val="none" w:sz="0" w:space="0" w:color="auto"/>
                <w:right w:val="none" w:sz="0" w:space="0" w:color="auto"/>
              </w:divBdr>
            </w:div>
            <w:div w:id="335377514">
              <w:marLeft w:val="0"/>
              <w:marRight w:val="0"/>
              <w:marTop w:val="0"/>
              <w:marBottom w:val="0"/>
              <w:divBdr>
                <w:top w:val="none" w:sz="0" w:space="0" w:color="auto"/>
                <w:left w:val="none" w:sz="0" w:space="0" w:color="auto"/>
                <w:bottom w:val="none" w:sz="0" w:space="0" w:color="auto"/>
                <w:right w:val="none" w:sz="0" w:space="0" w:color="auto"/>
              </w:divBdr>
            </w:div>
            <w:div w:id="1001590100">
              <w:marLeft w:val="0"/>
              <w:marRight w:val="0"/>
              <w:marTop w:val="0"/>
              <w:marBottom w:val="0"/>
              <w:divBdr>
                <w:top w:val="none" w:sz="0" w:space="0" w:color="auto"/>
                <w:left w:val="none" w:sz="0" w:space="0" w:color="auto"/>
                <w:bottom w:val="none" w:sz="0" w:space="0" w:color="auto"/>
                <w:right w:val="none" w:sz="0" w:space="0" w:color="auto"/>
              </w:divBdr>
            </w:div>
            <w:div w:id="1840388456">
              <w:marLeft w:val="0"/>
              <w:marRight w:val="0"/>
              <w:marTop w:val="0"/>
              <w:marBottom w:val="0"/>
              <w:divBdr>
                <w:top w:val="none" w:sz="0" w:space="0" w:color="auto"/>
                <w:left w:val="none" w:sz="0" w:space="0" w:color="auto"/>
                <w:bottom w:val="none" w:sz="0" w:space="0" w:color="auto"/>
                <w:right w:val="none" w:sz="0" w:space="0" w:color="auto"/>
              </w:divBdr>
            </w:div>
            <w:div w:id="955988308">
              <w:marLeft w:val="0"/>
              <w:marRight w:val="0"/>
              <w:marTop w:val="0"/>
              <w:marBottom w:val="0"/>
              <w:divBdr>
                <w:top w:val="none" w:sz="0" w:space="0" w:color="auto"/>
                <w:left w:val="none" w:sz="0" w:space="0" w:color="auto"/>
                <w:bottom w:val="none" w:sz="0" w:space="0" w:color="auto"/>
                <w:right w:val="none" w:sz="0" w:space="0" w:color="auto"/>
              </w:divBdr>
            </w:div>
            <w:div w:id="1745567921">
              <w:marLeft w:val="0"/>
              <w:marRight w:val="0"/>
              <w:marTop w:val="0"/>
              <w:marBottom w:val="0"/>
              <w:divBdr>
                <w:top w:val="none" w:sz="0" w:space="0" w:color="auto"/>
                <w:left w:val="none" w:sz="0" w:space="0" w:color="auto"/>
                <w:bottom w:val="none" w:sz="0" w:space="0" w:color="auto"/>
                <w:right w:val="none" w:sz="0" w:space="0" w:color="auto"/>
              </w:divBdr>
            </w:div>
            <w:div w:id="1751080359">
              <w:marLeft w:val="0"/>
              <w:marRight w:val="0"/>
              <w:marTop w:val="0"/>
              <w:marBottom w:val="0"/>
              <w:divBdr>
                <w:top w:val="none" w:sz="0" w:space="0" w:color="auto"/>
                <w:left w:val="none" w:sz="0" w:space="0" w:color="auto"/>
                <w:bottom w:val="none" w:sz="0" w:space="0" w:color="auto"/>
                <w:right w:val="none" w:sz="0" w:space="0" w:color="auto"/>
              </w:divBdr>
            </w:div>
            <w:div w:id="2083746345">
              <w:marLeft w:val="0"/>
              <w:marRight w:val="0"/>
              <w:marTop w:val="0"/>
              <w:marBottom w:val="0"/>
              <w:divBdr>
                <w:top w:val="none" w:sz="0" w:space="0" w:color="auto"/>
                <w:left w:val="none" w:sz="0" w:space="0" w:color="auto"/>
                <w:bottom w:val="none" w:sz="0" w:space="0" w:color="auto"/>
                <w:right w:val="none" w:sz="0" w:space="0" w:color="auto"/>
              </w:divBdr>
            </w:div>
            <w:div w:id="734620735">
              <w:marLeft w:val="0"/>
              <w:marRight w:val="0"/>
              <w:marTop w:val="0"/>
              <w:marBottom w:val="0"/>
              <w:divBdr>
                <w:top w:val="none" w:sz="0" w:space="0" w:color="auto"/>
                <w:left w:val="none" w:sz="0" w:space="0" w:color="auto"/>
                <w:bottom w:val="none" w:sz="0" w:space="0" w:color="auto"/>
                <w:right w:val="none" w:sz="0" w:space="0" w:color="auto"/>
              </w:divBdr>
            </w:div>
            <w:div w:id="1404181428">
              <w:marLeft w:val="0"/>
              <w:marRight w:val="0"/>
              <w:marTop w:val="0"/>
              <w:marBottom w:val="0"/>
              <w:divBdr>
                <w:top w:val="none" w:sz="0" w:space="0" w:color="auto"/>
                <w:left w:val="none" w:sz="0" w:space="0" w:color="auto"/>
                <w:bottom w:val="none" w:sz="0" w:space="0" w:color="auto"/>
                <w:right w:val="none" w:sz="0" w:space="0" w:color="auto"/>
              </w:divBdr>
            </w:div>
            <w:div w:id="1648045622">
              <w:marLeft w:val="0"/>
              <w:marRight w:val="0"/>
              <w:marTop w:val="0"/>
              <w:marBottom w:val="0"/>
              <w:divBdr>
                <w:top w:val="none" w:sz="0" w:space="0" w:color="auto"/>
                <w:left w:val="none" w:sz="0" w:space="0" w:color="auto"/>
                <w:bottom w:val="none" w:sz="0" w:space="0" w:color="auto"/>
                <w:right w:val="none" w:sz="0" w:space="0" w:color="auto"/>
              </w:divBdr>
            </w:div>
            <w:div w:id="1935549401">
              <w:marLeft w:val="0"/>
              <w:marRight w:val="0"/>
              <w:marTop w:val="0"/>
              <w:marBottom w:val="0"/>
              <w:divBdr>
                <w:top w:val="none" w:sz="0" w:space="0" w:color="auto"/>
                <w:left w:val="none" w:sz="0" w:space="0" w:color="auto"/>
                <w:bottom w:val="none" w:sz="0" w:space="0" w:color="auto"/>
                <w:right w:val="none" w:sz="0" w:space="0" w:color="auto"/>
              </w:divBdr>
            </w:div>
            <w:div w:id="1472363129">
              <w:marLeft w:val="0"/>
              <w:marRight w:val="0"/>
              <w:marTop w:val="0"/>
              <w:marBottom w:val="0"/>
              <w:divBdr>
                <w:top w:val="none" w:sz="0" w:space="0" w:color="auto"/>
                <w:left w:val="none" w:sz="0" w:space="0" w:color="auto"/>
                <w:bottom w:val="none" w:sz="0" w:space="0" w:color="auto"/>
                <w:right w:val="none" w:sz="0" w:space="0" w:color="auto"/>
              </w:divBdr>
            </w:div>
            <w:div w:id="408041813">
              <w:marLeft w:val="0"/>
              <w:marRight w:val="0"/>
              <w:marTop w:val="0"/>
              <w:marBottom w:val="0"/>
              <w:divBdr>
                <w:top w:val="none" w:sz="0" w:space="0" w:color="auto"/>
                <w:left w:val="none" w:sz="0" w:space="0" w:color="auto"/>
                <w:bottom w:val="none" w:sz="0" w:space="0" w:color="auto"/>
                <w:right w:val="none" w:sz="0" w:space="0" w:color="auto"/>
              </w:divBdr>
            </w:div>
            <w:div w:id="93670159">
              <w:marLeft w:val="0"/>
              <w:marRight w:val="0"/>
              <w:marTop w:val="0"/>
              <w:marBottom w:val="0"/>
              <w:divBdr>
                <w:top w:val="none" w:sz="0" w:space="0" w:color="auto"/>
                <w:left w:val="none" w:sz="0" w:space="0" w:color="auto"/>
                <w:bottom w:val="none" w:sz="0" w:space="0" w:color="auto"/>
                <w:right w:val="none" w:sz="0" w:space="0" w:color="auto"/>
              </w:divBdr>
            </w:div>
            <w:div w:id="489297824">
              <w:marLeft w:val="0"/>
              <w:marRight w:val="0"/>
              <w:marTop w:val="0"/>
              <w:marBottom w:val="0"/>
              <w:divBdr>
                <w:top w:val="none" w:sz="0" w:space="0" w:color="auto"/>
                <w:left w:val="none" w:sz="0" w:space="0" w:color="auto"/>
                <w:bottom w:val="none" w:sz="0" w:space="0" w:color="auto"/>
                <w:right w:val="none" w:sz="0" w:space="0" w:color="auto"/>
              </w:divBdr>
            </w:div>
            <w:div w:id="1843617191">
              <w:marLeft w:val="0"/>
              <w:marRight w:val="0"/>
              <w:marTop w:val="0"/>
              <w:marBottom w:val="0"/>
              <w:divBdr>
                <w:top w:val="none" w:sz="0" w:space="0" w:color="auto"/>
                <w:left w:val="none" w:sz="0" w:space="0" w:color="auto"/>
                <w:bottom w:val="none" w:sz="0" w:space="0" w:color="auto"/>
                <w:right w:val="none" w:sz="0" w:space="0" w:color="auto"/>
              </w:divBdr>
            </w:div>
            <w:div w:id="1951469147">
              <w:marLeft w:val="0"/>
              <w:marRight w:val="0"/>
              <w:marTop w:val="0"/>
              <w:marBottom w:val="0"/>
              <w:divBdr>
                <w:top w:val="none" w:sz="0" w:space="0" w:color="auto"/>
                <w:left w:val="none" w:sz="0" w:space="0" w:color="auto"/>
                <w:bottom w:val="none" w:sz="0" w:space="0" w:color="auto"/>
                <w:right w:val="none" w:sz="0" w:space="0" w:color="auto"/>
              </w:divBdr>
            </w:div>
            <w:div w:id="1004549933">
              <w:marLeft w:val="0"/>
              <w:marRight w:val="0"/>
              <w:marTop w:val="0"/>
              <w:marBottom w:val="0"/>
              <w:divBdr>
                <w:top w:val="none" w:sz="0" w:space="0" w:color="auto"/>
                <w:left w:val="none" w:sz="0" w:space="0" w:color="auto"/>
                <w:bottom w:val="none" w:sz="0" w:space="0" w:color="auto"/>
                <w:right w:val="none" w:sz="0" w:space="0" w:color="auto"/>
              </w:divBdr>
            </w:div>
            <w:div w:id="1055156240">
              <w:marLeft w:val="0"/>
              <w:marRight w:val="0"/>
              <w:marTop w:val="0"/>
              <w:marBottom w:val="0"/>
              <w:divBdr>
                <w:top w:val="none" w:sz="0" w:space="0" w:color="auto"/>
                <w:left w:val="none" w:sz="0" w:space="0" w:color="auto"/>
                <w:bottom w:val="none" w:sz="0" w:space="0" w:color="auto"/>
                <w:right w:val="none" w:sz="0" w:space="0" w:color="auto"/>
              </w:divBdr>
            </w:div>
            <w:div w:id="1495951685">
              <w:marLeft w:val="0"/>
              <w:marRight w:val="0"/>
              <w:marTop w:val="0"/>
              <w:marBottom w:val="0"/>
              <w:divBdr>
                <w:top w:val="none" w:sz="0" w:space="0" w:color="auto"/>
                <w:left w:val="none" w:sz="0" w:space="0" w:color="auto"/>
                <w:bottom w:val="none" w:sz="0" w:space="0" w:color="auto"/>
                <w:right w:val="none" w:sz="0" w:space="0" w:color="auto"/>
              </w:divBdr>
            </w:div>
            <w:div w:id="688067734">
              <w:marLeft w:val="0"/>
              <w:marRight w:val="0"/>
              <w:marTop w:val="0"/>
              <w:marBottom w:val="0"/>
              <w:divBdr>
                <w:top w:val="none" w:sz="0" w:space="0" w:color="auto"/>
                <w:left w:val="none" w:sz="0" w:space="0" w:color="auto"/>
                <w:bottom w:val="none" w:sz="0" w:space="0" w:color="auto"/>
                <w:right w:val="none" w:sz="0" w:space="0" w:color="auto"/>
              </w:divBdr>
            </w:div>
            <w:div w:id="1227840294">
              <w:marLeft w:val="0"/>
              <w:marRight w:val="0"/>
              <w:marTop w:val="0"/>
              <w:marBottom w:val="0"/>
              <w:divBdr>
                <w:top w:val="none" w:sz="0" w:space="0" w:color="auto"/>
                <w:left w:val="none" w:sz="0" w:space="0" w:color="auto"/>
                <w:bottom w:val="none" w:sz="0" w:space="0" w:color="auto"/>
                <w:right w:val="none" w:sz="0" w:space="0" w:color="auto"/>
              </w:divBdr>
            </w:div>
            <w:div w:id="14899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784">
      <w:bodyDiv w:val="1"/>
      <w:marLeft w:val="0"/>
      <w:marRight w:val="0"/>
      <w:marTop w:val="0"/>
      <w:marBottom w:val="0"/>
      <w:divBdr>
        <w:top w:val="none" w:sz="0" w:space="0" w:color="auto"/>
        <w:left w:val="none" w:sz="0" w:space="0" w:color="auto"/>
        <w:bottom w:val="none" w:sz="0" w:space="0" w:color="auto"/>
        <w:right w:val="none" w:sz="0" w:space="0" w:color="auto"/>
      </w:divBdr>
      <w:divsChild>
        <w:div w:id="677851877">
          <w:marLeft w:val="0"/>
          <w:marRight w:val="0"/>
          <w:marTop w:val="0"/>
          <w:marBottom w:val="0"/>
          <w:divBdr>
            <w:top w:val="none" w:sz="0" w:space="0" w:color="auto"/>
            <w:left w:val="none" w:sz="0" w:space="0" w:color="auto"/>
            <w:bottom w:val="none" w:sz="0" w:space="0" w:color="auto"/>
            <w:right w:val="none" w:sz="0" w:space="0" w:color="auto"/>
          </w:divBdr>
        </w:div>
        <w:div w:id="442849421">
          <w:marLeft w:val="0"/>
          <w:marRight w:val="0"/>
          <w:marTop w:val="0"/>
          <w:marBottom w:val="0"/>
          <w:divBdr>
            <w:top w:val="none" w:sz="0" w:space="0" w:color="auto"/>
            <w:left w:val="none" w:sz="0" w:space="0" w:color="auto"/>
            <w:bottom w:val="none" w:sz="0" w:space="0" w:color="auto"/>
            <w:right w:val="none" w:sz="0" w:space="0" w:color="auto"/>
          </w:divBdr>
        </w:div>
        <w:div w:id="1066100230">
          <w:marLeft w:val="0"/>
          <w:marRight w:val="0"/>
          <w:marTop w:val="0"/>
          <w:marBottom w:val="0"/>
          <w:divBdr>
            <w:top w:val="none" w:sz="0" w:space="0" w:color="auto"/>
            <w:left w:val="none" w:sz="0" w:space="0" w:color="auto"/>
            <w:bottom w:val="none" w:sz="0" w:space="0" w:color="auto"/>
            <w:right w:val="none" w:sz="0" w:space="0" w:color="auto"/>
          </w:divBdr>
        </w:div>
        <w:div w:id="410010244">
          <w:marLeft w:val="0"/>
          <w:marRight w:val="0"/>
          <w:marTop w:val="0"/>
          <w:marBottom w:val="0"/>
          <w:divBdr>
            <w:top w:val="none" w:sz="0" w:space="0" w:color="auto"/>
            <w:left w:val="none" w:sz="0" w:space="0" w:color="auto"/>
            <w:bottom w:val="none" w:sz="0" w:space="0" w:color="auto"/>
            <w:right w:val="none" w:sz="0" w:space="0" w:color="auto"/>
          </w:divBdr>
        </w:div>
        <w:div w:id="1848131568">
          <w:marLeft w:val="0"/>
          <w:marRight w:val="0"/>
          <w:marTop w:val="0"/>
          <w:marBottom w:val="0"/>
          <w:divBdr>
            <w:top w:val="none" w:sz="0" w:space="0" w:color="auto"/>
            <w:left w:val="none" w:sz="0" w:space="0" w:color="auto"/>
            <w:bottom w:val="none" w:sz="0" w:space="0" w:color="auto"/>
            <w:right w:val="none" w:sz="0" w:space="0" w:color="auto"/>
          </w:divBdr>
        </w:div>
        <w:div w:id="2026012275">
          <w:marLeft w:val="0"/>
          <w:marRight w:val="0"/>
          <w:marTop w:val="0"/>
          <w:marBottom w:val="0"/>
          <w:divBdr>
            <w:top w:val="none" w:sz="0" w:space="0" w:color="auto"/>
            <w:left w:val="none" w:sz="0" w:space="0" w:color="auto"/>
            <w:bottom w:val="none" w:sz="0" w:space="0" w:color="auto"/>
            <w:right w:val="none" w:sz="0" w:space="0" w:color="auto"/>
          </w:divBdr>
        </w:div>
        <w:div w:id="1082146917">
          <w:marLeft w:val="0"/>
          <w:marRight w:val="0"/>
          <w:marTop w:val="0"/>
          <w:marBottom w:val="0"/>
          <w:divBdr>
            <w:top w:val="none" w:sz="0" w:space="0" w:color="auto"/>
            <w:left w:val="none" w:sz="0" w:space="0" w:color="auto"/>
            <w:bottom w:val="none" w:sz="0" w:space="0" w:color="auto"/>
            <w:right w:val="none" w:sz="0" w:space="0" w:color="auto"/>
          </w:divBdr>
        </w:div>
        <w:div w:id="2017153753">
          <w:marLeft w:val="0"/>
          <w:marRight w:val="0"/>
          <w:marTop w:val="0"/>
          <w:marBottom w:val="0"/>
          <w:divBdr>
            <w:top w:val="none" w:sz="0" w:space="0" w:color="auto"/>
            <w:left w:val="none" w:sz="0" w:space="0" w:color="auto"/>
            <w:bottom w:val="none" w:sz="0" w:space="0" w:color="auto"/>
            <w:right w:val="none" w:sz="0" w:space="0" w:color="auto"/>
          </w:divBdr>
        </w:div>
        <w:div w:id="2009019835">
          <w:marLeft w:val="0"/>
          <w:marRight w:val="0"/>
          <w:marTop w:val="0"/>
          <w:marBottom w:val="0"/>
          <w:divBdr>
            <w:top w:val="none" w:sz="0" w:space="0" w:color="auto"/>
            <w:left w:val="none" w:sz="0" w:space="0" w:color="auto"/>
            <w:bottom w:val="none" w:sz="0" w:space="0" w:color="auto"/>
            <w:right w:val="none" w:sz="0" w:space="0" w:color="auto"/>
          </w:divBdr>
        </w:div>
      </w:divsChild>
    </w:div>
    <w:div w:id="1933194998">
      <w:bodyDiv w:val="1"/>
      <w:marLeft w:val="0"/>
      <w:marRight w:val="0"/>
      <w:marTop w:val="0"/>
      <w:marBottom w:val="0"/>
      <w:divBdr>
        <w:top w:val="none" w:sz="0" w:space="0" w:color="auto"/>
        <w:left w:val="none" w:sz="0" w:space="0" w:color="auto"/>
        <w:bottom w:val="none" w:sz="0" w:space="0" w:color="auto"/>
        <w:right w:val="none" w:sz="0" w:space="0" w:color="auto"/>
      </w:divBdr>
      <w:divsChild>
        <w:div w:id="1727682831">
          <w:marLeft w:val="0"/>
          <w:marRight w:val="0"/>
          <w:marTop w:val="0"/>
          <w:marBottom w:val="0"/>
          <w:divBdr>
            <w:top w:val="none" w:sz="0" w:space="0" w:color="auto"/>
            <w:left w:val="none" w:sz="0" w:space="0" w:color="auto"/>
            <w:bottom w:val="none" w:sz="0" w:space="0" w:color="auto"/>
            <w:right w:val="none" w:sz="0" w:space="0" w:color="auto"/>
          </w:divBdr>
        </w:div>
        <w:div w:id="791486079">
          <w:marLeft w:val="0"/>
          <w:marRight w:val="0"/>
          <w:marTop w:val="0"/>
          <w:marBottom w:val="0"/>
          <w:divBdr>
            <w:top w:val="none" w:sz="0" w:space="0" w:color="auto"/>
            <w:left w:val="none" w:sz="0" w:space="0" w:color="auto"/>
            <w:bottom w:val="none" w:sz="0" w:space="0" w:color="auto"/>
            <w:right w:val="none" w:sz="0" w:space="0" w:color="auto"/>
          </w:divBdr>
        </w:div>
        <w:div w:id="1974365352">
          <w:marLeft w:val="0"/>
          <w:marRight w:val="0"/>
          <w:marTop w:val="0"/>
          <w:marBottom w:val="0"/>
          <w:divBdr>
            <w:top w:val="none" w:sz="0" w:space="0" w:color="auto"/>
            <w:left w:val="none" w:sz="0" w:space="0" w:color="auto"/>
            <w:bottom w:val="none" w:sz="0" w:space="0" w:color="auto"/>
            <w:right w:val="none" w:sz="0" w:space="0" w:color="auto"/>
          </w:divBdr>
        </w:div>
        <w:div w:id="130444782">
          <w:marLeft w:val="0"/>
          <w:marRight w:val="0"/>
          <w:marTop w:val="0"/>
          <w:marBottom w:val="0"/>
          <w:divBdr>
            <w:top w:val="none" w:sz="0" w:space="0" w:color="auto"/>
            <w:left w:val="none" w:sz="0" w:space="0" w:color="auto"/>
            <w:bottom w:val="none" w:sz="0" w:space="0" w:color="auto"/>
            <w:right w:val="none" w:sz="0" w:space="0" w:color="auto"/>
          </w:divBdr>
        </w:div>
      </w:divsChild>
    </w:div>
    <w:div w:id="1939482459">
      <w:bodyDiv w:val="1"/>
      <w:marLeft w:val="0"/>
      <w:marRight w:val="0"/>
      <w:marTop w:val="0"/>
      <w:marBottom w:val="0"/>
      <w:divBdr>
        <w:top w:val="none" w:sz="0" w:space="0" w:color="auto"/>
        <w:left w:val="none" w:sz="0" w:space="0" w:color="auto"/>
        <w:bottom w:val="none" w:sz="0" w:space="0" w:color="auto"/>
        <w:right w:val="none" w:sz="0" w:space="0" w:color="auto"/>
      </w:divBdr>
    </w:div>
    <w:div w:id="1950503993">
      <w:bodyDiv w:val="1"/>
      <w:marLeft w:val="0"/>
      <w:marRight w:val="0"/>
      <w:marTop w:val="0"/>
      <w:marBottom w:val="0"/>
      <w:divBdr>
        <w:top w:val="none" w:sz="0" w:space="0" w:color="auto"/>
        <w:left w:val="none" w:sz="0" w:space="0" w:color="auto"/>
        <w:bottom w:val="none" w:sz="0" w:space="0" w:color="auto"/>
        <w:right w:val="none" w:sz="0" w:space="0" w:color="auto"/>
      </w:divBdr>
      <w:divsChild>
        <w:div w:id="492767552">
          <w:marLeft w:val="0"/>
          <w:marRight w:val="0"/>
          <w:marTop w:val="0"/>
          <w:marBottom w:val="0"/>
          <w:divBdr>
            <w:top w:val="none" w:sz="0" w:space="0" w:color="auto"/>
            <w:left w:val="none" w:sz="0" w:space="0" w:color="auto"/>
            <w:bottom w:val="none" w:sz="0" w:space="0" w:color="auto"/>
            <w:right w:val="none" w:sz="0" w:space="0" w:color="auto"/>
          </w:divBdr>
          <w:divsChild>
            <w:div w:id="1026754074">
              <w:marLeft w:val="0"/>
              <w:marRight w:val="0"/>
              <w:marTop w:val="0"/>
              <w:marBottom w:val="0"/>
              <w:divBdr>
                <w:top w:val="none" w:sz="0" w:space="0" w:color="auto"/>
                <w:left w:val="none" w:sz="0" w:space="0" w:color="auto"/>
                <w:bottom w:val="none" w:sz="0" w:space="0" w:color="auto"/>
                <w:right w:val="none" w:sz="0" w:space="0" w:color="auto"/>
              </w:divBdr>
              <w:divsChild>
                <w:div w:id="16187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3050">
      <w:bodyDiv w:val="1"/>
      <w:marLeft w:val="0"/>
      <w:marRight w:val="0"/>
      <w:marTop w:val="0"/>
      <w:marBottom w:val="0"/>
      <w:divBdr>
        <w:top w:val="none" w:sz="0" w:space="0" w:color="auto"/>
        <w:left w:val="none" w:sz="0" w:space="0" w:color="auto"/>
        <w:bottom w:val="none" w:sz="0" w:space="0" w:color="auto"/>
        <w:right w:val="none" w:sz="0" w:space="0" w:color="auto"/>
      </w:divBdr>
    </w:div>
    <w:div w:id="1973292347">
      <w:bodyDiv w:val="1"/>
      <w:marLeft w:val="0"/>
      <w:marRight w:val="0"/>
      <w:marTop w:val="0"/>
      <w:marBottom w:val="0"/>
      <w:divBdr>
        <w:top w:val="none" w:sz="0" w:space="0" w:color="auto"/>
        <w:left w:val="none" w:sz="0" w:space="0" w:color="auto"/>
        <w:bottom w:val="none" w:sz="0" w:space="0" w:color="auto"/>
        <w:right w:val="none" w:sz="0" w:space="0" w:color="auto"/>
      </w:divBdr>
      <w:divsChild>
        <w:div w:id="4721362">
          <w:marLeft w:val="0"/>
          <w:marRight w:val="0"/>
          <w:marTop w:val="0"/>
          <w:marBottom w:val="0"/>
          <w:divBdr>
            <w:top w:val="none" w:sz="0" w:space="0" w:color="auto"/>
            <w:left w:val="none" w:sz="0" w:space="0" w:color="auto"/>
            <w:bottom w:val="none" w:sz="0" w:space="0" w:color="auto"/>
            <w:right w:val="none" w:sz="0" w:space="0" w:color="auto"/>
          </w:divBdr>
        </w:div>
        <w:div w:id="528226552">
          <w:marLeft w:val="0"/>
          <w:marRight w:val="0"/>
          <w:marTop w:val="0"/>
          <w:marBottom w:val="0"/>
          <w:divBdr>
            <w:top w:val="none" w:sz="0" w:space="0" w:color="auto"/>
            <w:left w:val="none" w:sz="0" w:space="0" w:color="auto"/>
            <w:bottom w:val="none" w:sz="0" w:space="0" w:color="auto"/>
            <w:right w:val="none" w:sz="0" w:space="0" w:color="auto"/>
          </w:divBdr>
        </w:div>
        <w:div w:id="1799642106">
          <w:marLeft w:val="0"/>
          <w:marRight w:val="0"/>
          <w:marTop w:val="0"/>
          <w:marBottom w:val="0"/>
          <w:divBdr>
            <w:top w:val="none" w:sz="0" w:space="0" w:color="auto"/>
            <w:left w:val="none" w:sz="0" w:space="0" w:color="auto"/>
            <w:bottom w:val="none" w:sz="0" w:space="0" w:color="auto"/>
            <w:right w:val="none" w:sz="0" w:space="0" w:color="auto"/>
          </w:divBdr>
        </w:div>
        <w:div w:id="932011555">
          <w:marLeft w:val="0"/>
          <w:marRight w:val="0"/>
          <w:marTop w:val="0"/>
          <w:marBottom w:val="0"/>
          <w:divBdr>
            <w:top w:val="none" w:sz="0" w:space="0" w:color="auto"/>
            <w:left w:val="none" w:sz="0" w:space="0" w:color="auto"/>
            <w:bottom w:val="none" w:sz="0" w:space="0" w:color="auto"/>
            <w:right w:val="none" w:sz="0" w:space="0" w:color="auto"/>
          </w:divBdr>
        </w:div>
      </w:divsChild>
    </w:div>
    <w:div w:id="1977683592">
      <w:bodyDiv w:val="1"/>
      <w:marLeft w:val="0"/>
      <w:marRight w:val="0"/>
      <w:marTop w:val="0"/>
      <w:marBottom w:val="0"/>
      <w:divBdr>
        <w:top w:val="none" w:sz="0" w:space="0" w:color="auto"/>
        <w:left w:val="none" w:sz="0" w:space="0" w:color="auto"/>
        <w:bottom w:val="none" w:sz="0" w:space="0" w:color="auto"/>
        <w:right w:val="none" w:sz="0" w:space="0" w:color="auto"/>
      </w:divBdr>
      <w:divsChild>
        <w:div w:id="1314914861">
          <w:marLeft w:val="0"/>
          <w:marRight w:val="0"/>
          <w:marTop w:val="0"/>
          <w:marBottom w:val="0"/>
          <w:divBdr>
            <w:top w:val="none" w:sz="0" w:space="0" w:color="auto"/>
            <w:left w:val="none" w:sz="0" w:space="0" w:color="auto"/>
            <w:bottom w:val="none" w:sz="0" w:space="0" w:color="auto"/>
            <w:right w:val="none" w:sz="0" w:space="0" w:color="auto"/>
          </w:divBdr>
          <w:divsChild>
            <w:div w:id="1654941315">
              <w:marLeft w:val="0"/>
              <w:marRight w:val="0"/>
              <w:marTop w:val="0"/>
              <w:marBottom w:val="0"/>
              <w:divBdr>
                <w:top w:val="none" w:sz="0" w:space="0" w:color="auto"/>
                <w:left w:val="none" w:sz="0" w:space="0" w:color="auto"/>
                <w:bottom w:val="none" w:sz="0" w:space="0" w:color="auto"/>
                <w:right w:val="none" w:sz="0" w:space="0" w:color="auto"/>
              </w:divBdr>
              <w:divsChild>
                <w:div w:id="1678730253">
                  <w:marLeft w:val="0"/>
                  <w:marRight w:val="0"/>
                  <w:marTop w:val="0"/>
                  <w:marBottom w:val="0"/>
                  <w:divBdr>
                    <w:top w:val="none" w:sz="0" w:space="0" w:color="auto"/>
                    <w:left w:val="none" w:sz="0" w:space="0" w:color="auto"/>
                    <w:bottom w:val="none" w:sz="0" w:space="0" w:color="auto"/>
                    <w:right w:val="none" w:sz="0" w:space="0" w:color="auto"/>
                  </w:divBdr>
                  <w:divsChild>
                    <w:div w:id="12678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73066">
      <w:bodyDiv w:val="1"/>
      <w:marLeft w:val="0"/>
      <w:marRight w:val="0"/>
      <w:marTop w:val="0"/>
      <w:marBottom w:val="0"/>
      <w:divBdr>
        <w:top w:val="none" w:sz="0" w:space="0" w:color="auto"/>
        <w:left w:val="none" w:sz="0" w:space="0" w:color="auto"/>
        <w:bottom w:val="none" w:sz="0" w:space="0" w:color="auto"/>
        <w:right w:val="none" w:sz="0" w:space="0" w:color="auto"/>
      </w:divBdr>
    </w:div>
    <w:div w:id="1997688588">
      <w:bodyDiv w:val="1"/>
      <w:marLeft w:val="0"/>
      <w:marRight w:val="0"/>
      <w:marTop w:val="0"/>
      <w:marBottom w:val="0"/>
      <w:divBdr>
        <w:top w:val="none" w:sz="0" w:space="0" w:color="auto"/>
        <w:left w:val="none" w:sz="0" w:space="0" w:color="auto"/>
        <w:bottom w:val="none" w:sz="0" w:space="0" w:color="auto"/>
        <w:right w:val="none" w:sz="0" w:space="0" w:color="auto"/>
      </w:divBdr>
      <w:divsChild>
        <w:div w:id="1129863286">
          <w:marLeft w:val="0"/>
          <w:marRight w:val="0"/>
          <w:marTop w:val="0"/>
          <w:marBottom w:val="0"/>
          <w:divBdr>
            <w:top w:val="none" w:sz="0" w:space="0" w:color="auto"/>
            <w:left w:val="none" w:sz="0" w:space="0" w:color="auto"/>
            <w:bottom w:val="none" w:sz="0" w:space="0" w:color="auto"/>
            <w:right w:val="none" w:sz="0" w:space="0" w:color="auto"/>
          </w:divBdr>
        </w:div>
        <w:div w:id="1365208729">
          <w:marLeft w:val="0"/>
          <w:marRight w:val="0"/>
          <w:marTop w:val="0"/>
          <w:marBottom w:val="0"/>
          <w:divBdr>
            <w:top w:val="none" w:sz="0" w:space="0" w:color="auto"/>
            <w:left w:val="none" w:sz="0" w:space="0" w:color="auto"/>
            <w:bottom w:val="none" w:sz="0" w:space="0" w:color="auto"/>
            <w:right w:val="none" w:sz="0" w:space="0" w:color="auto"/>
          </w:divBdr>
        </w:div>
        <w:div w:id="95567483">
          <w:marLeft w:val="0"/>
          <w:marRight w:val="0"/>
          <w:marTop w:val="0"/>
          <w:marBottom w:val="0"/>
          <w:divBdr>
            <w:top w:val="none" w:sz="0" w:space="0" w:color="auto"/>
            <w:left w:val="none" w:sz="0" w:space="0" w:color="auto"/>
            <w:bottom w:val="none" w:sz="0" w:space="0" w:color="auto"/>
            <w:right w:val="none" w:sz="0" w:space="0" w:color="auto"/>
          </w:divBdr>
        </w:div>
        <w:div w:id="2131195983">
          <w:marLeft w:val="0"/>
          <w:marRight w:val="0"/>
          <w:marTop w:val="0"/>
          <w:marBottom w:val="0"/>
          <w:divBdr>
            <w:top w:val="none" w:sz="0" w:space="0" w:color="auto"/>
            <w:left w:val="none" w:sz="0" w:space="0" w:color="auto"/>
            <w:bottom w:val="none" w:sz="0" w:space="0" w:color="auto"/>
            <w:right w:val="none" w:sz="0" w:space="0" w:color="auto"/>
          </w:divBdr>
        </w:div>
        <w:div w:id="171995581">
          <w:marLeft w:val="0"/>
          <w:marRight w:val="0"/>
          <w:marTop w:val="0"/>
          <w:marBottom w:val="0"/>
          <w:divBdr>
            <w:top w:val="none" w:sz="0" w:space="0" w:color="auto"/>
            <w:left w:val="none" w:sz="0" w:space="0" w:color="auto"/>
            <w:bottom w:val="none" w:sz="0" w:space="0" w:color="auto"/>
            <w:right w:val="none" w:sz="0" w:space="0" w:color="auto"/>
          </w:divBdr>
        </w:div>
        <w:div w:id="143815423">
          <w:marLeft w:val="0"/>
          <w:marRight w:val="0"/>
          <w:marTop w:val="0"/>
          <w:marBottom w:val="0"/>
          <w:divBdr>
            <w:top w:val="none" w:sz="0" w:space="0" w:color="auto"/>
            <w:left w:val="none" w:sz="0" w:space="0" w:color="auto"/>
            <w:bottom w:val="none" w:sz="0" w:space="0" w:color="auto"/>
            <w:right w:val="none" w:sz="0" w:space="0" w:color="auto"/>
          </w:divBdr>
        </w:div>
        <w:div w:id="1153522205">
          <w:marLeft w:val="0"/>
          <w:marRight w:val="0"/>
          <w:marTop w:val="0"/>
          <w:marBottom w:val="0"/>
          <w:divBdr>
            <w:top w:val="none" w:sz="0" w:space="0" w:color="auto"/>
            <w:left w:val="none" w:sz="0" w:space="0" w:color="auto"/>
            <w:bottom w:val="none" w:sz="0" w:space="0" w:color="auto"/>
            <w:right w:val="none" w:sz="0" w:space="0" w:color="auto"/>
          </w:divBdr>
        </w:div>
        <w:div w:id="508906609">
          <w:marLeft w:val="0"/>
          <w:marRight w:val="0"/>
          <w:marTop w:val="0"/>
          <w:marBottom w:val="0"/>
          <w:divBdr>
            <w:top w:val="none" w:sz="0" w:space="0" w:color="auto"/>
            <w:left w:val="none" w:sz="0" w:space="0" w:color="auto"/>
            <w:bottom w:val="none" w:sz="0" w:space="0" w:color="auto"/>
            <w:right w:val="none" w:sz="0" w:space="0" w:color="auto"/>
          </w:divBdr>
        </w:div>
        <w:div w:id="805397758">
          <w:marLeft w:val="0"/>
          <w:marRight w:val="0"/>
          <w:marTop w:val="0"/>
          <w:marBottom w:val="0"/>
          <w:divBdr>
            <w:top w:val="none" w:sz="0" w:space="0" w:color="auto"/>
            <w:left w:val="none" w:sz="0" w:space="0" w:color="auto"/>
            <w:bottom w:val="none" w:sz="0" w:space="0" w:color="auto"/>
            <w:right w:val="none" w:sz="0" w:space="0" w:color="auto"/>
          </w:divBdr>
        </w:div>
        <w:div w:id="483661159">
          <w:marLeft w:val="0"/>
          <w:marRight w:val="0"/>
          <w:marTop w:val="0"/>
          <w:marBottom w:val="0"/>
          <w:divBdr>
            <w:top w:val="none" w:sz="0" w:space="0" w:color="auto"/>
            <w:left w:val="none" w:sz="0" w:space="0" w:color="auto"/>
            <w:bottom w:val="none" w:sz="0" w:space="0" w:color="auto"/>
            <w:right w:val="none" w:sz="0" w:space="0" w:color="auto"/>
          </w:divBdr>
        </w:div>
        <w:div w:id="327246564">
          <w:marLeft w:val="0"/>
          <w:marRight w:val="0"/>
          <w:marTop w:val="0"/>
          <w:marBottom w:val="0"/>
          <w:divBdr>
            <w:top w:val="none" w:sz="0" w:space="0" w:color="auto"/>
            <w:left w:val="none" w:sz="0" w:space="0" w:color="auto"/>
            <w:bottom w:val="none" w:sz="0" w:space="0" w:color="auto"/>
            <w:right w:val="none" w:sz="0" w:space="0" w:color="auto"/>
          </w:divBdr>
        </w:div>
        <w:div w:id="1885408418">
          <w:marLeft w:val="0"/>
          <w:marRight w:val="0"/>
          <w:marTop w:val="0"/>
          <w:marBottom w:val="0"/>
          <w:divBdr>
            <w:top w:val="none" w:sz="0" w:space="0" w:color="auto"/>
            <w:left w:val="none" w:sz="0" w:space="0" w:color="auto"/>
            <w:bottom w:val="none" w:sz="0" w:space="0" w:color="auto"/>
            <w:right w:val="none" w:sz="0" w:space="0" w:color="auto"/>
          </w:divBdr>
        </w:div>
        <w:div w:id="780298992">
          <w:marLeft w:val="0"/>
          <w:marRight w:val="0"/>
          <w:marTop w:val="0"/>
          <w:marBottom w:val="0"/>
          <w:divBdr>
            <w:top w:val="none" w:sz="0" w:space="0" w:color="auto"/>
            <w:left w:val="none" w:sz="0" w:space="0" w:color="auto"/>
            <w:bottom w:val="none" w:sz="0" w:space="0" w:color="auto"/>
            <w:right w:val="none" w:sz="0" w:space="0" w:color="auto"/>
          </w:divBdr>
        </w:div>
        <w:div w:id="423840430">
          <w:marLeft w:val="0"/>
          <w:marRight w:val="0"/>
          <w:marTop w:val="0"/>
          <w:marBottom w:val="0"/>
          <w:divBdr>
            <w:top w:val="none" w:sz="0" w:space="0" w:color="auto"/>
            <w:left w:val="none" w:sz="0" w:space="0" w:color="auto"/>
            <w:bottom w:val="none" w:sz="0" w:space="0" w:color="auto"/>
            <w:right w:val="none" w:sz="0" w:space="0" w:color="auto"/>
          </w:divBdr>
        </w:div>
        <w:div w:id="112139086">
          <w:marLeft w:val="0"/>
          <w:marRight w:val="0"/>
          <w:marTop w:val="0"/>
          <w:marBottom w:val="0"/>
          <w:divBdr>
            <w:top w:val="none" w:sz="0" w:space="0" w:color="auto"/>
            <w:left w:val="none" w:sz="0" w:space="0" w:color="auto"/>
            <w:bottom w:val="none" w:sz="0" w:space="0" w:color="auto"/>
            <w:right w:val="none" w:sz="0" w:space="0" w:color="auto"/>
          </w:divBdr>
        </w:div>
        <w:div w:id="2119063031">
          <w:marLeft w:val="0"/>
          <w:marRight w:val="0"/>
          <w:marTop w:val="0"/>
          <w:marBottom w:val="0"/>
          <w:divBdr>
            <w:top w:val="none" w:sz="0" w:space="0" w:color="auto"/>
            <w:left w:val="none" w:sz="0" w:space="0" w:color="auto"/>
            <w:bottom w:val="none" w:sz="0" w:space="0" w:color="auto"/>
            <w:right w:val="none" w:sz="0" w:space="0" w:color="auto"/>
          </w:divBdr>
        </w:div>
        <w:div w:id="49617732">
          <w:marLeft w:val="0"/>
          <w:marRight w:val="0"/>
          <w:marTop w:val="0"/>
          <w:marBottom w:val="0"/>
          <w:divBdr>
            <w:top w:val="none" w:sz="0" w:space="0" w:color="auto"/>
            <w:left w:val="none" w:sz="0" w:space="0" w:color="auto"/>
            <w:bottom w:val="none" w:sz="0" w:space="0" w:color="auto"/>
            <w:right w:val="none" w:sz="0" w:space="0" w:color="auto"/>
          </w:divBdr>
        </w:div>
        <w:div w:id="252131064">
          <w:marLeft w:val="0"/>
          <w:marRight w:val="0"/>
          <w:marTop w:val="0"/>
          <w:marBottom w:val="0"/>
          <w:divBdr>
            <w:top w:val="none" w:sz="0" w:space="0" w:color="auto"/>
            <w:left w:val="none" w:sz="0" w:space="0" w:color="auto"/>
            <w:bottom w:val="none" w:sz="0" w:space="0" w:color="auto"/>
            <w:right w:val="none" w:sz="0" w:space="0" w:color="auto"/>
          </w:divBdr>
        </w:div>
        <w:div w:id="1414939021">
          <w:marLeft w:val="0"/>
          <w:marRight w:val="0"/>
          <w:marTop w:val="0"/>
          <w:marBottom w:val="0"/>
          <w:divBdr>
            <w:top w:val="none" w:sz="0" w:space="0" w:color="auto"/>
            <w:left w:val="none" w:sz="0" w:space="0" w:color="auto"/>
            <w:bottom w:val="none" w:sz="0" w:space="0" w:color="auto"/>
            <w:right w:val="none" w:sz="0" w:space="0" w:color="auto"/>
          </w:divBdr>
        </w:div>
        <w:div w:id="1266114028">
          <w:marLeft w:val="0"/>
          <w:marRight w:val="0"/>
          <w:marTop w:val="0"/>
          <w:marBottom w:val="0"/>
          <w:divBdr>
            <w:top w:val="none" w:sz="0" w:space="0" w:color="auto"/>
            <w:left w:val="none" w:sz="0" w:space="0" w:color="auto"/>
            <w:bottom w:val="none" w:sz="0" w:space="0" w:color="auto"/>
            <w:right w:val="none" w:sz="0" w:space="0" w:color="auto"/>
          </w:divBdr>
        </w:div>
        <w:div w:id="1285696895">
          <w:marLeft w:val="0"/>
          <w:marRight w:val="0"/>
          <w:marTop w:val="0"/>
          <w:marBottom w:val="0"/>
          <w:divBdr>
            <w:top w:val="none" w:sz="0" w:space="0" w:color="auto"/>
            <w:left w:val="none" w:sz="0" w:space="0" w:color="auto"/>
            <w:bottom w:val="none" w:sz="0" w:space="0" w:color="auto"/>
            <w:right w:val="none" w:sz="0" w:space="0" w:color="auto"/>
          </w:divBdr>
        </w:div>
        <w:div w:id="1766609189">
          <w:marLeft w:val="0"/>
          <w:marRight w:val="0"/>
          <w:marTop w:val="0"/>
          <w:marBottom w:val="0"/>
          <w:divBdr>
            <w:top w:val="none" w:sz="0" w:space="0" w:color="auto"/>
            <w:left w:val="none" w:sz="0" w:space="0" w:color="auto"/>
            <w:bottom w:val="none" w:sz="0" w:space="0" w:color="auto"/>
            <w:right w:val="none" w:sz="0" w:space="0" w:color="auto"/>
          </w:divBdr>
        </w:div>
        <w:div w:id="555356442">
          <w:marLeft w:val="0"/>
          <w:marRight w:val="0"/>
          <w:marTop w:val="0"/>
          <w:marBottom w:val="0"/>
          <w:divBdr>
            <w:top w:val="none" w:sz="0" w:space="0" w:color="auto"/>
            <w:left w:val="none" w:sz="0" w:space="0" w:color="auto"/>
            <w:bottom w:val="none" w:sz="0" w:space="0" w:color="auto"/>
            <w:right w:val="none" w:sz="0" w:space="0" w:color="auto"/>
          </w:divBdr>
        </w:div>
        <w:div w:id="755632946">
          <w:marLeft w:val="0"/>
          <w:marRight w:val="0"/>
          <w:marTop w:val="0"/>
          <w:marBottom w:val="0"/>
          <w:divBdr>
            <w:top w:val="none" w:sz="0" w:space="0" w:color="auto"/>
            <w:left w:val="none" w:sz="0" w:space="0" w:color="auto"/>
            <w:bottom w:val="none" w:sz="0" w:space="0" w:color="auto"/>
            <w:right w:val="none" w:sz="0" w:space="0" w:color="auto"/>
          </w:divBdr>
        </w:div>
        <w:div w:id="323553380">
          <w:marLeft w:val="0"/>
          <w:marRight w:val="0"/>
          <w:marTop w:val="0"/>
          <w:marBottom w:val="0"/>
          <w:divBdr>
            <w:top w:val="none" w:sz="0" w:space="0" w:color="auto"/>
            <w:left w:val="none" w:sz="0" w:space="0" w:color="auto"/>
            <w:bottom w:val="none" w:sz="0" w:space="0" w:color="auto"/>
            <w:right w:val="none" w:sz="0" w:space="0" w:color="auto"/>
          </w:divBdr>
        </w:div>
        <w:div w:id="2112701028">
          <w:marLeft w:val="0"/>
          <w:marRight w:val="0"/>
          <w:marTop w:val="0"/>
          <w:marBottom w:val="0"/>
          <w:divBdr>
            <w:top w:val="none" w:sz="0" w:space="0" w:color="auto"/>
            <w:left w:val="none" w:sz="0" w:space="0" w:color="auto"/>
            <w:bottom w:val="none" w:sz="0" w:space="0" w:color="auto"/>
            <w:right w:val="none" w:sz="0" w:space="0" w:color="auto"/>
          </w:divBdr>
        </w:div>
        <w:div w:id="251545171">
          <w:marLeft w:val="0"/>
          <w:marRight w:val="0"/>
          <w:marTop w:val="0"/>
          <w:marBottom w:val="0"/>
          <w:divBdr>
            <w:top w:val="none" w:sz="0" w:space="0" w:color="auto"/>
            <w:left w:val="none" w:sz="0" w:space="0" w:color="auto"/>
            <w:bottom w:val="none" w:sz="0" w:space="0" w:color="auto"/>
            <w:right w:val="none" w:sz="0" w:space="0" w:color="auto"/>
          </w:divBdr>
        </w:div>
        <w:div w:id="189073943">
          <w:marLeft w:val="0"/>
          <w:marRight w:val="0"/>
          <w:marTop w:val="0"/>
          <w:marBottom w:val="0"/>
          <w:divBdr>
            <w:top w:val="none" w:sz="0" w:space="0" w:color="auto"/>
            <w:left w:val="none" w:sz="0" w:space="0" w:color="auto"/>
            <w:bottom w:val="none" w:sz="0" w:space="0" w:color="auto"/>
            <w:right w:val="none" w:sz="0" w:space="0" w:color="auto"/>
          </w:divBdr>
        </w:div>
        <w:div w:id="802388480">
          <w:marLeft w:val="0"/>
          <w:marRight w:val="0"/>
          <w:marTop w:val="0"/>
          <w:marBottom w:val="0"/>
          <w:divBdr>
            <w:top w:val="none" w:sz="0" w:space="0" w:color="auto"/>
            <w:left w:val="none" w:sz="0" w:space="0" w:color="auto"/>
            <w:bottom w:val="none" w:sz="0" w:space="0" w:color="auto"/>
            <w:right w:val="none" w:sz="0" w:space="0" w:color="auto"/>
          </w:divBdr>
        </w:div>
        <w:div w:id="256989677">
          <w:marLeft w:val="0"/>
          <w:marRight w:val="0"/>
          <w:marTop w:val="0"/>
          <w:marBottom w:val="0"/>
          <w:divBdr>
            <w:top w:val="none" w:sz="0" w:space="0" w:color="auto"/>
            <w:left w:val="none" w:sz="0" w:space="0" w:color="auto"/>
            <w:bottom w:val="none" w:sz="0" w:space="0" w:color="auto"/>
            <w:right w:val="none" w:sz="0" w:space="0" w:color="auto"/>
          </w:divBdr>
        </w:div>
        <w:div w:id="2020958575">
          <w:marLeft w:val="0"/>
          <w:marRight w:val="0"/>
          <w:marTop w:val="0"/>
          <w:marBottom w:val="0"/>
          <w:divBdr>
            <w:top w:val="none" w:sz="0" w:space="0" w:color="auto"/>
            <w:left w:val="none" w:sz="0" w:space="0" w:color="auto"/>
            <w:bottom w:val="none" w:sz="0" w:space="0" w:color="auto"/>
            <w:right w:val="none" w:sz="0" w:space="0" w:color="auto"/>
          </w:divBdr>
        </w:div>
        <w:div w:id="2060012067">
          <w:marLeft w:val="0"/>
          <w:marRight w:val="0"/>
          <w:marTop w:val="0"/>
          <w:marBottom w:val="0"/>
          <w:divBdr>
            <w:top w:val="none" w:sz="0" w:space="0" w:color="auto"/>
            <w:left w:val="none" w:sz="0" w:space="0" w:color="auto"/>
            <w:bottom w:val="none" w:sz="0" w:space="0" w:color="auto"/>
            <w:right w:val="none" w:sz="0" w:space="0" w:color="auto"/>
          </w:divBdr>
        </w:div>
        <w:div w:id="1061176562">
          <w:marLeft w:val="0"/>
          <w:marRight w:val="0"/>
          <w:marTop w:val="0"/>
          <w:marBottom w:val="0"/>
          <w:divBdr>
            <w:top w:val="none" w:sz="0" w:space="0" w:color="auto"/>
            <w:left w:val="none" w:sz="0" w:space="0" w:color="auto"/>
            <w:bottom w:val="none" w:sz="0" w:space="0" w:color="auto"/>
            <w:right w:val="none" w:sz="0" w:space="0" w:color="auto"/>
          </w:divBdr>
        </w:div>
        <w:div w:id="241912894">
          <w:marLeft w:val="0"/>
          <w:marRight w:val="0"/>
          <w:marTop w:val="0"/>
          <w:marBottom w:val="0"/>
          <w:divBdr>
            <w:top w:val="none" w:sz="0" w:space="0" w:color="auto"/>
            <w:left w:val="none" w:sz="0" w:space="0" w:color="auto"/>
            <w:bottom w:val="none" w:sz="0" w:space="0" w:color="auto"/>
            <w:right w:val="none" w:sz="0" w:space="0" w:color="auto"/>
          </w:divBdr>
        </w:div>
        <w:div w:id="1914587049">
          <w:marLeft w:val="0"/>
          <w:marRight w:val="0"/>
          <w:marTop w:val="0"/>
          <w:marBottom w:val="0"/>
          <w:divBdr>
            <w:top w:val="none" w:sz="0" w:space="0" w:color="auto"/>
            <w:left w:val="none" w:sz="0" w:space="0" w:color="auto"/>
            <w:bottom w:val="none" w:sz="0" w:space="0" w:color="auto"/>
            <w:right w:val="none" w:sz="0" w:space="0" w:color="auto"/>
          </w:divBdr>
        </w:div>
        <w:div w:id="854342379">
          <w:marLeft w:val="0"/>
          <w:marRight w:val="0"/>
          <w:marTop w:val="0"/>
          <w:marBottom w:val="0"/>
          <w:divBdr>
            <w:top w:val="none" w:sz="0" w:space="0" w:color="auto"/>
            <w:left w:val="none" w:sz="0" w:space="0" w:color="auto"/>
            <w:bottom w:val="none" w:sz="0" w:space="0" w:color="auto"/>
            <w:right w:val="none" w:sz="0" w:space="0" w:color="auto"/>
          </w:divBdr>
        </w:div>
        <w:div w:id="1645695815">
          <w:marLeft w:val="0"/>
          <w:marRight w:val="0"/>
          <w:marTop w:val="0"/>
          <w:marBottom w:val="0"/>
          <w:divBdr>
            <w:top w:val="none" w:sz="0" w:space="0" w:color="auto"/>
            <w:left w:val="none" w:sz="0" w:space="0" w:color="auto"/>
            <w:bottom w:val="none" w:sz="0" w:space="0" w:color="auto"/>
            <w:right w:val="none" w:sz="0" w:space="0" w:color="auto"/>
          </w:divBdr>
        </w:div>
        <w:div w:id="1585190396">
          <w:marLeft w:val="0"/>
          <w:marRight w:val="0"/>
          <w:marTop w:val="0"/>
          <w:marBottom w:val="0"/>
          <w:divBdr>
            <w:top w:val="none" w:sz="0" w:space="0" w:color="auto"/>
            <w:left w:val="none" w:sz="0" w:space="0" w:color="auto"/>
            <w:bottom w:val="none" w:sz="0" w:space="0" w:color="auto"/>
            <w:right w:val="none" w:sz="0" w:space="0" w:color="auto"/>
          </w:divBdr>
        </w:div>
        <w:div w:id="2124033">
          <w:marLeft w:val="0"/>
          <w:marRight w:val="0"/>
          <w:marTop w:val="0"/>
          <w:marBottom w:val="0"/>
          <w:divBdr>
            <w:top w:val="none" w:sz="0" w:space="0" w:color="auto"/>
            <w:left w:val="none" w:sz="0" w:space="0" w:color="auto"/>
            <w:bottom w:val="none" w:sz="0" w:space="0" w:color="auto"/>
            <w:right w:val="none" w:sz="0" w:space="0" w:color="auto"/>
          </w:divBdr>
        </w:div>
        <w:div w:id="52583854">
          <w:marLeft w:val="0"/>
          <w:marRight w:val="0"/>
          <w:marTop w:val="0"/>
          <w:marBottom w:val="0"/>
          <w:divBdr>
            <w:top w:val="none" w:sz="0" w:space="0" w:color="auto"/>
            <w:left w:val="none" w:sz="0" w:space="0" w:color="auto"/>
            <w:bottom w:val="none" w:sz="0" w:space="0" w:color="auto"/>
            <w:right w:val="none" w:sz="0" w:space="0" w:color="auto"/>
          </w:divBdr>
        </w:div>
        <w:div w:id="36249292">
          <w:marLeft w:val="0"/>
          <w:marRight w:val="0"/>
          <w:marTop w:val="0"/>
          <w:marBottom w:val="0"/>
          <w:divBdr>
            <w:top w:val="none" w:sz="0" w:space="0" w:color="auto"/>
            <w:left w:val="none" w:sz="0" w:space="0" w:color="auto"/>
            <w:bottom w:val="none" w:sz="0" w:space="0" w:color="auto"/>
            <w:right w:val="none" w:sz="0" w:space="0" w:color="auto"/>
          </w:divBdr>
        </w:div>
      </w:divsChild>
    </w:div>
    <w:div w:id="2003001261">
      <w:bodyDiv w:val="1"/>
      <w:marLeft w:val="0"/>
      <w:marRight w:val="0"/>
      <w:marTop w:val="0"/>
      <w:marBottom w:val="0"/>
      <w:divBdr>
        <w:top w:val="none" w:sz="0" w:space="0" w:color="auto"/>
        <w:left w:val="none" w:sz="0" w:space="0" w:color="auto"/>
        <w:bottom w:val="none" w:sz="0" w:space="0" w:color="auto"/>
        <w:right w:val="none" w:sz="0" w:space="0" w:color="auto"/>
      </w:divBdr>
      <w:divsChild>
        <w:div w:id="876311347">
          <w:marLeft w:val="0"/>
          <w:marRight w:val="0"/>
          <w:marTop w:val="0"/>
          <w:marBottom w:val="0"/>
          <w:divBdr>
            <w:top w:val="none" w:sz="0" w:space="0" w:color="auto"/>
            <w:left w:val="none" w:sz="0" w:space="0" w:color="auto"/>
            <w:bottom w:val="none" w:sz="0" w:space="0" w:color="auto"/>
            <w:right w:val="none" w:sz="0" w:space="0" w:color="auto"/>
          </w:divBdr>
        </w:div>
        <w:div w:id="86121680">
          <w:marLeft w:val="0"/>
          <w:marRight w:val="0"/>
          <w:marTop w:val="0"/>
          <w:marBottom w:val="0"/>
          <w:divBdr>
            <w:top w:val="none" w:sz="0" w:space="0" w:color="auto"/>
            <w:left w:val="none" w:sz="0" w:space="0" w:color="auto"/>
            <w:bottom w:val="none" w:sz="0" w:space="0" w:color="auto"/>
            <w:right w:val="none" w:sz="0" w:space="0" w:color="auto"/>
          </w:divBdr>
        </w:div>
        <w:div w:id="1606187276">
          <w:marLeft w:val="0"/>
          <w:marRight w:val="0"/>
          <w:marTop w:val="0"/>
          <w:marBottom w:val="0"/>
          <w:divBdr>
            <w:top w:val="none" w:sz="0" w:space="0" w:color="auto"/>
            <w:left w:val="none" w:sz="0" w:space="0" w:color="auto"/>
            <w:bottom w:val="none" w:sz="0" w:space="0" w:color="auto"/>
            <w:right w:val="none" w:sz="0" w:space="0" w:color="auto"/>
          </w:divBdr>
        </w:div>
        <w:div w:id="1789885168">
          <w:marLeft w:val="0"/>
          <w:marRight w:val="0"/>
          <w:marTop w:val="0"/>
          <w:marBottom w:val="0"/>
          <w:divBdr>
            <w:top w:val="none" w:sz="0" w:space="0" w:color="auto"/>
            <w:left w:val="none" w:sz="0" w:space="0" w:color="auto"/>
            <w:bottom w:val="none" w:sz="0" w:space="0" w:color="auto"/>
            <w:right w:val="none" w:sz="0" w:space="0" w:color="auto"/>
          </w:divBdr>
        </w:div>
        <w:div w:id="1724912562">
          <w:marLeft w:val="0"/>
          <w:marRight w:val="0"/>
          <w:marTop w:val="0"/>
          <w:marBottom w:val="0"/>
          <w:divBdr>
            <w:top w:val="none" w:sz="0" w:space="0" w:color="auto"/>
            <w:left w:val="none" w:sz="0" w:space="0" w:color="auto"/>
            <w:bottom w:val="none" w:sz="0" w:space="0" w:color="auto"/>
            <w:right w:val="none" w:sz="0" w:space="0" w:color="auto"/>
          </w:divBdr>
        </w:div>
        <w:div w:id="764037920">
          <w:marLeft w:val="0"/>
          <w:marRight w:val="0"/>
          <w:marTop w:val="0"/>
          <w:marBottom w:val="0"/>
          <w:divBdr>
            <w:top w:val="none" w:sz="0" w:space="0" w:color="auto"/>
            <w:left w:val="none" w:sz="0" w:space="0" w:color="auto"/>
            <w:bottom w:val="none" w:sz="0" w:space="0" w:color="auto"/>
            <w:right w:val="none" w:sz="0" w:space="0" w:color="auto"/>
          </w:divBdr>
        </w:div>
        <w:div w:id="902642210">
          <w:marLeft w:val="0"/>
          <w:marRight w:val="0"/>
          <w:marTop w:val="0"/>
          <w:marBottom w:val="0"/>
          <w:divBdr>
            <w:top w:val="none" w:sz="0" w:space="0" w:color="auto"/>
            <w:left w:val="none" w:sz="0" w:space="0" w:color="auto"/>
            <w:bottom w:val="none" w:sz="0" w:space="0" w:color="auto"/>
            <w:right w:val="none" w:sz="0" w:space="0" w:color="auto"/>
          </w:divBdr>
        </w:div>
        <w:div w:id="1091702289">
          <w:marLeft w:val="0"/>
          <w:marRight w:val="0"/>
          <w:marTop w:val="0"/>
          <w:marBottom w:val="0"/>
          <w:divBdr>
            <w:top w:val="none" w:sz="0" w:space="0" w:color="auto"/>
            <w:left w:val="none" w:sz="0" w:space="0" w:color="auto"/>
            <w:bottom w:val="none" w:sz="0" w:space="0" w:color="auto"/>
            <w:right w:val="none" w:sz="0" w:space="0" w:color="auto"/>
          </w:divBdr>
        </w:div>
        <w:div w:id="879517435">
          <w:marLeft w:val="0"/>
          <w:marRight w:val="0"/>
          <w:marTop w:val="0"/>
          <w:marBottom w:val="0"/>
          <w:divBdr>
            <w:top w:val="none" w:sz="0" w:space="0" w:color="auto"/>
            <w:left w:val="none" w:sz="0" w:space="0" w:color="auto"/>
            <w:bottom w:val="none" w:sz="0" w:space="0" w:color="auto"/>
            <w:right w:val="none" w:sz="0" w:space="0" w:color="auto"/>
          </w:divBdr>
        </w:div>
        <w:div w:id="1703480931">
          <w:marLeft w:val="0"/>
          <w:marRight w:val="0"/>
          <w:marTop w:val="0"/>
          <w:marBottom w:val="0"/>
          <w:divBdr>
            <w:top w:val="none" w:sz="0" w:space="0" w:color="auto"/>
            <w:left w:val="none" w:sz="0" w:space="0" w:color="auto"/>
            <w:bottom w:val="none" w:sz="0" w:space="0" w:color="auto"/>
            <w:right w:val="none" w:sz="0" w:space="0" w:color="auto"/>
          </w:divBdr>
        </w:div>
        <w:div w:id="1761680073">
          <w:marLeft w:val="0"/>
          <w:marRight w:val="0"/>
          <w:marTop w:val="0"/>
          <w:marBottom w:val="0"/>
          <w:divBdr>
            <w:top w:val="none" w:sz="0" w:space="0" w:color="auto"/>
            <w:left w:val="none" w:sz="0" w:space="0" w:color="auto"/>
            <w:bottom w:val="none" w:sz="0" w:space="0" w:color="auto"/>
            <w:right w:val="none" w:sz="0" w:space="0" w:color="auto"/>
          </w:divBdr>
        </w:div>
        <w:div w:id="709502155">
          <w:marLeft w:val="0"/>
          <w:marRight w:val="0"/>
          <w:marTop w:val="0"/>
          <w:marBottom w:val="0"/>
          <w:divBdr>
            <w:top w:val="none" w:sz="0" w:space="0" w:color="auto"/>
            <w:left w:val="none" w:sz="0" w:space="0" w:color="auto"/>
            <w:bottom w:val="none" w:sz="0" w:space="0" w:color="auto"/>
            <w:right w:val="none" w:sz="0" w:space="0" w:color="auto"/>
          </w:divBdr>
        </w:div>
        <w:div w:id="509755903">
          <w:marLeft w:val="0"/>
          <w:marRight w:val="0"/>
          <w:marTop w:val="0"/>
          <w:marBottom w:val="0"/>
          <w:divBdr>
            <w:top w:val="none" w:sz="0" w:space="0" w:color="auto"/>
            <w:left w:val="none" w:sz="0" w:space="0" w:color="auto"/>
            <w:bottom w:val="none" w:sz="0" w:space="0" w:color="auto"/>
            <w:right w:val="none" w:sz="0" w:space="0" w:color="auto"/>
          </w:divBdr>
        </w:div>
        <w:div w:id="1692144267">
          <w:marLeft w:val="0"/>
          <w:marRight w:val="0"/>
          <w:marTop w:val="0"/>
          <w:marBottom w:val="0"/>
          <w:divBdr>
            <w:top w:val="none" w:sz="0" w:space="0" w:color="auto"/>
            <w:left w:val="none" w:sz="0" w:space="0" w:color="auto"/>
            <w:bottom w:val="none" w:sz="0" w:space="0" w:color="auto"/>
            <w:right w:val="none" w:sz="0" w:space="0" w:color="auto"/>
          </w:divBdr>
        </w:div>
        <w:div w:id="1641377950">
          <w:marLeft w:val="0"/>
          <w:marRight w:val="0"/>
          <w:marTop w:val="0"/>
          <w:marBottom w:val="0"/>
          <w:divBdr>
            <w:top w:val="none" w:sz="0" w:space="0" w:color="auto"/>
            <w:left w:val="none" w:sz="0" w:space="0" w:color="auto"/>
            <w:bottom w:val="none" w:sz="0" w:space="0" w:color="auto"/>
            <w:right w:val="none" w:sz="0" w:space="0" w:color="auto"/>
          </w:divBdr>
        </w:div>
      </w:divsChild>
    </w:div>
    <w:div w:id="2006088377">
      <w:bodyDiv w:val="1"/>
      <w:marLeft w:val="0"/>
      <w:marRight w:val="0"/>
      <w:marTop w:val="0"/>
      <w:marBottom w:val="0"/>
      <w:divBdr>
        <w:top w:val="none" w:sz="0" w:space="0" w:color="auto"/>
        <w:left w:val="none" w:sz="0" w:space="0" w:color="auto"/>
        <w:bottom w:val="none" w:sz="0" w:space="0" w:color="auto"/>
        <w:right w:val="none" w:sz="0" w:space="0" w:color="auto"/>
      </w:divBdr>
      <w:divsChild>
        <w:div w:id="849756316">
          <w:marLeft w:val="0"/>
          <w:marRight w:val="0"/>
          <w:marTop w:val="0"/>
          <w:marBottom w:val="0"/>
          <w:divBdr>
            <w:top w:val="none" w:sz="0" w:space="0" w:color="auto"/>
            <w:left w:val="none" w:sz="0" w:space="0" w:color="auto"/>
            <w:bottom w:val="none" w:sz="0" w:space="0" w:color="auto"/>
            <w:right w:val="none" w:sz="0" w:space="0" w:color="auto"/>
          </w:divBdr>
        </w:div>
        <w:div w:id="818301099">
          <w:marLeft w:val="0"/>
          <w:marRight w:val="0"/>
          <w:marTop w:val="0"/>
          <w:marBottom w:val="0"/>
          <w:divBdr>
            <w:top w:val="none" w:sz="0" w:space="0" w:color="auto"/>
            <w:left w:val="none" w:sz="0" w:space="0" w:color="auto"/>
            <w:bottom w:val="none" w:sz="0" w:space="0" w:color="auto"/>
            <w:right w:val="none" w:sz="0" w:space="0" w:color="auto"/>
          </w:divBdr>
        </w:div>
      </w:divsChild>
    </w:div>
    <w:div w:id="2030178782">
      <w:bodyDiv w:val="1"/>
      <w:marLeft w:val="0"/>
      <w:marRight w:val="0"/>
      <w:marTop w:val="0"/>
      <w:marBottom w:val="0"/>
      <w:divBdr>
        <w:top w:val="none" w:sz="0" w:space="0" w:color="auto"/>
        <w:left w:val="none" w:sz="0" w:space="0" w:color="auto"/>
        <w:bottom w:val="none" w:sz="0" w:space="0" w:color="auto"/>
        <w:right w:val="none" w:sz="0" w:space="0" w:color="auto"/>
      </w:divBdr>
    </w:div>
    <w:div w:id="2060666433">
      <w:bodyDiv w:val="1"/>
      <w:marLeft w:val="0"/>
      <w:marRight w:val="0"/>
      <w:marTop w:val="0"/>
      <w:marBottom w:val="0"/>
      <w:divBdr>
        <w:top w:val="none" w:sz="0" w:space="0" w:color="auto"/>
        <w:left w:val="none" w:sz="0" w:space="0" w:color="auto"/>
        <w:bottom w:val="none" w:sz="0" w:space="0" w:color="auto"/>
        <w:right w:val="none" w:sz="0" w:space="0" w:color="auto"/>
      </w:divBdr>
      <w:divsChild>
        <w:div w:id="2106146840">
          <w:marLeft w:val="0"/>
          <w:marRight w:val="0"/>
          <w:marTop w:val="0"/>
          <w:marBottom w:val="0"/>
          <w:divBdr>
            <w:top w:val="none" w:sz="0" w:space="0" w:color="auto"/>
            <w:left w:val="none" w:sz="0" w:space="0" w:color="auto"/>
            <w:bottom w:val="none" w:sz="0" w:space="0" w:color="auto"/>
            <w:right w:val="none" w:sz="0" w:space="0" w:color="auto"/>
          </w:divBdr>
          <w:divsChild>
            <w:div w:id="199899063">
              <w:marLeft w:val="0"/>
              <w:marRight w:val="0"/>
              <w:marTop w:val="0"/>
              <w:marBottom w:val="0"/>
              <w:divBdr>
                <w:top w:val="none" w:sz="0" w:space="0" w:color="auto"/>
                <w:left w:val="none" w:sz="0" w:space="0" w:color="auto"/>
                <w:bottom w:val="none" w:sz="0" w:space="0" w:color="auto"/>
                <w:right w:val="none" w:sz="0" w:space="0" w:color="auto"/>
              </w:divBdr>
              <w:divsChild>
                <w:div w:id="12251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9397">
      <w:bodyDiv w:val="1"/>
      <w:marLeft w:val="0"/>
      <w:marRight w:val="0"/>
      <w:marTop w:val="0"/>
      <w:marBottom w:val="0"/>
      <w:divBdr>
        <w:top w:val="none" w:sz="0" w:space="0" w:color="auto"/>
        <w:left w:val="none" w:sz="0" w:space="0" w:color="auto"/>
        <w:bottom w:val="none" w:sz="0" w:space="0" w:color="auto"/>
        <w:right w:val="none" w:sz="0" w:space="0" w:color="auto"/>
      </w:divBdr>
      <w:divsChild>
        <w:div w:id="1641223518">
          <w:marLeft w:val="0"/>
          <w:marRight w:val="0"/>
          <w:marTop w:val="0"/>
          <w:marBottom w:val="0"/>
          <w:divBdr>
            <w:top w:val="none" w:sz="0" w:space="0" w:color="auto"/>
            <w:left w:val="none" w:sz="0" w:space="0" w:color="auto"/>
            <w:bottom w:val="none" w:sz="0" w:space="0" w:color="auto"/>
            <w:right w:val="none" w:sz="0" w:space="0" w:color="auto"/>
          </w:divBdr>
        </w:div>
        <w:div w:id="1214191417">
          <w:marLeft w:val="0"/>
          <w:marRight w:val="0"/>
          <w:marTop w:val="0"/>
          <w:marBottom w:val="0"/>
          <w:divBdr>
            <w:top w:val="none" w:sz="0" w:space="0" w:color="auto"/>
            <w:left w:val="none" w:sz="0" w:space="0" w:color="auto"/>
            <w:bottom w:val="none" w:sz="0" w:space="0" w:color="auto"/>
            <w:right w:val="none" w:sz="0" w:space="0" w:color="auto"/>
          </w:divBdr>
        </w:div>
      </w:divsChild>
    </w:div>
    <w:div w:id="2117168720">
      <w:bodyDiv w:val="1"/>
      <w:marLeft w:val="0"/>
      <w:marRight w:val="0"/>
      <w:marTop w:val="0"/>
      <w:marBottom w:val="0"/>
      <w:divBdr>
        <w:top w:val="none" w:sz="0" w:space="0" w:color="auto"/>
        <w:left w:val="none" w:sz="0" w:space="0" w:color="auto"/>
        <w:bottom w:val="none" w:sz="0" w:space="0" w:color="auto"/>
        <w:right w:val="none" w:sz="0" w:space="0" w:color="auto"/>
      </w:divBdr>
      <w:divsChild>
        <w:div w:id="1715037891">
          <w:marLeft w:val="0"/>
          <w:marRight w:val="0"/>
          <w:marTop w:val="0"/>
          <w:marBottom w:val="0"/>
          <w:divBdr>
            <w:top w:val="none" w:sz="0" w:space="0" w:color="auto"/>
            <w:left w:val="none" w:sz="0" w:space="0" w:color="auto"/>
            <w:bottom w:val="none" w:sz="0" w:space="0" w:color="auto"/>
            <w:right w:val="none" w:sz="0" w:space="0" w:color="auto"/>
          </w:divBdr>
          <w:divsChild>
            <w:div w:id="1064716856">
              <w:marLeft w:val="0"/>
              <w:marRight w:val="0"/>
              <w:marTop w:val="0"/>
              <w:marBottom w:val="0"/>
              <w:divBdr>
                <w:top w:val="none" w:sz="0" w:space="0" w:color="auto"/>
                <w:left w:val="none" w:sz="0" w:space="0" w:color="auto"/>
                <w:bottom w:val="none" w:sz="0" w:space="0" w:color="auto"/>
                <w:right w:val="none" w:sz="0" w:space="0" w:color="auto"/>
              </w:divBdr>
              <w:divsChild>
                <w:div w:id="8407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6478">
      <w:bodyDiv w:val="1"/>
      <w:marLeft w:val="0"/>
      <w:marRight w:val="0"/>
      <w:marTop w:val="0"/>
      <w:marBottom w:val="0"/>
      <w:divBdr>
        <w:top w:val="none" w:sz="0" w:space="0" w:color="auto"/>
        <w:left w:val="none" w:sz="0" w:space="0" w:color="auto"/>
        <w:bottom w:val="none" w:sz="0" w:space="0" w:color="auto"/>
        <w:right w:val="none" w:sz="0" w:space="0" w:color="auto"/>
      </w:divBdr>
      <w:divsChild>
        <w:div w:id="1787848316">
          <w:marLeft w:val="0"/>
          <w:marRight w:val="0"/>
          <w:marTop w:val="0"/>
          <w:marBottom w:val="0"/>
          <w:divBdr>
            <w:top w:val="none" w:sz="0" w:space="0" w:color="auto"/>
            <w:left w:val="none" w:sz="0" w:space="0" w:color="auto"/>
            <w:bottom w:val="none" w:sz="0" w:space="0" w:color="auto"/>
            <w:right w:val="none" w:sz="0" w:space="0" w:color="auto"/>
          </w:divBdr>
        </w:div>
        <w:div w:id="1529024249">
          <w:marLeft w:val="0"/>
          <w:marRight w:val="0"/>
          <w:marTop w:val="0"/>
          <w:marBottom w:val="0"/>
          <w:divBdr>
            <w:top w:val="none" w:sz="0" w:space="0" w:color="auto"/>
            <w:left w:val="none" w:sz="0" w:space="0" w:color="auto"/>
            <w:bottom w:val="none" w:sz="0" w:space="0" w:color="auto"/>
            <w:right w:val="none" w:sz="0" w:space="0" w:color="auto"/>
          </w:divBdr>
        </w:div>
        <w:div w:id="5795751">
          <w:marLeft w:val="0"/>
          <w:marRight w:val="0"/>
          <w:marTop w:val="0"/>
          <w:marBottom w:val="0"/>
          <w:divBdr>
            <w:top w:val="none" w:sz="0" w:space="0" w:color="auto"/>
            <w:left w:val="none" w:sz="0" w:space="0" w:color="auto"/>
            <w:bottom w:val="none" w:sz="0" w:space="0" w:color="auto"/>
            <w:right w:val="none" w:sz="0" w:space="0" w:color="auto"/>
          </w:divBdr>
        </w:div>
        <w:div w:id="2078018340">
          <w:marLeft w:val="0"/>
          <w:marRight w:val="0"/>
          <w:marTop w:val="0"/>
          <w:marBottom w:val="0"/>
          <w:divBdr>
            <w:top w:val="none" w:sz="0" w:space="0" w:color="auto"/>
            <w:left w:val="none" w:sz="0" w:space="0" w:color="auto"/>
            <w:bottom w:val="none" w:sz="0" w:space="0" w:color="auto"/>
            <w:right w:val="none" w:sz="0" w:space="0" w:color="auto"/>
          </w:divBdr>
        </w:div>
        <w:div w:id="2057318881">
          <w:marLeft w:val="0"/>
          <w:marRight w:val="0"/>
          <w:marTop w:val="0"/>
          <w:marBottom w:val="0"/>
          <w:divBdr>
            <w:top w:val="none" w:sz="0" w:space="0" w:color="auto"/>
            <w:left w:val="none" w:sz="0" w:space="0" w:color="auto"/>
            <w:bottom w:val="none" w:sz="0" w:space="0" w:color="auto"/>
            <w:right w:val="none" w:sz="0" w:space="0" w:color="auto"/>
          </w:divBdr>
        </w:div>
        <w:div w:id="259527855">
          <w:marLeft w:val="0"/>
          <w:marRight w:val="0"/>
          <w:marTop w:val="0"/>
          <w:marBottom w:val="0"/>
          <w:divBdr>
            <w:top w:val="none" w:sz="0" w:space="0" w:color="auto"/>
            <w:left w:val="none" w:sz="0" w:space="0" w:color="auto"/>
            <w:bottom w:val="none" w:sz="0" w:space="0" w:color="auto"/>
            <w:right w:val="none" w:sz="0" w:space="0" w:color="auto"/>
          </w:divBdr>
        </w:div>
      </w:divsChild>
    </w:div>
    <w:div w:id="2143308399">
      <w:bodyDiv w:val="1"/>
      <w:marLeft w:val="0"/>
      <w:marRight w:val="0"/>
      <w:marTop w:val="0"/>
      <w:marBottom w:val="0"/>
      <w:divBdr>
        <w:top w:val="none" w:sz="0" w:space="0" w:color="auto"/>
        <w:left w:val="none" w:sz="0" w:space="0" w:color="auto"/>
        <w:bottom w:val="none" w:sz="0" w:space="0" w:color="auto"/>
        <w:right w:val="none" w:sz="0" w:space="0" w:color="auto"/>
      </w:divBdr>
      <w:divsChild>
        <w:div w:id="1641420882">
          <w:marLeft w:val="0"/>
          <w:marRight w:val="0"/>
          <w:marTop w:val="0"/>
          <w:marBottom w:val="0"/>
          <w:divBdr>
            <w:top w:val="none" w:sz="0" w:space="0" w:color="auto"/>
            <w:left w:val="none" w:sz="0" w:space="0" w:color="auto"/>
            <w:bottom w:val="none" w:sz="0" w:space="0" w:color="auto"/>
            <w:right w:val="none" w:sz="0" w:space="0" w:color="auto"/>
          </w:divBdr>
          <w:divsChild>
            <w:div w:id="38095032">
              <w:marLeft w:val="0"/>
              <w:marRight w:val="0"/>
              <w:marTop w:val="0"/>
              <w:marBottom w:val="0"/>
              <w:divBdr>
                <w:top w:val="none" w:sz="0" w:space="0" w:color="auto"/>
                <w:left w:val="none" w:sz="0" w:space="0" w:color="auto"/>
                <w:bottom w:val="none" w:sz="0" w:space="0" w:color="auto"/>
                <w:right w:val="none" w:sz="0" w:space="0" w:color="auto"/>
              </w:divBdr>
              <w:divsChild>
                <w:div w:id="504050101">
                  <w:marLeft w:val="0"/>
                  <w:marRight w:val="0"/>
                  <w:marTop w:val="0"/>
                  <w:marBottom w:val="0"/>
                  <w:divBdr>
                    <w:top w:val="none" w:sz="0" w:space="0" w:color="auto"/>
                    <w:left w:val="none" w:sz="0" w:space="0" w:color="auto"/>
                    <w:bottom w:val="none" w:sz="0" w:space="0" w:color="auto"/>
                    <w:right w:val="none" w:sz="0" w:space="0" w:color="auto"/>
                  </w:divBdr>
                  <w:divsChild>
                    <w:div w:id="19217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2538">
      <w:bodyDiv w:val="1"/>
      <w:marLeft w:val="0"/>
      <w:marRight w:val="0"/>
      <w:marTop w:val="0"/>
      <w:marBottom w:val="0"/>
      <w:divBdr>
        <w:top w:val="none" w:sz="0" w:space="0" w:color="auto"/>
        <w:left w:val="none" w:sz="0" w:space="0" w:color="auto"/>
        <w:bottom w:val="none" w:sz="0" w:space="0" w:color="auto"/>
        <w:right w:val="none" w:sz="0" w:space="0" w:color="auto"/>
      </w:divBdr>
      <w:divsChild>
        <w:div w:id="2088648415">
          <w:marLeft w:val="0"/>
          <w:marRight w:val="0"/>
          <w:marTop w:val="0"/>
          <w:marBottom w:val="0"/>
          <w:divBdr>
            <w:top w:val="none" w:sz="0" w:space="0" w:color="auto"/>
            <w:left w:val="none" w:sz="0" w:space="0" w:color="auto"/>
            <w:bottom w:val="none" w:sz="0" w:space="0" w:color="auto"/>
            <w:right w:val="none" w:sz="0" w:space="0" w:color="auto"/>
          </w:divBdr>
          <w:divsChild>
            <w:div w:id="497041335">
              <w:marLeft w:val="0"/>
              <w:marRight w:val="0"/>
              <w:marTop w:val="0"/>
              <w:marBottom w:val="0"/>
              <w:divBdr>
                <w:top w:val="none" w:sz="0" w:space="0" w:color="auto"/>
                <w:left w:val="none" w:sz="0" w:space="0" w:color="auto"/>
                <w:bottom w:val="none" w:sz="0" w:space="0" w:color="auto"/>
                <w:right w:val="none" w:sz="0" w:space="0" w:color="auto"/>
              </w:divBdr>
              <w:divsChild>
                <w:div w:id="18893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echr.coe.int/Documents/Convention_ENG.pdf" TargetMode="External"/><Relationship Id="rId14" Type="http://schemas.openxmlformats.org/officeDocument/2006/relationships/hyperlink" Target="https://rm.coe.int/168007cf93" TargetMode="External"/><Relationship Id="rId15" Type="http://schemas.openxmlformats.org/officeDocument/2006/relationships/hyperlink" Target="http://www.un.org/womenwatch/daw/cedaw/text/econvention.htm" TargetMode="External"/><Relationship Id="rId16" Type="http://schemas.openxmlformats.org/officeDocument/2006/relationships/hyperlink" Target="http://www.ohchr.org/EN/ProfessionalInterest/Pages/CRC.aspx" TargetMode="External"/><Relationship Id="rId17" Type="http://schemas.openxmlformats.org/officeDocument/2006/relationships/hyperlink" Target="http://www.ohchr.org/EN/HRBodies/CRPD/Pages/ConventionRightsPersonsWithDisabilities.aspx" TargetMode="External"/><Relationship Id="rId18" Type="http://schemas.openxmlformats.org/officeDocument/2006/relationships/hyperlink" Target="http://www.ohchr.org/EN/ProfessionalInterest/Pages/CERD.aspx" TargetMode="External"/><Relationship Id="rId19" Type="http://schemas.openxmlformats.org/officeDocument/2006/relationships/hyperlink" Target="http://www.ohchr.org/EN/ProfessionalInterest/Pages/CAT.aspx" TargetMode="External"/><Relationship Id="rId63" Type="http://schemas.openxmlformats.org/officeDocument/2006/relationships/hyperlink" Target="http://eur-lex.europa.eu/legal-content/EN/TXT/HTML/?uri=CELEX:12012P/TXT&amp;from=EN" TargetMode="External"/><Relationship Id="rId64" Type="http://schemas.openxmlformats.org/officeDocument/2006/relationships/hyperlink" Target="http://eur-lex.europa.eu/legal-content/en/ALL/?uri=celex%3A32013L0032" TargetMode="External"/><Relationship Id="rId65" Type="http://schemas.openxmlformats.org/officeDocument/2006/relationships/hyperlink" Target="http://eur-lex.europa.eu/legal-content/EN/TXT/HTML/?uri=CELEX:32004L0083&amp;from=EN" TargetMode="External"/><Relationship Id="rId66" Type="http://schemas.openxmlformats.org/officeDocument/2006/relationships/header" Target="header1.xml"/><Relationship Id="rId67" Type="http://schemas.openxmlformats.org/officeDocument/2006/relationships/fontTable" Target="fontTable.xml"/><Relationship Id="rId68" Type="http://schemas.openxmlformats.org/officeDocument/2006/relationships/theme" Target="theme/theme1.xml"/><Relationship Id="rId69" Type="http://schemas.microsoft.com/office/2011/relationships/commentsExtended" Target="commentsExtended.xml"/><Relationship Id="rId50" Type="http://schemas.openxmlformats.org/officeDocument/2006/relationships/hyperlink" Target="http://www.refworld.org/docid/478b2b2f2.html" TargetMode="External"/><Relationship Id="rId51" Type="http://schemas.openxmlformats.org/officeDocument/2006/relationships/hyperlink" Target="http://www.echr.coe.int/Documents/Convention_ENG.pdf" TargetMode="External"/><Relationship Id="rId52" Type="http://schemas.openxmlformats.org/officeDocument/2006/relationships/hyperlink" Target="https://www.coe.int/en/web/conventions/full-list/-/conventions/treaty/117" TargetMode="External"/><Relationship Id="rId53" Type="http://schemas.openxmlformats.org/officeDocument/2006/relationships/hyperlink" Target="http://www.echr.coe.int/Documents/Convention_ENG.pdf" TargetMode="External"/><Relationship Id="rId54" Type="http://schemas.openxmlformats.org/officeDocument/2006/relationships/hyperlink" Target="http://www.unhcr.org/3b66c2aa10" TargetMode="External"/><Relationship Id="rId55" Type="http://schemas.openxmlformats.org/officeDocument/2006/relationships/hyperlink" Target="http://www.ohchr.org/en/professionalinterest/pages/crc.aspx" TargetMode="External"/><Relationship Id="rId56" Type="http://schemas.openxmlformats.org/officeDocument/2006/relationships/hyperlink" Target="http://www.refworld.org/docid/42dd174b4.html" TargetMode="External"/><Relationship Id="rId57" Type="http://schemas.openxmlformats.org/officeDocument/2006/relationships/hyperlink" Target="http://www.refworld.org/docid/4a857e692.html" TargetMode="External"/><Relationship Id="rId58" Type="http://schemas.openxmlformats.org/officeDocument/2006/relationships/hyperlink" Target="http://assembly.coe.int/nw/xml/XRef/Xref-XML2HTML-en.asp?fileid=17991&amp;lang=en" TargetMode="External"/><Relationship Id="rId59" Type="http://schemas.openxmlformats.org/officeDocument/2006/relationships/hyperlink" Target="http://www2.ohchr.org/English/bodies/crc/docs/GC/CRC_C_GC_14_ENG.pdf" TargetMode="External"/><Relationship Id="rId40" Type="http://schemas.openxmlformats.org/officeDocument/2006/relationships/hyperlink" Target="https://hudoc.echr.coe.int/eng" TargetMode="External"/><Relationship Id="rId41" Type="http://schemas.openxmlformats.org/officeDocument/2006/relationships/hyperlink" Target="http://hudoc.echr.coe.int/eng?i=001-103050" TargetMode="External"/><Relationship Id="rId42" Type="http://schemas.openxmlformats.org/officeDocument/2006/relationships/hyperlink" Target="http://curia.europa.eu/juris/document/document.jsf?text=&amp;docid=83452&amp;pageIndex=0&amp;doclang=en&amp;mode=lst&amp;dir=&amp;occ=first&amp;part=1&amp;cid=643536" TargetMode="External"/><Relationship Id="rId43" Type="http://schemas.openxmlformats.org/officeDocument/2006/relationships/hyperlink" Target="http://curia.europa.eu/juris/document/document.jsf?text=&amp;docid=155114&amp;pageIndex=0&amp;doclang=en&amp;mode=lst&amp;dir=&amp;occ=first&amp;part=1&amp;cid=644329" TargetMode="External"/><Relationship Id="rId44" Type="http://schemas.openxmlformats.org/officeDocument/2006/relationships/hyperlink" Target="http://curia.europa.eu/juris/liste.jsf?pro=&amp;nat=or&amp;oqp=&amp;dates=&amp;lg=&amp;language=en&amp;jur=C%2CT%2CF&amp;cit=none%252CC%252CCJ%252CR%252C2008E%252C%252C%252C%252C%252C%252C%252C%252C%252C%252Ctrue%252Cfalse%252Cfalse&amp;td=%3BALL&amp;pcs=Oor&amp;avg=&amp;page=1&amp;mat=or&amp;parties=diouf&amp;jge=&amp;for=&amp;cid=933665" TargetMode="External"/><Relationship Id="rId45" Type="http://schemas.openxmlformats.org/officeDocument/2006/relationships/hyperlink" Target="http://www.unhcr.org/3d58e13b4.html" TargetMode="External"/><Relationship Id="rId46" Type="http://schemas.openxmlformats.org/officeDocument/2006/relationships/hyperlink" Target="https://hudoc.echr.coe.int/eng" TargetMode="External"/><Relationship Id="rId47" Type="http://schemas.openxmlformats.org/officeDocument/2006/relationships/hyperlink" Target="https://hudoc.echr.coe.int/eng" TargetMode="External"/><Relationship Id="rId48" Type="http://schemas.openxmlformats.org/officeDocument/2006/relationships/hyperlink" Target="http://curia.europa.eu/juris/document/document.jsf?text=&amp;docid=117187&amp;pageIndex=0&amp;doclang=en&amp;mode=lst&amp;dir=&amp;occ=first&amp;part=1&amp;cid=104920" TargetMode="External"/><Relationship Id="rId49" Type="http://schemas.openxmlformats.org/officeDocument/2006/relationships/hyperlink" Target="http://www.ohchr.org/en/professionalinterest/pages/ccpr.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nhcr.org/3b66c2aa10.pdf" TargetMode="External"/><Relationship Id="rId30" Type="http://schemas.openxmlformats.org/officeDocument/2006/relationships/hyperlink" Target="http://tbinternet.ohchr.org/Treaties/CMW/Shared%20Documents/1_Global/CMW_C_GC_4-CRC_C_GC_23_8362_E.pdf" TargetMode="External"/><Relationship Id="rId31" Type="http://schemas.openxmlformats.org/officeDocument/2006/relationships/hyperlink" Target="mailto:http://eur-lex.europa.eu/legal-content/EN/TXT/PDF/%3Furi=CELEX:32013L0033%26from=EN" TargetMode="External"/><Relationship Id="rId32" Type="http://schemas.openxmlformats.org/officeDocument/2006/relationships/hyperlink" Target="http://hudoc.echr.coe.int/eng?i=001-58900" TargetMode="External"/><Relationship Id="rId33" Type="http://schemas.openxmlformats.org/officeDocument/2006/relationships/hyperlink" Target="http://www.ohchr.org/EN/ProfessionalInterest/Pages/RemedyAndReparation.aspx" TargetMode="External"/><Relationship Id="rId34" Type="http://schemas.openxmlformats.org/officeDocument/2006/relationships/hyperlink" Target="http://hudoc.echr.coe.int/eng?i=001-80333" TargetMode="External"/><Relationship Id="rId35" Type="http://schemas.openxmlformats.org/officeDocument/2006/relationships/hyperlink" Target="https://hudoc.echr.coe.int/eng" TargetMode="External"/><Relationship Id="rId36" Type="http://schemas.openxmlformats.org/officeDocument/2006/relationships/hyperlink" Target="http://hudoc.echr.coe.int/eng?i=001-103050" TargetMode="External"/><Relationship Id="rId37" Type="http://schemas.openxmlformats.org/officeDocument/2006/relationships/hyperlink" Target="https://hudoc.echr.coe.int/eng" TargetMode="External"/><Relationship Id="rId38" Type="http://schemas.openxmlformats.org/officeDocument/2006/relationships/hyperlink" Target="http://hudoc.echr.coe.int/eng?i=001-109231" TargetMode="External"/><Relationship Id="rId39" Type="http://schemas.openxmlformats.org/officeDocument/2006/relationships/hyperlink" Target="http://cmiskp.echr.coe.int/tkp197/view.asp?action=open&amp;documentId=901572&amp;portal=hbkm&amp;source=externalbydocnumber&amp;table=F69A27FD8FB86142BF01C1166DEA398649" TargetMode="External"/><Relationship Id="rId70" Type="http://schemas.microsoft.com/office/2011/relationships/people" Target="people.xml"/><Relationship Id="rId20" Type="http://schemas.openxmlformats.org/officeDocument/2006/relationships/hyperlink" Target="http://www.ohchr.org/EN/ProfessionalInterest/Pages/CMW.aspx" TargetMode="External"/><Relationship Id="rId21" Type="http://schemas.openxmlformats.org/officeDocument/2006/relationships/hyperlink" Target="http://www.ohchr.org/EN/HRBodies/CED/Pages/ConventionCED.aspx" TargetMode="External"/><Relationship Id="rId22" Type="http://schemas.openxmlformats.org/officeDocument/2006/relationships/hyperlink" Target="http://docstore.ohchr.org/SelfServices/FilesHandler.ashx?enc=6QkG1d%2FPPRiCAqhKb7yhsjYoiCfMKoIRv2FVaVzRkMjTnjRO%2Bfud3cPVrcM9YR0iW6Txaxgp3f9kUFpWoq%2FhW%2FTpKi2tPhZsbEJw%2FGeZRASjdFuuJQRnbJEaUhby31WiQPl2mLFDe6ZSwMMvmQGVHA%3D%3D" TargetMode="External"/><Relationship Id="rId23" Type="http://schemas.openxmlformats.org/officeDocument/2006/relationships/hyperlink" Target="https://hudoc.echr.coe.int/eng" TargetMode="External"/><Relationship Id="rId24" Type="http://schemas.openxmlformats.org/officeDocument/2006/relationships/hyperlink" Target="http://www.unhcr.org/en-us/593a88f27.pdf" TargetMode="External"/><Relationship Id="rId25" Type="http://schemas.openxmlformats.org/officeDocument/2006/relationships/hyperlink" Target="https://www.easo.europa.eu/sites/default/files/public/Dve-2011-95-Qualification.pdf" TargetMode="External"/><Relationship Id="rId26" Type="http://schemas.openxmlformats.org/officeDocument/2006/relationships/hyperlink" Target="http://eur-lex.europa.eu/legal-content/EN/TXT/HTML/?uri=CELEX:32013L0032&amp;from=NL" TargetMode="External"/><Relationship Id="rId27" Type="http://schemas.openxmlformats.org/officeDocument/2006/relationships/hyperlink" Target="http://www2.ohchr.org/english/bodies/crc/docs/GC6.pdf" TargetMode="External"/><Relationship Id="rId28" Type="http://schemas.openxmlformats.org/officeDocument/2006/relationships/hyperlink" Target="http://www2.ohchr.org/English/bodies/crc/docs/GC/CRC_C_GC_14_ENG.pdf" TargetMode="External"/><Relationship Id="rId29" Type="http://schemas.openxmlformats.org/officeDocument/2006/relationships/hyperlink" Target="http://www.refworld.org/docid/5a2f9fc34.html" TargetMode="External"/><Relationship Id="rId60" Type="http://schemas.openxmlformats.org/officeDocument/2006/relationships/hyperlink" Target="http://www.un.org/ga/search/view_doc.asp?symbol=A/HRC/23/43" TargetMode="External"/><Relationship Id="rId61" Type="http://schemas.openxmlformats.org/officeDocument/2006/relationships/hyperlink" Target="http://www.ohchr.org/en/NewsEvents/Pages/DisplayNews.aspx?NewsID=14367&amp;LangID=E" TargetMode="External"/><Relationship Id="rId62" Type="http://schemas.openxmlformats.org/officeDocument/2006/relationships/hyperlink" Target="http://www.coe.int/t/dg3/migration/archives/Source/MalagaRegConf/20_Guidelines_Forced_Return_en.pdf" TargetMode="External"/><Relationship Id="rId10" Type="http://schemas.openxmlformats.org/officeDocument/2006/relationships/hyperlink" Target="http://www.ohchr.org/EN/UDHR/Documents/UDHR_Translations/eng.pdf" TargetMode="External"/><Relationship Id="rId11" Type="http://schemas.openxmlformats.org/officeDocument/2006/relationships/hyperlink" Target="http://www.ohchr.org/EN/ProfessionalInterest/Pages/CESCR.aspx" TargetMode="External"/><Relationship Id="rId12" Type="http://schemas.openxmlformats.org/officeDocument/2006/relationships/hyperlink" Target="http://www.ohchr.org/en/professionalinterest/pages/ccpr.aspx" TargetMode="External"/></Relationships>
</file>

<file path=word/_rels/footnotes.xml.rels><?xml version="1.0" encoding="UTF-8" standalone="yes"?>
<Relationships xmlns="http://schemas.openxmlformats.org/package/2006/relationships"><Relationship Id="rId46" Type="http://schemas.openxmlformats.org/officeDocument/2006/relationships/hyperlink" Target="https://hudoc.echr.coe.int/eng" TargetMode="External"/><Relationship Id="rId47" Type="http://schemas.openxmlformats.org/officeDocument/2006/relationships/hyperlink" Target="https://hudoc.echr.coe.int/eng" TargetMode="External"/><Relationship Id="rId48" Type="http://schemas.openxmlformats.org/officeDocument/2006/relationships/hyperlink" Target="https://hudoc.echr.coe.int/eng" TargetMode="External"/><Relationship Id="rId49" Type="http://schemas.openxmlformats.org/officeDocument/2006/relationships/hyperlink" Target="http://hudoc.echr.coe.int/eng?i=001-172091" TargetMode="External"/><Relationship Id="rId20" Type="http://schemas.openxmlformats.org/officeDocument/2006/relationships/hyperlink" Target="https://hudoc.echr.coe.int/eng" TargetMode="External"/><Relationship Id="rId21" Type="http://schemas.openxmlformats.org/officeDocument/2006/relationships/hyperlink" Target="https://hudoc.echr.coe.int/eng" TargetMode="External"/><Relationship Id="rId22" Type="http://schemas.openxmlformats.org/officeDocument/2006/relationships/hyperlink" Target="https://hudoc.echr.coe.int/eng" TargetMode="External"/><Relationship Id="rId23" Type="http://schemas.openxmlformats.org/officeDocument/2006/relationships/hyperlink" Target="https://hudoc.echr.coe.int/eng" TargetMode="External"/><Relationship Id="rId24" Type="http://schemas.openxmlformats.org/officeDocument/2006/relationships/hyperlink" Target="https://hudoc.echr.coe.int/eng" TargetMode="External"/><Relationship Id="rId25" Type="http://schemas.openxmlformats.org/officeDocument/2006/relationships/hyperlink" Target="https://hudoc.echr.coe.int/eng" TargetMode="External"/><Relationship Id="rId26" Type="http://schemas.openxmlformats.org/officeDocument/2006/relationships/hyperlink" Target="https://hudoc.echr.coe.int/eng" TargetMode="External"/><Relationship Id="rId27" Type="http://schemas.openxmlformats.org/officeDocument/2006/relationships/hyperlink" Target="http://www.unhcr.org/publications/legal/505b10ee9/unhcr-detention-guidelines.html" TargetMode="External"/><Relationship Id="rId28" Type="http://schemas.openxmlformats.org/officeDocument/2006/relationships/hyperlink" Target="http://www.ohchr.org/Documents/HRBodies/CEDAW/GComments/CEDAW.C.CG.30.pdf" TargetMode="External"/><Relationship Id="rId29" Type="http://schemas.openxmlformats.org/officeDocument/2006/relationships/hyperlink" Target="https://hudoc.echr.coe.int/eng" TargetMode="External"/><Relationship Id="rId1" Type="http://schemas.openxmlformats.org/officeDocument/2006/relationships/hyperlink" Target="http://www.refworld.org/docid/596787734.html" TargetMode="External"/><Relationship Id="rId2" Type="http://schemas.openxmlformats.org/officeDocument/2006/relationships/hyperlink" Target="http://opil.ouplaw.com/view/10.1093/law:epil/9780199231690/law-9780199231690-e866" TargetMode="External"/><Relationship Id="rId3" Type="http://schemas.openxmlformats.org/officeDocument/2006/relationships/hyperlink" Target="http://eur-lex.europa.eu/resource.html?uri=cellar:2bf140bf-a3f8-4ab2-b506-fd71826e6da6.0023.02/DOC_1&amp;format=PDF" TargetMode="External"/><Relationship Id="rId4" Type="http://schemas.openxmlformats.org/officeDocument/2006/relationships/hyperlink" Target="http://www.europarl.europa.eu/charter/pdf/text_en.pdf" TargetMode="External"/><Relationship Id="rId5" Type="http://schemas.openxmlformats.org/officeDocument/2006/relationships/hyperlink" Target="http://eur-lex.europa.eu/legal-content/EN/TXT/HTML/?uri=CELEX:61962CJ0028&amp;from=EN" TargetMode="External"/><Relationship Id="rId30" Type="http://schemas.openxmlformats.org/officeDocument/2006/relationships/hyperlink" Target="http://www.refworld.org/docid/54afd6444.html" TargetMode="External"/><Relationship Id="rId31" Type="http://schemas.openxmlformats.org/officeDocument/2006/relationships/hyperlink" Target="https://hudoc.echr.coe.int/eng" TargetMode="External"/><Relationship Id="rId32" Type="http://schemas.openxmlformats.org/officeDocument/2006/relationships/hyperlink" Target="https://hudoc.echr.coe.int/eng" TargetMode="External"/><Relationship Id="rId9" Type="http://schemas.openxmlformats.org/officeDocument/2006/relationships/hyperlink" Target="http://curia.europa.eu/juris/showPdf.jsf;jsessionid=9ea7d2dc30d648dd735d0d7e412393b399802e90e0c9.e34KaxiLc3qMb40Rch0SaxyLbh10?text=&amp;docid=71795&amp;pageIndex=0&amp;doclang=EN&amp;mode=lst&amp;dir=&amp;occ=first&amp;part=1&amp;cid=196084" TargetMode="External"/><Relationship Id="rId6" Type="http://schemas.openxmlformats.org/officeDocument/2006/relationships/hyperlink" Target="http://eur-lex.europa.eu/legal-content/EN/TXT/HTML/?uri=CELEX:61981CJ0283&amp;from=NL" TargetMode="External"/><Relationship Id="rId7" Type="http://schemas.openxmlformats.org/officeDocument/2006/relationships/hyperlink" Target="http://curia.europa.eu/juris/document/document.jsf?text=&amp;docid=167205&amp;doclang=EN" TargetMode="External"/><Relationship Id="rId8" Type="http://schemas.openxmlformats.org/officeDocument/2006/relationships/hyperlink" Target="http://curia.europa.eu/juris/document/document.jsf?docid=76788&amp;doclang=EN" TargetMode="External"/><Relationship Id="rId33" Type="http://schemas.openxmlformats.org/officeDocument/2006/relationships/hyperlink" Target="https://hudoc.echr.coe.int/eng" TargetMode="External"/><Relationship Id="rId34" Type="http://schemas.openxmlformats.org/officeDocument/2006/relationships/hyperlink" Target="https://hudoc.echr.coe.int/eng" TargetMode="External"/><Relationship Id="rId35" Type="http://schemas.openxmlformats.org/officeDocument/2006/relationships/hyperlink" Target="https://hudoc.echr.coe.int/eng" TargetMode="External"/><Relationship Id="rId36" Type="http://schemas.openxmlformats.org/officeDocument/2006/relationships/hyperlink" Target="https://hudoc.echr.coe.int/eng" TargetMode="External"/><Relationship Id="rId10" Type="http://schemas.openxmlformats.org/officeDocument/2006/relationships/hyperlink" Target="http://curia.europa.eu/juris/showPdf.jsf?text=&amp;docid=64424&amp;pageIndex=0&amp;doclang=en&amp;mode=lst&amp;dir=&amp;occ=first&amp;part=1&amp;cid=628193" TargetMode="External"/><Relationship Id="rId11" Type="http://schemas.openxmlformats.org/officeDocument/2006/relationships/hyperlink" Target="http://eur-lex.europa.eu/legal-content/EN/TXT/HTML/?uri=CELEX:62009CJ0236&amp;from=EN" TargetMode="External"/><Relationship Id="rId12" Type="http://schemas.openxmlformats.org/officeDocument/2006/relationships/hyperlink" Target="http://curia.europa.eu/juris/showPdf.jsf?text=&amp;docid=61492&amp;pageIndex=0&amp;doclang=en&amp;mode=lst&amp;dir=&amp;occ=first&amp;part=1&amp;cid=628716" TargetMode="External"/><Relationship Id="rId13" Type="http://schemas.openxmlformats.org/officeDocument/2006/relationships/hyperlink" Target="http://fra.europa.eu/en/charterpedia/article/53-level-protection" TargetMode="External"/><Relationship Id="rId14" Type="http://schemas.openxmlformats.org/officeDocument/2006/relationships/hyperlink" Target="http://www.refworld.org/cgi-bin/texis/vtx/rwmain?docid=5017fc202" TargetMode="External"/><Relationship Id="rId15" Type="http://schemas.openxmlformats.org/officeDocument/2006/relationships/hyperlink" Target="http://ec.europa.eu/dgs/home-affairs/what-we-do/policies/european-agenda-migration/proposal-implementation-package/docs/20160713/proposal_for_a_common_procedure_for_international_protection_in_the_union_en.pdf" TargetMode="External"/><Relationship Id="rId16" Type="http://schemas.openxmlformats.org/officeDocument/2006/relationships/hyperlink" Target="https://hudoc.echr.coe.int/eng" TargetMode="External"/><Relationship Id="rId17" Type="http://schemas.openxmlformats.org/officeDocument/2006/relationships/hyperlink" Target="http://www.unhcr.org/afr/excom/scip/3ae68ccd10/note-non-refoulement-submitted-high-commissioner.html" TargetMode="External"/><Relationship Id="rId18" Type="http://schemas.openxmlformats.org/officeDocument/2006/relationships/hyperlink" Target="https://hudoc.echr.coe.int/eng" TargetMode="External"/><Relationship Id="rId19" Type="http://schemas.openxmlformats.org/officeDocument/2006/relationships/hyperlink" Target="https://hudoc.echr.coe.int/eng" TargetMode="External"/><Relationship Id="rId37" Type="http://schemas.openxmlformats.org/officeDocument/2006/relationships/hyperlink" Target="http://hrlibrary.umn.edu/undocs/1416-2005.html" TargetMode="External"/><Relationship Id="rId38" Type="http://schemas.openxmlformats.org/officeDocument/2006/relationships/hyperlink" Target="http://hrlibrary.umn.edu/cat/decisions/233-2003.html" TargetMode="External"/><Relationship Id="rId39" Type="http://schemas.openxmlformats.org/officeDocument/2006/relationships/hyperlink" Target="https://www.icj.org/wp-content/uploads/2017/04/Europe-Common-Asylum-Procedure-Reg-Advocacy-Analysis-brief-2017-ENG.pdf" TargetMode="External"/><Relationship Id="rId40" Type="http://schemas.openxmlformats.org/officeDocument/2006/relationships/hyperlink" Target="http://hudoc.echr.coe.int/eng?i=001-172091" TargetMode="External"/><Relationship Id="rId41" Type="http://schemas.openxmlformats.org/officeDocument/2006/relationships/hyperlink" Target="http://eur-lex.europa.eu/legal-content/EN/TXT/HTML/?uri=CELEX:61976CJ0033&amp;from=NL" TargetMode="External"/><Relationship Id="rId42" Type="http://schemas.openxmlformats.org/officeDocument/2006/relationships/hyperlink" Target="http://curia.europa.eu/juris/showPdf.jsf?text&amp;docid=71275&amp;pageIndex=0&amp;doclang=EN&amp;mode=req&amp;dir&amp;occ=first&amp;part=1&amp;cid=44793" TargetMode="External"/><Relationship Id="rId43" Type="http://schemas.openxmlformats.org/officeDocument/2006/relationships/hyperlink" Target="http://curia.europa.eu/juris/document/document.jsf?text=&amp;docid=122170&amp;pageIndex=0&amp;doclang=nl&amp;mode=lst&amp;dir=&amp;occ=first&amp;part=1&amp;cid=643947" TargetMode="External"/><Relationship Id="rId44" Type="http://schemas.openxmlformats.org/officeDocument/2006/relationships/hyperlink" Target="http://curia.europa.eu/juris/document/document.jsf;jsessionid=9ea7d2dc30dde8ed466beade4f0ba278a634de965d19.e34KaxiLc3qMb40Rch0SaxyNb3j0?text=&amp;docid=133247&amp;pageIndex=0&amp;doclang=en&amp;mode=lst&amp;dir=&amp;occ=first&amp;part=1&amp;cid=774726" TargetMode="External"/><Relationship Id="rId45" Type="http://schemas.openxmlformats.org/officeDocument/2006/relationships/hyperlink" Target="http://eur-lex.europa.eu/legal-content/EN/TXT/HTML/?isOldUri=true&amp;uri=CELEX:62010CJ00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20F58-2B9A-8849-808D-4684650F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20720</Words>
  <Characters>118109</Characters>
  <Application>Microsoft Macintosh Word</Application>
  <DocSecurity>0</DocSecurity>
  <Lines>984</Lines>
  <Paragraphs>277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Hewlett-Packard</Company>
  <LinksUpToDate>false</LinksUpToDate>
  <CharactersWithSpaces>138552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Karolína</dc:creator>
  <cp:lastModifiedBy>Karolina Babicka</cp:lastModifiedBy>
  <cp:revision>3</cp:revision>
  <cp:lastPrinted>2018-01-15T11:39:00Z</cp:lastPrinted>
  <dcterms:created xsi:type="dcterms:W3CDTF">2018-03-16T10:57:00Z</dcterms:created>
  <dcterms:modified xsi:type="dcterms:W3CDTF">2018-03-16T11:08:00Z</dcterms:modified>
</cp:coreProperties>
</file>