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Dr. Novák Katalin köztársasági elnök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highlight w:val="yellow"/>
          <w:rtl w:val="0"/>
        </w:rPr>
        <w:t xml:space="preserve">… Ügyészség [eljáró ügyészség megnevezése és címe]</w:t>
      </w:r>
      <w:r w:rsidDel="00000000" w:rsidR="00000000" w:rsidRPr="00000000">
        <w:rPr>
          <w:rtl w:val="0"/>
        </w:rPr>
        <w:t xml:space="preserve"> útján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Tisztelt Köztársasági Elnök Asszony!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Alulírott </w:t>
      </w:r>
      <w:r w:rsidDel="00000000" w:rsidR="00000000" w:rsidRPr="00000000">
        <w:rPr>
          <w:highlight w:val="yellow"/>
          <w:rtl w:val="0"/>
        </w:rPr>
        <w:t xml:space="preserve">… [név] (születési hely: …, születési idő: …, anyja neve: …, lakóhely: …)</w:t>
      </w:r>
      <w:r w:rsidDel="00000000" w:rsidR="00000000" w:rsidRPr="00000000">
        <w:rPr>
          <w:rtl w:val="0"/>
        </w:rPr>
        <w:t xml:space="preserve"> a büntetőeljárásról szóló 2017. évi XC. törvény 858. §-a alapján kegyelmi kérvényt nyújtok be az ellenem </w:t>
      </w:r>
      <w:r w:rsidDel="00000000" w:rsidR="00000000" w:rsidRPr="00000000">
        <w:rPr>
          <w:highlight w:val="yellow"/>
          <w:rtl w:val="0"/>
        </w:rPr>
        <w:t xml:space="preserve">… [eljárás száma]</w:t>
      </w:r>
      <w:r w:rsidDel="00000000" w:rsidR="00000000" w:rsidRPr="00000000">
        <w:rPr>
          <w:rtl w:val="0"/>
        </w:rPr>
        <w:t xml:space="preserve"> számon folyó büntetőeljárás megszüntetése iránt.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Kérelmem indokaként az alábbiakat adom elő.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highlight w:val="yellow"/>
          <w:rtl w:val="0"/>
        </w:rPr>
        <w:t xml:space="preserve">…-én [dátum]</w:t>
      </w:r>
      <w:r w:rsidDel="00000000" w:rsidR="00000000" w:rsidRPr="00000000">
        <w:rPr>
          <w:rtl w:val="0"/>
        </w:rPr>
        <w:t xml:space="preserve"> büntetőeljárás indult ellenem, a Miniszterelnökséget és környékét lezáró kordon megbontásával összefüggésben.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 jelenkori magyar politika történetében nem ez az első kordonbontás. Mint az nyilván Ön előtt is ismert, hasonló akcióra először 2007 februárjában került sor, amikor a Fidesz-frakció tagjai a Kossuth téren még 2006 őszén felállított és indokolatlanul sokáig fenntartott kordont szedték darabokra. Orbán Viktor – akkori pártelnök, jelenlegi miniszterelnök – szerelés közben ezt mondta a sajtónak: „alkotmányos jogainkat korlátozzák, mégis csak volt itt egy rendszerváltás […] Vártunk, türelmesek voltunk, de mindennek van határa. Elérkezett az a pont, amikor, ha másnak nem, a képviselőknek példát kell mutatni demokráciavédelemből”. Ugyanekkor Szájer József, akinek az ügye kapcsán 2020 decemberében először húzott kordont a rendőrség a Karmelita Kolostor épülete elé, bejelentette, hogy „polgári engedetlenségi akció” keretében bontják le a kordont, azaz tudatosan szembeszegülnek a formálisan érvényes, de morálisan tarthatatlannak vélt normákkal.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 2006-os Kossuth téri kordon ugyanúgy szimbolikus jelentőségű volt, mint a Miniszterelnökségnél 2020. óta álló kerítés. A társadalmi elégedtelenséggel és a politikai közösség nem őt támogató része iránti felelősségével szembenézni nem hajlandó, elzárkózó hatalom jelképe. Azé a hatalomé, amely nem akar fontos és kényes kérdésekre válaszolni; akár újságírók, akár tüntetők teszik – tennék – fel azokat.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Márpedig a közoktatás ügye és állapota rendkívül fontos kérdéseket vet fel. Ön idén áprilisban azt mondta Tolcsván: a gyermekek a családon kívüli idő legnagyobb részét az iskolában töltik el, ahol a pedagógusok segítik őket a tapasztalatok és tudás megszerzésében, ezért különösen fontos, hogyan lehet ezt a hivatást minél inkább vonzóvá és megbecsültté tenni, hiszen az lenne a cél, ha a legelhivatottabbak lennének azok, akik gyermekeink nevelését a szülők mellett a hétköznapokban teljesítik. Ön úgy fogalmazott, hogy mindent meg kell tenni annak érdekében, hogy a fiatalokat megszólítsa a pedagógusszakma, és vissza lehessen hívni a pályára azokat, akik valami miatt elhagyták ezt a hivatást.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 május 3-i demonstráció nagyon hasonló célokért szerveződött: egy olyan jogszabály visszavonásáért, amely az Ön által Tolcsván megfogalmazott céloknak minden tekintetben ellentmond. Emellett pedig az oktatási rendszer egyéb súlyos problémáinak megoldásáért: az oktatásban dolgozók anyagi és erkölcsi megbecsültségének javításáért, jogaik megfelelő garantálásáért, önálló oktatási tárca felállításáért, a pedagógusok és a diákok túlterheltségének csökkentéséért.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2007-ben a rendőrök nem nyúltak a kordonbontókhoz: hogy azért nem, mert a 2006-os durva túlkapásokból levonták a megfelelő következtetéseket, vagy egyszerűen csak attól tartottak, hogy többtucat országgyűlési képviselővel szembeni intézkedés túlságosan nagy felzúdulást eredményezne, nem tudható. Annyi azonban biztos, hogy 2023. május 3-án, az ilyen kiemelt közhatalmi funkcióval nem bíró diákokkal szemben nem tanúsítottak hasonló türelmet: a kordon védelmében – esetenként aránytalanul súlyos – kényszerítő eszközöket alkalmaztak, többeket előállítottak, többekkel szemben büntetőeljárást indítottak. Ha másért nem, már csak ennek az egyenlőtlen elbánásnak a kiküszöbölése érdekében is indokolt lenne a kegyelmi jogkör gyakorlása.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De az eljárási kegyelem iránti kérelem benyújtására ösztönöz az is, hogy, amint arról a Sándor-palota 2023. április 27-i közleményéből értesültem, Ön a pápalátogatás alkalmából széles körben élt kegyelmezési jogával, és mások mellett kegyelmet adott a Hunnia-perként ismertté vált ügyben súlyos cselekmények (így egyebek mellett baloldali és liberális – tehát az Ön pártcsaládjától eltérő világnézetű – pártok irodái és politikusok ingatlanai, valamint az LMBTQ-közösség tagjai által látogatott bárok ellen elkövetetett Molotov-koktélos támadások) miatt jogerősen elítélt személyeknek is.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Bár tisztában vagyok azzal, hogy a kegyelem tárgyában az államfő teljesen szabad belátása szerint, mindenféle jogi kötöttség nélkül hoz döntést, úgy gondolom, hogy erősítené a pártok felett álló, a nemzet egészét képviselő köztársasági elnök képét, ha a 2023. május 3-i kordonbontással összefüggésben </w:t>
      </w:r>
      <w:r w:rsidDel="00000000" w:rsidR="00000000" w:rsidRPr="00000000">
        <w:rPr>
          <w:i w:val="1"/>
          <w:rtl w:val="0"/>
        </w:rPr>
        <w:t xml:space="preserve">állítólagosan</w:t>
      </w:r>
      <w:r w:rsidDel="00000000" w:rsidR="00000000" w:rsidRPr="00000000">
        <w:rPr>
          <w:rtl w:val="0"/>
        </w:rPr>
        <w:t xml:space="preserve"> elkövetett – a gyanúsítások szerint is lényegesen kevésbé súlyos – cselekmények kapcsán is hasonló méltányosságot gyakorolna, mint a Hunnia-perben.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Emellett személyes körülményeim kapcsán az alábbiakat kívánom előadni: … [itt érdemes ismertetni a méltánylást érdemlő személyes, családi körülményeket, nehézségeket]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………………………………….. [hely, dátum]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Kegyelmi kérvényem kedvező elbírálásában bízva, tisztelettel: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r w:rsidDel="00000000" w:rsidR="00000000" w:rsidRPr="00000000">
        <w:rPr>
          <w:highlight w:val="yellow"/>
          <w:rtl w:val="0"/>
        </w:rPr>
        <w:t xml:space="preserve">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